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3895" w:rsidRPr="006E0BB4" w:rsidRDefault="00C83895" w:rsidP="00C83895">
      <w:pPr>
        <w:jc w:val="both"/>
        <w:rPr>
          <w:rFonts w:asciiTheme="majorBidi" w:hAnsiTheme="majorBidi" w:cstheme="majorBidi"/>
          <w:b/>
          <w:bCs/>
          <w:color w:val="000000" w:themeColor="text1"/>
          <w:sz w:val="30"/>
          <w:szCs w:val="30"/>
          <w:u w:val="single"/>
        </w:rPr>
      </w:pPr>
    </w:p>
    <w:p w:rsidR="00C83895" w:rsidRPr="006E0BB4" w:rsidRDefault="00C83895" w:rsidP="00C83895">
      <w:pPr>
        <w:jc w:val="both"/>
        <w:rPr>
          <w:rFonts w:asciiTheme="majorBidi" w:hAnsiTheme="majorBidi" w:cstheme="majorBidi"/>
          <w:b/>
          <w:bCs/>
          <w:color w:val="000000" w:themeColor="text1"/>
          <w:sz w:val="30"/>
          <w:szCs w:val="30"/>
          <w:u w:val="single"/>
        </w:rPr>
      </w:pPr>
    </w:p>
    <w:p w:rsidR="00C83895" w:rsidRPr="006E0BB4" w:rsidRDefault="00C83895" w:rsidP="00C83895">
      <w:pPr>
        <w:jc w:val="both"/>
        <w:rPr>
          <w:rFonts w:asciiTheme="majorBidi" w:hAnsiTheme="majorBidi" w:cstheme="majorBidi"/>
          <w:b/>
          <w:bCs/>
          <w:color w:val="000000" w:themeColor="text1"/>
          <w:sz w:val="30"/>
          <w:szCs w:val="30"/>
          <w:u w:val="single"/>
        </w:rPr>
      </w:pPr>
    </w:p>
    <w:p w:rsidR="00C83895" w:rsidRPr="006E0BB4" w:rsidRDefault="00C83895" w:rsidP="00C83895">
      <w:pPr>
        <w:jc w:val="both"/>
        <w:rPr>
          <w:rFonts w:asciiTheme="majorBidi" w:hAnsiTheme="majorBidi" w:cstheme="majorBidi"/>
          <w:b/>
          <w:bCs/>
          <w:color w:val="000000" w:themeColor="text1"/>
          <w:sz w:val="30"/>
          <w:szCs w:val="30"/>
          <w:u w:val="single"/>
        </w:rPr>
      </w:pPr>
    </w:p>
    <w:p w:rsidR="00C83895" w:rsidRPr="006E0BB4" w:rsidRDefault="00C83895" w:rsidP="00BD42E2">
      <w:pPr>
        <w:jc w:val="both"/>
        <w:rPr>
          <w:rFonts w:asciiTheme="majorBidi" w:hAnsiTheme="majorBidi" w:cstheme="majorBidi"/>
          <w:b/>
          <w:bCs/>
          <w:color w:val="000000" w:themeColor="text1"/>
          <w:sz w:val="30"/>
          <w:szCs w:val="30"/>
          <w:u w:val="single"/>
        </w:rPr>
      </w:pPr>
      <w:r w:rsidRPr="006E0BB4">
        <w:rPr>
          <w:rFonts w:asciiTheme="majorBidi" w:hAnsiTheme="majorBidi" w:cstheme="majorBidi"/>
          <w:b/>
          <w:bCs/>
          <w:color w:val="000000" w:themeColor="text1"/>
          <w:sz w:val="30"/>
          <w:szCs w:val="30"/>
          <w:u w:val="single"/>
        </w:rPr>
        <w:t>Introduction  générale :</w:t>
      </w:r>
    </w:p>
    <w:p w:rsidR="00C83895" w:rsidRPr="006E0BB4" w:rsidRDefault="00C83895" w:rsidP="00C83895">
      <w:pPr>
        <w:jc w:val="both"/>
        <w:rPr>
          <w:rFonts w:asciiTheme="majorBidi" w:hAnsiTheme="majorBidi" w:cstheme="majorBidi"/>
          <w:color w:val="000000" w:themeColor="text1"/>
          <w:sz w:val="26"/>
          <w:szCs w:val="26"/>
        </w:rPr>
      </w:pPr>
      <w:r w:rsidRPr="006E0BB4">
        <w:rPr>
          <w:rFonts w:asciiTheme="majorBidi" w:hAnsiTheme="majorBidi" w:cstheme="majorBidi"/>
          <w:color w:val="000000" w:themeColor="text1"/>
          <w:sz w:val="26"/>
          <w:szCs w:val="26"/>
        </w:rPr>
        <w:t xml:space="preserve">La formation et la recherche sont deux piliers importants du développement économique social et culturel. Dans les payés du monde développé et depuis le  20 eme siècle, un progrès technique et technologique a réaffecté tout les systèmes économiques et politiques,  la qualité de vie des sociétés, et donc la ville dans toute sa complexité comme réalité socio-économique et culturelle.  </w:t>
      </w:r>
    </w:p>
    <w:p w:rsidR="00C83895" w:rsidRPr="006E0BB4" w:rsidRDefault="00C83895" w:rsidP="00C83895">
      <w:pPr>
        <w:jc w:val="both"/>
        <w:rPr>
          <w:rFonts w:asciiTheme="majorBidi" w:hAnsiTheme="majorBidi" w:cstheme="majorBidi"/>
          <w:color w:val="000000" w:themeColor="text1"/>
          <w:sz w:val="26"/>
          <w:szCs w:val="26"/>
        </w:rPr>
      </w:pPr>
    </w:p>
    <w:p w:rsidR="00C83895" w:rsidRPr="006E0BB4" w:rsidRDefault="00EA3B40" w:rsidP="00C83895">
      <w:pPr>
        <w:jc w:val="both"/>
        <w:rPr>
          <w:rFonts w:asciiTheme="majorBidi" w:eastAsia="Calibri" w:hAnsiTheme="majorBidi" w:cstheme="majorBidi"/>
          <w:bCs/>
          <w:color w:val="000000" w:themeColor="text1"/>
          <w:sz w:val="26"/>
          <w:szCs w:val="26"/>
        </w:rPr>
      </w:pPr>
      <w:r>
        <w:rPr>
          <w:rFonts w:asciiTheme="majorBidi" w:eastAsia="Calibri" w:hAnsiTheme="majorBidi" w:cstheme="majorBidi"/>
          <w:bCs/>
          <w:color w:val="000000" w:themeColor="text1"/>
          <w:sz w:val="26"/>
          <w:szCs w:val="26"/>
        </w:rPr>
        <w:t xml:space="preserve">Alors que l’homme  de 21em </w:t>
      </w:r>
      <w:r w:rsidR="00C83895" w:rsidRPr="006E0BB4">
        <w:rPr>
          <w:rFonts w:asciiTheme="majorBidi" w:eastAsia="Calibri" w:hAnsiTheme="majorBidi" w:cstheme="majorBidi"/>
          <w:bCs/>
          <w:color w:val="000000" w:themeColor="text1"/>
          <w:sz w:val="26"/>
          <w:szCs w:val="26"/>
        </w:rPr>
        <w:t xml:space="preserve"> siècle est plus en plus façonné par le progrès scientifique et  technologique, le partage du savoir contemporain constitue un véritable enjeu de société. Facteur décisif de développement et d’épanouissement de l’individu, l’accès au savoir moderne est devenu un droit de citoyen aussi important que l’ensemble des autres droits.</w:t>
      </w:r>
    </w:p>
    <w:p w:rsidR="00C83895" w:rsidRPr="006E0BB4" w:rsidRDefault="00C83895" w:rsidP="00C83895">
      <w:pPr>
        <w:jc w:val="both"/>
        <w:rPr>
          <w:rFonts w:asciiTheme="majorBidi" w:hAnsiTheme="majorBidi" w:cstheme="majorBidi"/>
          <w:bCs/>
          <w:color w:val="000000" w:themeColor="text1"/>
          <w:sz w:val="26"/>
          <w:szCs w:val="26"/>
        </w:rPr>
      </w:pPr>
      <w:r w:rsidRPr="006E0BB4">
        <w:rPr>
          <w:rFonts w:asciiTheme="majorBidi" w:hAnsiTheme="majorBidi" w:cstheme="majorBidi"/>
          <w:bCs/>
          <w:color w:val="000000" w:themeColor="text1"/>
          <w:sz w:val="26"/>
          <w:szCs w:val="26"/>
        </w:rPr>
        <w:t xml:space="preserve">La science et la technologie sont à l’origine d’un changement qui va entrainer l’humanité de ce qu’elle peut imaginer aujourd’hui. </w:t>
      </w:r>
      <w:r w:rsidRPr="006E0BB4">
        <w:rPr>
          <w:rFonts w:asciiTheme="majorBidi" w:hAnsiTheme="majorBidi" w:cstheme="majorBidi"/>
          <w:color w:val="000000" w:themeColor="text1"/>
          <w:sz w:val="26"/>
          <w:szCs w:val="26"/>
        </w:rPr>
        <w:t>L’homme est motivé par sa curiosité pour créer, d’innover, d’évoluer pour aboutir a un avenir brillant.</w:t>
      </w:r>
    </w:p>
    <w:p w:rsidR="00C83895" w:rsidRPr="006E0BB4" w:rsidRDefault="00C83895" w:rsidP="00C83895">
      <w:pPr>
        <w:jc w:val="both"/>
        <w:rPr>
          <w:rFonts w:asciiTheme="majorBidi" w:hAnsiTheme="majorBidi" w:cstheme="majorBidi"/>
          <w:color w:val="000000" w:themeColor="text1"/>
          <w:sz w:val="26"/>
          <w:szCs w:val="26"/>
        </w:rPr>
      </w:pPr>
    </w:p>
    <w:p w:rsidR="00C83895" w:rsidRPr="006E0BB4" w:rsidRDefault="00C83895" w:rsidP="00C83895">
      <w:pPr>
        <w:spacing w:before="240"/>
        <w:jc w:val="both"/>
        <w:rPr>
          <w:rFonts w:asciiTheme="majorBidi" w:eastAsia="Calibri" w:hAnsiTheme="majorBidi" w:cstheme="majorBidi"/>
          <w:bCs/>
          <w:color w:val="000000" w:themeColor="text1"/>
          <w:sz w:val="26"/>
          <w:szCs w:val="26"/>
        </w:rPr>
      </w:pPr>
      <w:r w:rsidRPr="006E0BB4">
        <w:rPr>
          <w:rFonts w:asciiTheme="majorBidi" w:eastAsia="Calibri" w:hAnsiTheme="majorBidi" w:cstheme="majorBidi"/>
          <w:bCs/>
          <w:color w:val="000000" w:themeColor="text1"/>
          <w:sz w:val="26"/>
          <w:szCs w:val="26"/>
        </w:rPr>
        <w:t>Pour maitriser la collaboration entre la science et la technologie dans la société des enjeux supplémentaire se dégage de redonner goût aux sciences aux enfants comme aux adultes et de socialiser l'innovation sur le plan économique et politiquement  d’aider le débat sur les sciences et les techniques.</w:t>
      </w:r>
    </w:p>
    <w:p w:rsidR="00C83895" w:rsidRPr="006E0BB4" w:rsidRDefault="00C83895" w:rsidP="00C83895">
      <w:pPr>
        <w:widowControl w:val="0"/>
        <w:rPr>
          <w:rFonts w:asciiTheme="majorBidi" w:hAnsiTheme="majorBidi" w:cstheme="majorBidi"/>
          <w:color w:val="000000" w:themeColor="text1"/>
          <w:sz w:val="26"/>
          <w:szCs w:val="26"/>
        </w:rPr>
      </w:pPr>
      <w:r w:rsidRPr="006E0BB4">
        <w:rPr>
          <w:rFonts w:asciiTheme="majorBidi" w:hAnsiTheme="majorBidi" w:cstheme="majorBidi"/>
          <w:color w:val="000000" w:themeColor="text1"/>
          <w:sz w:val="26"/>
          <w:szCs w:val="26"/>
        </w:rPr>
        <w:t>Le secteur de  recherche scientifique et de développement technologique constitue un enjeu déterminant au 21 eme siècle en égard aux défis technologiques et a la mondialisation qui sera un champ de confrontation entre les nations industrialisées et modernes, confrontation qui risque de reléguer au second plan  les sociétés que ne se donnent pas les moyens de se développer.</w:t>
      </w:r>
    </w:p>
    <w:p w:rsidR="00C83895" w:rsidRPr="006E0BB4" w:rsidRDefault="00C83895" w:rsidP="00C83895">
      <w:pPr>
        <w:spacing w:before="240"/>
        <w:jc w:val="both"/>
        <w:rPr>
          <w:rFonts w:asciiTheme="majorBidi" w:eastAsia="Calibri" w:hAnsiTheme="majorBidi" w:cstheme="majorBidi"/>
          <w:bCs/>
          <w:color w:val="000000" w:themeColor="text1"/>
          <w:sz w:val="26"/>
          <w:szCs w:val="26"/>
        </w:rPr>
      </w:pPr>
    </w:p>
    <w:p w:rsidR="00C83895" w:rsidRPr="006E0BB4" w:rsidRDefault="00C83895" w:rsidP="00C83895">
      <w:pPr>
        <w:spacing w:before="240"/>
        <w:jc w:val="both"/>
        <w:rPr>
          <w:rFonts w:asciiTheme="majorBidi" w:eastAsia="Calibri" w:hAnsiTheme="majorBidi" w:cstheme="majorBidi"/>
          <w:bCs/>
          <w:color w:val="000000" w:themeColor="text1"/>
          <w:sz w:val="26"/>
          <w:szCs w:val="26"/>
        </w:rPr>
      </w:pPr>
    </w:p>
    <w:p w:rsidR="00C83895" w:rsidRPr="006E0BB4" w:rsidRDefault="00C83895" w:rsidP="00C83895">
      <w:pPr>
        <w:spacing w:before="240"/>
        <w:jc w:val="both"/>
        <w:rPr>
          <w:rFonts w:asciiTheme="majorBidi" w:eastAsia="Calibri" w:hAnsiTheme="majorBidi" w:cstheme="majorBidi"/>
          <w:bCs/>
          <w:color w:val="000000" w:themeColor="text1"/>
          <w:sz w:val="26"/>
          <w:szCs w:val="26"/>
        </w:rPr>
      </w:pPr>
    </w:p>
    <w:p w:rsidR="00C83895" w:rsidRPr="006E0BB4" w:rsidRDefault="00C83895" w:rsidP="00C83895">
      <w:pPr>
        <w:spacing w:before="240"/>
        <w:jc w:val="both"/>
        <w:rPr>
          <w:rFonts w:asciiTheme="majorBidi" w:eastAsia="Calibri" w:hAnsiTheme="majorBidi" w:cstheme="majorBidi"/>
          <w:bCs/>
          <w:color w:val="000000" w:themeColor="text1"/>
          <w:sz w:val="26"/>
          <w:szCs w:val="26"/>
        </w:rPr>
      </w:pPr>
    </w:p>
    <w:p w:rsidR="00C83895" w:rsidRPr="006E0BB4" w:rsidRDefault="00C83895" w:rsidP="00C83895">
      <w:pPr>
        <w:spacing w:before="240"/>
        <w:jc w:val="both"/>
        <w:rPr>
          <w:rFonts w:asciiTheme="majorBidi" w:hAnsiTheme="majorBidi" w:cstheme="majorBidi"/>
          <w:color w:val="000000" w:themeColor="text1"/>
          <w:sz w:val="26"/>
          <w:szCs w:val="26"/>
        </w:rPr>
      </w:pPr>
      <w:r w:rsidRPr="006E0BB4">
        <w:rPr>
          <w:rFonts w:asciiTheme="majorBidi" w:eastAsia="Calibri" w:hAnsiTheme="majorBidi" w:cstheme="majorBidi"/>
          <w:bCs/>
          <w:color w:val="000000" w:themeColor="text1"/>
          <w:sz w:val="26"/>
          <w:szCs w:val="26"/>
        </w:rPr>
        <w:t xml:space="preserve">L’Algérie est un payé en voie de développement, et depuis l’indépendance l’état a poussée le secteur du recherche technique et scientifique. Par des différents systèmes et modèles d’innovation mais malheureusement ces modèles était très lois des normes internationaux  et </w:t>
      </w:r>
      <w:r w:rsidRPr="006E0BB4">
        <w:rPr>
          <w:rFonts w:asciiTheme="majorBidi" w:hAnsiTheme="majorBidi" w:cstheme="majorBidi"/>
          <w:color w:val="000000" w:themeColor="text1"/>
          <w:sz w:val="26"/>
          <w:szCs w:val="26"/>
        </w:rPr>
        <w:t>se fait d’une manière globale, sans cibler un but précis</w:t>
      </w:r>
      <w:r w:rsidRPr="006E0BB4">
        <w:rPr>
          <w:rFonts w:asciiTheme="majorBidi" w:eastAsia="Calibri" w:hAnsiTheme="majorBidi" w:cstheme="majorBidi"/>
          <w:bCs/>
          <w:color w:val="000000" w:themeColor="text1"/>
          <w:sz w:val="26"/>
          <w:szCs w:val="26"/>
        </w:rPr>
        <w:t xml:space="preserve"> donc </w:t>
      </w:r>
      <w:r w:rsidRPr="006E0BB4">
        <w:rPr>
          <w:rFonts w:asciiTheme="majorBidi" w:hAnsiTheme="majorBidi" w:cstheme="majorBidi"/>
          <w:color w:val="000000" w:themeColor="text1"/>
          <w:sz w:val="26"/>
          <w:szCs w:val="26"/>
        </w:rPr>
        <w:t>l'adoption des changements et des mesures internes améliorant</w:t>
      </w:r>
      <w:r w:rsidRPr="006E0BB4">
        <w:rPr>
          <w:rFonts w:asciiTheme="majorBidi" w:eastAsia="Calibri" w:hAnsiTheme="majorBidi" w:cstheme="majorBidi"/>
          <w:bCs/>
          <w:color w:val="000000" w:themeColor="text1"/>
          <w:sz w:val="26"/>
          <w:szCs w:val="26"/>
        </w:rPr>
        <w:t xml:space="preserve"> et le développement du recherche technique et scientifique est devenu  une nécessité importantes pour rattraper la </w:t>
      </w:r>
      <w:r w:rsidRPr="006E0BB4">
        <w:rPr>
          <w:rFonts w:asciiTheme="majorBidi" w:hAnsiTheme="majorBidi" w:cstheme="majorBidi"/>
          <w:color w:val="000000" w:themeColor="text1"/>
          <w:sz w:val="26"/>
          <w:szCs w:val="26"/>
        </w:rPr>
        <w:t xml:space="preserve">rupture entre la recherche et l’application et la  géré d’une manière cohérente. </w:t>
      </w:r>
    </w:p>
    <w:p w:rsidR="00C83895" w:rsidRPr="006E0BB4" w:rsidRDefault="00C83895" w:rsidP="00C83895">
      <w:pPr>
        <w:spacing w:before="240"/>
        <w:jc w:val="both"/>
        <w:rPr>
          <w:rFonts w:asciiTheme="majorBidi" w:hAnsiTheme="majorBidi" w:cstheme="majorBidi"/>
          <w:b/>
          <w:bCs/>
          <w:color w:val="000000" w:themeColor="text1"/>
          <w:sz w:val="28"/>
          <w:szCs w:val="28"/>
          <w:u w:val="single"/>
        </w:rPr>
      </w:pPr>
    </w:p>
    <w:p w:rsidR="00C83895" w:rsidRPr="006E0BB4" w:rsidRDefault="00C83895" w:rsidP="00C83895">
      <w:pPr>
        <w:spacing w:before="240"/>
        <w:jc w:val="both"/>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 xml:space="preserve">La problématique :  </w:t>
      </w:r>
    </w:p>
    <w:p w:rsidR="00C83895" w:rsidRPr="006E0BB4" w:rsidRDefault="00C83895" w:rsidP="00C83895">
      <w:pPr>
        <w:jc w:val="both"/>
        <w:rPr>
          <w:rFonts w:asciiTheme="majorBidi" w:hAnsiTheme="majorBidi" w:cstheme="majorBidi"/>
          <w:color w:val="000000" w:themeColor="text1"/>
          <w:sz w:val="26"/>
          <w:szCs w:val="26"/>
        </w:rPr>
      </w:pPr>
      <w:r w:rsidRPr="006E0BB4">
        <w:rPr>
          <w:rFonts w:asciiTheme="majorBidi" w:hAnsiTheme="majorBidi" w:cstheme="majorBidi"/>
          <w:color w:val="000000" w:themeColor="text1"/>
          <w:sz w:val="26"/>
          <w:szCs w:val="26"/>
        </w:rPr>
        <w:t>Donc Comment rendre la culture scientifique et technique  accessible par le grand public ?et  comment peut-on redynamiser le secteur de la recherche scientifique et technique ? Et quel type d’équipement pourra jouer le rôle de catalyseur ?peut-on régler ces  problèmes de fracture entre secteur du recherche et celle de la socio-économie et comment ?</w:t>
      </w:r>
    </w:p>
    <w:p w:rsidR="00C83895" w:rsidRPr="006E0BB4" w:rsidRDefault="00C83895" w:rsidP="00C83895">
      <w:pPr>
        <w:jc w:val="both"/>
        <w:rPr>
          <w:rFonts w:asciiTheme="majorBidi" w:hAnsiTheme="majorBidi" w:cstheme="majorBidi"/>
          <w:b/>
          <w:bCs/>
          <w:color w:val="000000" w:themeColor="text1"/>
          <w:sz w:val="28"/>
          <w:szCs w:val="28"/>
          <w:u w:val="single"/>
        </w:rPr>
      </w:pPr>
    </w:p>
    <w:p w:rsidR="00C83895" w:rsidRPr="006E0BB4" w:rsidRDefault="00C83895" w:rsidP="00C83895">
      <w:pPr>
        <w:jc w:val="both"/>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Les objectifs de centre de recherche en FAB-LAB :</w:t>
      </w:r>
    </w:p>
    <w:p w:rsidR="00C83895" w:rsidRPr="006E0BB4" w:rsidRDefault="00C83895" w:rsidP="00C83895">
      <w:pPr>
        <w:pStyle w:val="Paragraphedeliste"/>
        <w:numPr>
          <w:ilvl w:val="0"/>
          <w:numId w:val="1"/>
        </w:numPr>
        <w:jc w:val="both"/>
        <w:rPr>
          <w:rFonts w:asciiTheme="majorBidi" w:hAnsiTheme="majorBidi" w:cstheme="majorBidi"/>
          <w:color w:val="000000" w:themeColor="text1"/>
          <w:sz w:val="26"/>
          <w:szCs w:val="26"/>
        </w:rPr>
      </w:pPr>
      <w:r w:rsidRPr="006E0BB4">
        <w:rPr>
          <w:rFonts w:asciiTheme="majorBidi" w:hAnsiTheme="majorBidi" w:cstheme="majorBidi"/>
          <w:color w:val="000000" w:themeColor="text1"/>
          <w:sz w:val="26"/>
          <w:szCs w:val="26"/>
        </w:rPr>
        <w:t>L’ambition de devenir un haut lieu de la recherche et de l'innovation réunissant dans une démarche interdisciplinaire les plus grands talents en matière de créativité et de transfert technologique pour concevoir et développer les systèmes du futur.</w:t>
      </w:r>
    </w:p>
    <w:p w:rsidR="00C83895" w:rsidRPr="006E0BB4" w:rsidRDefault="00C83895" w:rsidP="00C83895">
      <w:pPr>
        <w:pStyle w:val="Paragraphedeliste"/>
        <w:numPr>
          <w:ilvl w:val="0"/>
          <w:numId w:val="1"/>
        </w:numPr>
        <w:spacing w:before="240" w:after="240"/>
        <w:rPr>
          <w:rFonts w:asciiTheme="majorBidi" w:hAnsiTheme="majorBidi" w:cstheme="majorBidi"/>
          <w:color w:val="000000" w:themeColor="text1"/>
          <w:sz w:val="26"/>
          <w:szCs w:val="26"/>
          <w:u w:val="single"/>
        </w:rPr>
      </w:pPr>
      <w:r w:rsidRPr="006E0BB4">
        <w:rPr>
          <w:rFonts w:asciiTheme="majorBidi" w:hAnsiTheme="majorBidi" w:cstheme="majorBidi"/>
          <w:color w:val="000000" w:themeColor="text1"/>
          <w:sz w:val="26"/>
          <w:szCs w:val="26"/>
        </w:rPr>
        <w:t>Le centre de recherche en FAB LAB consiste à renforcer la relation entre trois axes la science technologique, innovation, et la société.</w:t>
      </w:r>
    </w:p>
    <w:p w:rsidR="00C83895" w:rsidRPr="006E0BB4" w:rsidRDefault="00C83895" w:rsidP="00C83895">
      <w:pPr>
        <w:pStyle w:val="Paragraphedeliste"/>
        <w:numPr>
          <w:ilvl w:val="0"/>
          <w:numId w:val="1"/>
        </w:numPr>
        <w:spacing w:before="240" w:after="240"/>
        <w:rPr>
          <w:rFonts w:asciiTheme="majorBidi" w:hAnsiTheme="majorBidi" w:cstheme="majorBidi"/>
          <w:color w:val="000000" w:themeColor="text1"/>
          <w:sz w:val="26"/>
          <w:szCs w:val="26"/>
          <w:u w:val="single"/>
        </w:rPr>
      </w:pPr>
      <w:r w:rsidRPr="006E0BB4">
        <w:rPr>
          <w:rFonts w:asciiTheme="majorBidi" w:hAnsiTheme="majorBidi" w:cstheme="majorBidi"/>
          <w:color w:val="000000" w:themeColor="text1"/>
          <w:sz w:val="26"/>
          <w:szCs w:val="26"/>
        </w:rPr>
        <w:t xml:space="preserve">Il s’agit d’améliorer le partenariat stratégique entre les acteurs de l’innovation et de renforcer le dialogue et le contact direct entre les entités de recherche et le industrielle. </w:t>
      </w:r>
    </w:p>
    <w:p w:rsidR="00C83895" w:rsidRPr="006E0BB4" w:rsidRDefault="00C83895" w:rsidP="00C83895">
      <w:pPr>
        <w:rPr>
          <w:rFonts w:asciiTheme="majorBidi" w:hAnsiTheme="majorBidi" w:cstheme="majorBidi"/>
          <w:color w:val="000000" w:themeColor="text1"/>
          <w:sz w:val="26"/>
          <w:szCs w:val="26"/>
        </w:rPr>
      </w:pPr>
    </w:p>
    <w:p w:rsidR="00251D04" w:rsidRPr="006E0BB4" w:rsidRDefault="00183C5A" w:rsidP="000369C3">
      <w:pPr>
        <w:rPr>
          <w:rFonts w:asciiTheme="majorBidi" w:hAnsiTheme="majorBidi" w:cstheme="majorBidi"/>
          <w:color w:val="000000" w:themeColor="text1"/>
        </w:rPr>
      </w:pPr>
      <w:r w:rsidRPr="006E0BB4">
        <w:rPr>
          <w:rFonts w:asciiTheme="majorBidi" w:hAnsiTheme="majorBidi" w:cstheme="majorBidi"/>
          <w:color w:val="000000" w:themeColor="text1"/>
        </w:rPr>
        <w:br w:type="page"/>
      </w:r>
    </w:p>
    <w:p w:rsidR="00183C5A" w:rsidRPr="006E0BB4" w:rsidRDefault="00183C5A" w:rsidP="00183C5A">
      <w:pPr>
        <w:rPr>
          <w:rFonts w:asciiTheme="majorBidi" w:hAnsiTheme="majorBidi" w:cstheme="majorBidi"/>
          <w:b/>
          <w:bCs/>
          <w:color w:val="000000" w:themeColor="text1"/>
          <w:u w:val="single"/>
        </w:rPr>
      </w:pPr>
    </w:p>
    <w:p w:rsidR="00183C5A" w:rsidRPr="006E0BB4" w:rsidRDefault="00183C5A" w:rsidP="00183C5A">
      <w:pP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II- Analyse thématique :</w:t>
      </w:r>
    </w:p>
    <w:p w:rsidR="00183C5A" w:rsidRPr="006E0BB4" w:rsidRDefault="00183C5A" w:rsidP="00183C5A">
      <w:pP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Introduction :</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Après plus de quarante ans de suivi du système de recherche scientifique français, le ministère de l’Enseignement supérieur et de la Recherche scientifique se serait aperçu que ce n’était finalement pas le bon modèle. L’Algérie pourrait opter pour le système anglo-saxon.</w:t>
      </w:r>
    </w:p>
    <w:p w:rsidR="00183C5A" w:rsidRPr="006E0BB4" w:rsidRDefault="00183C5A" w:rsidP="00183C5A">
      <w:pP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rPr>
        <w:t>II-1/</w:t>
      </w:r>
      <w:r w:rsidRPr="006E0BB4">
        <w:rPr>
          <w:rFonts w:asciiTheme="majorBidi" w:hAnsiTheme="majorBidi" w:cstheme="majorBidi"/>
          <w:b/>
          <w:bCs/>
          <w:color w:val="000000" w:themeColor="text1"/>
          <w:sz w:val="28"/>
          <w:szCs w:val="28"/>
          <w:u w:val="single"/>
        </w:rPr>
        <w:t xml:space="preserve">  LA POLITIQUE DU RECHERCHE EN ALGERIE :</w:t>
      </w:r>
    </w:p>
    <w:p w:rsidR="00183C5A" w:rsidRPr="006E0BB4" w:rsidRDefault="00183C5A" w:rsidP="00AE7E49">
      <w:pP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 xml:space="preserve">II-1-A/ Au niveau </w:t>
      </w:r>
      <w:r w:rsidR="00BC19FA" w:rsidRPr="006E0BB4">
        <w:rPr>
          <w:rFonts w:asciiTheme="majorBidi" w:hAnsiTheme="majorBidi" w:cstheme="majorBidi"/>
          <w:b/>
          <w:bCs/>
          <w:color w:val="000000" w:themeColor="text1"/>
          <w:sz w:val="28"/>
          <w:szCs w:val="28"/>
          <w:u w:val="single"/>
        </w:rPr>
        <w:t>législatifs :</w:t>
      </w:r>
    </w:p>
    <w:p w:rsidR="00183C5A" w:rsidRPr="006E0BB4" w:rsidRDefault="00183C5A" w:rsidP="00251D04">
      <w:pPr>
        <w:rPr>
          <w:rFonts w:asciiTheme="majorBidi" w:hAnsiTheme="majorBidi" w:cstheme="majorBidi"/>
          <w:b/>
          <w:bCs/>
          <w:color w:val="000000" w:themeColor="text1"/>
          <w:sz w:val="24"/>
          <w:szCs w:val="24"/>
        </w:rPr>
      </w:pPr>
      <w:r w:rsidRPr="006E0BB4">
        <w:rPr>
          <w:rFonts w:asciiTheme="majorBidi" w:hAnsiTheme="majorBidi" w:cstheme="majorBidi"/>
          <w:color w:val="000000" w:themeColor="text1"/>
          <w:sz w:val="24"/>
          <w:szCs w:val="24"/>
        </w:rPr>
        <w:t xml:space="preserve">Le secteur de recherche  en Algérien a posé en service des lois d’orientations et de projection; le dernier qui reste active c’est la loi n° 98-11 </w:t>
      </w:r>
      <w:r w:rsidRPr="006E0BB4">
        <w:rPr>
          <w:rFonts w:asciiTheme="majorBidi" w:hAnsiTheme="majorBidi" w:cstheme="majorBidi"/>
          <w:color w:val="000000" w:themeColor="text1"/>
          <w:sz w:val="24"/>
          <w:szCs w:val="24"/>
          <w:rtl/>
        </w:rPr>
        <w:t xml:space="preserve"> </w:t>
      </w:r>
      <w:r w:rsidRPr="006E0BB4">
        <w:rPr>
          <w:rFonts w:asciiTheme="majorBidi" w:hAnsiTheme="majorBidi" w:cstheme="majorBidi"/>
          <w:color w:val="000000" w:themeColor="text1"/>
          <w:sz w:val="24"/>
          <w:szCs w:val="24"/>
        </w:rPr>
        <w:t>et du 22 août 1998 portant loi d’orientation et de programme à projection quinquennale sur la recherche scientifique et le développement technologique 1998-2002</w:t>
      </w:r>
      <w:r w:rsidR="00B86C0E" w:rsidRPr="006E0BB4">
        <w:rPr>
          <w:rStyle w:val="Appelnotedebasdep"/>
          <w:rFonts w:asciiTheme="majorBidi" w:hAnsiTheme="majorBidi" w:cstheme="majorBidi"/>
          <w:color w:val="000000" w:themeColor="text1"/>
          <w:sz w:val="24"/>
          <w:szCs w:val="24"/>
        </w:rPr>
        <w:footnoteReference w:id="2"/>
      </w:r>
      <w:r w:rsidRPr="006E0BB4">
        <w:rPr>
          <w:rFonts w:asciiTheme="majorBidi" w:hAnsiTheme="majorBidi" w:cstheme="majorBidi"/>
          <w:color w:val="000000" w:themeColor="text1"/>
          <w:sz w:val="24"/>
          <w:szCs w:val="24"/>
        </w:rPr>
        <w:t>, modifiée et complétée par la loi n° 08-05 du 23 février 2008 ;de  n° 08-130 du 3 mai 2008 portant statut particulier de l’enseignant chercheur. Mais ces lois marquent une insuffisance à la réactivation de la recherche scientifique et technique efficace dans le pays ; et l’absence de rentabilisation des produits de la recherche et la marginalisation du potentiel scientifique ont fait que la loi précédente 98/11 sur la recherche, n’a pas permis d’atteindre 25% de ses objectifs</w:t>
      </w:r>
      <w:r w:rsidRPr="006E0BB4">
        <w:rPr>
          <w:rFonts w:asciiTheme="majorBidi" w:hAnsiTheme="majorBidi" w:cstheme="majorBidi"/>
          <w:b/>
          <w:bCs/>
          <w:color w:val="000000" w:themeColor="text1"/>
          <w:sz w:val="24"/>
          <w:szCs w:val="24"/>
        </w:rPr>
        <w:t>.</w:t>
      </w:r>
    </w:p>
    <w:p w:rsidR="00183C5A" w:rsidRPr="006E0BB4" w:rsidRDefault="00183C5A" w:rsidP="00042F64">
      <w:pPr>
        <w:spacing w:after="0"/>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 xml:space="preserve">II-1-B/ Les ressources humaines et </w:t>
      </w:r>
      <w:r w:rsidR="00042F64" w:rsidRPr="006E0BB4">
        <w:rPr>
          <w:rFonts w:asciiTheme="majorBidi" w:hAnsiTheme="majorBidi" w:cstheme="majorBidi"/>
          <w:b/>
          <w:bCs/>
          <w:color w:val="000000" w:themeColor="text1"/>
          <w:sz w:val="28"/>
          <w:szCs w:val="28"/>
          <w:u w:val="single"/>
        </w:rPr>
        <w:t>infrastructures :</w:t>
      </w:r>
    </w:p>
    <w:p w:rsidR="00183C5A" w:rsidRPr="006E0BB4" w:rsidRDefault="00183C5A" w:rsidP="00042F64">
      <w:pPr>
        <w:spacing w:after="0"/>
        <w:rPr>
          <w:rFonts w:asciiTheme="majorBidi" w:hAnsiTheme="majorBidi" w:cstheme="majorBidi"/>
          <w:b/>
          <w:bCs/>
          <w:color w:val="000000" w:themeColor="text1"/>
          <w:sz w:val="24"/>
          <w:szCs w:val="24"/>
        </w:rPr>
      </w:pPr>
      <w:r w:rsidRPr="006E0BB4">
        <w:rPr>
          <w:rFonts w:asciiTheme="majorBidi" w:hAnsiTheme="majorBidi" w:cstheme="majorBidi"/>
          <w:color w:val="000000" w:themeColor="text1"/>
          <w:sz w:val="24"/>
          <w:szCs w:val="24"/>
        </w:rPr>
        <w:t xml:space="preserve">Les laboratoires les unités et les centres de recherche ont été créés sur la base du Décret exécutif </w:t>
      </w:r>
      <w:r w:rsidRPr="006E0BB4">
        <w:rPr>
          <w:rFonts w:asciiTheme="majorBidi" w:hAnsiTheme="majorBidi" w:cstheme="majorBidi"/>
          <w:b/>
          <w:bCs/>
          <w:color w:val="000000" w:themeColor="text1"/>
          <w:sz w:val="24"/>
          <w:szCs w:val="24"/>
        </w:rPr>
        <w:t>N°99-244 du 31 Octobre 1999</w:t>
      </w:r>
      <w:r w:rsidRPr="006E0BB4">
        <w:rPr>
          <w:rFonts w:asciiTheme="majorBidi" w:hAnsiTheme="majorBidi" w:cstheme="majorBidi"/>
          <w:color w:val="000000" w:themeColor="text1"/>
          <w:sz w:val="24"/>
          <w:szCs w:val="24"/>
        </w:rPr>
        <w:t xml:space="preserve">, qui a fixé les règles de leur </w:t>
      </w:r>
      <w:r w:rsidRPr="006E0BB4">
        <w:rPr>
          <w:rFonts w:asciiTheme="majorBidi" w:hAnsiTheme="majorBidi" w:cstheme="majorBidi"/>
          <w:b/>
          <w:bCs/>
          <w:color w:val="000000" w:themeColor="text1"/>
          <w:sz w:val="24"/>
          <w:szCs w:val="24"/>
        </w:rPr>
        <w:t>création</w:t>
      </w:r>
      <w:r w:rsidRPr="006E0BB4">
        <w:rPr>
          <w:rFonts w:asciiTheme="majorBidi" w:hAnsiTheme="majorBidi" w:cstheme="majorBidi"/>
          <w:color w:val="000000" w:themeColor="text1"/>
          <w:sz w:val="24"/>
          <w:szCs w:val="24"/>
        </w:rPr>
        <w:t xml:space="preserve">, </w:t>
      </w:r>
      <w:r w:rsidRPr="006E0BB4">
        <w:rPr>
          <w:rFonts w:asciiTheme="majorBidi" w:hAnsiTheme="majorBidi" w:cstheme="majorBidi"/>
          <w:b/>
          <w:bCs/>
          <w:color w:val="000000" w:themeColor="text1"/>
          <w:sz w:val="24"/>
          <w:szCs w:val="24"/>
        </w:rPr>
        <w:t>organisation</w:t>
      </w:r>
      <w:r w:rsidRPr="006E0BB4">
        <w:rPr>
          <w:rFonts w:asciiTheme="majorBidi" w:hAnsiTheme="majorBidi" w:cstheme="majorBidi"/>
          <w:color w:val="000000" w:themeColor="text1"/>
          <w:sz w:val="24"/>
          <w:szCs w:val="24"/>
        </w:rPr>
        <w:t xml:space="preserve"> et </w:t>
      </w:r>
      <w:r w:rsidRPr="006E0BB4">
        <w:rPr>
          <w:rFonts w:asciiTheme="majorBidi" w:hAnsiTheme="majorBidi" w:cstheme="majorBidi"/>
          <w:b/>
          <w:bCs/>
          <w:color w:val="000000" w:themeColor="text1"/>
          <w:sz w:val="24"/>
          <w:szCs w:val="24"/>
        </w:rPr>
        <w:t>fonctionnement.</w:t>
      </w:r>
    </w:p>
    <w:p w:rsidR="00183C5A" w:rsidRPr="006E0BB4" w:rsidRDefault="00183C5A" w:rsidP="00042F64">
      <w:pPr>
        <w:spacing w:after="0"/>
        <w:rPr>
          <w:rFonts w:asciiTheme="majorBidi" w:hAnsiTheme="majorBidi" w:cstheme="majorBidi"/>
          <w:b/>
          <w:bCs/>
          <w:color w:val="000000" w:themeColor="text1"/>
        </w:rPr>
      </w:pPr>
      <w:r w:rsidRPr="006E0BB4">
        <w:rPr>
          <w:rFonts w:asciiTheme="majorBidi" w:hAnsiTheme="majorBidi" w:cstheme="majorBidi"/>
          <w:b/>
          <w:bCs/>
          <w:noProof/>
          <w:color w:val="000000" w:themeColor="text1"/>
          <w:lang w:eastAsia="fr-FR"/>
        </w:rPr>
        <w:drawing>
          <wp:inline distT="0" distB="0" distL="0" distR="0">
            <wp:extent cx="5372100" cy="2428875"/>
            <wp:effectExtent l="19050" t="0" r="0" b="0"/>
            <wp:docPr id="9" name="Image 1"/>
            <wp:cNvGraphicFramePr/>
            <a:graphic xmlns:a="http://schemas.openxmlformats.org/drawingml/2006/main">
              <a:graphicData uri="http://schemas.openxmlformats.org/drawingml/2006/picture">
                <pic:pic xmlns:pic="http://schemas.openxmlformats.org/drawingml/2006/picture">
                  <pic:nvPicPr>
                    <pic:cNvPr id="20484" name="Picture 4"/>
                    <pic:cNvPicPr>
                      <a:picLocks noChangeAspect="1" noChangeArrowheads="1"/>
                    </pic:cNvPicPr>
                  </pic:nvPicPr>
                  <pic:blipFill>
                    <a:blip r:embed="rId8"/>
                    <a:srcRect/>
                    <a:stretch>
                      <a:fillRect/>
                    </a:stretch>
                  </pic:blipFill>
                  <pic:spPr bwMode="auto">
                    <a:xfrm>
                      <a:off x="0" y="0"/>
                      <a:ext cx="5370324" cy="2428072"/>
                    </a:xfrm>
                    <a:prstGeom prst="rect">
                      <a:avLst/>
                    </a:prstGeom>
                    <a:noFill/>
                    <a:ln w="9525">
                      <a:noFill/>
                      <a:miter lim="800000"/>
                      <a:headEnd/>
                      <a:tailEnd/>
                    </a:ln>
                    <a:effectLst/>
                  </pic:spPr>
                </pic:pic>
              </a:graphicData>
            </a:graphic>
          </wp:inline>
        </w:drawing>
      </w:r>
    </w:p>
    <w:p w:rsidR="00183C5A" w:rsidRPr="006E0BB4" w:rsidRDefault="00183C5A" w:rsidP="00183C5A">
      <w:pPr>
        <w:rPr>
          <w:rFonts w:asciiTheme="majorBidi" w:hAnsiTheme="majorBidi" w:cstheme="majorBidi"/>
          <w:color w:val="000000" w:themeColor="text1"/>
        </w:rPr>
      </w:pPr>
      <w:r w:rsidRPr="006E0BB4">
        <w:rPr>
          <w:rFonts w:asciiTheme="majorBidi" w:hAnsiTheme="majorBidi" w:cstheme="majorBidi"/>
          <w:b/>
          <w:bCs/>
          <w:color w:val="000000" w:themeColor="text1"/>
          <w:u w:val="single"/>
        </w:rPr>
        <w:t>Tableau 01 :</w:t>
      </w:r>
      <w:r w:rsidRPr="006E0BB4">
        <w:rPr>
          <w:rFonts w:asciiTheme="majorBidi" w:hAnsiTheme="majorBidi" w:cstheme="majorBidi"/>
          <w:color w:val="000000" w:themeColor="text1"/>
        </w:rPr>
        <w:t xml:space="preserve"> de répartition des laboratoires de recherche par région en Algérie.</w:t>
      </w:r>
      <w:r w:rsidRPr="006E0BB4">
        <w:rPr>
          <w:rFonts w:asciiTheme="majorBidi" w:hAnsiTheme="majorBidi" w:cstheme="majorBidi"/>
          <w:color w:val="000000" w:themeColor="text1"/>
          <w:vertAlign w:val="superscript"/>
        </w:rPr>
        <w:footnoteReference w:id="3"/>
      </w:r>
    </w:p>
    <w:p w:rsidR="00183C5A" w:rsidRPr="006E0BB4" w:rsidRDefault="00183C5A" w:rsidP="00183C5A">
      <w:pPr>
        <w:rPr>
          <w:rFonts w:asciiTheme="majorBidi" w:hAnsiTheme="majorBidi" w:cstheme="majorBidi"/>
          <w:color w:val="000000" w:themeColor="text1"/>
        </w:rPr>
      </w:pP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En 2010  l’Algérie compte  19 centres de recherche scientifique. Le but étant d’atteindre 50 centres en 2012, le département de Haraoubia prévoit la création de 12 centres en 2010 et de 12 autres en 2011. Toujours dans la même optique, le Pr Aourag</w:t>
      </w:r>
      <w:r w:rsidRPr="006E0BB4">
        <w:rPr>
          <w:rFonts w:asciiTheme="majorBidi" w:hAnsiTheme="majorBidi" w:cstheme="majorBidi"/>
          <w:color w:val="000000" w:themeColor="text1"/>
          <w:sz w:val="24"/>
          <w:szCs w:val="24"/>
          <w:vertAlign w:val="superscript"/>
        </w:rPr>
        <w:footnoteReference w:id="4"/>
      </w:r>
      <w:r w:rsidRPr="006E0BB4">
        <w:rPr>
          <w:rFonts w:asciiTheme="majorBidi" w:hAnsiTheme="majorBidi" w:cstheme="majorBidi"/>
          <w:color w:val="000000" w:themeColor="text1"/>
          <w:sz w:val="24"/>
          <w:szCs w:val="24"/>
        </w:rPr>
        <w:t xml:space="preserve"> s’est dit :</w:t>
      </w:r>
      <w:r w:rsidR="00CD5B2F" w:rsidRPr="006E0BB4">
        <w:rPr>
          <w:rFonts w:asciiTheme="majorBidi" w:hAnsiTheme="majorBidi" w:cstheme="majorBidi"/>
          <w:color w:val="000000" w:themeColor="text1"/>
          <w:sz w:val="24"/>
          <w:szCs w:val="24"/>
        </w:rPr>
        <w:t> «</w:t>
      </w:r>
      <w:r w:rsidRPr="006E0BB4">
        <w:rPr>
          <w:rFonts w:asciiTheme="majorBidi" w:hAnsiTheme="majorBidi" w:cstheme="majorBidi"/>
          <w:color w:val="000000" w:themeColor="text1"/>
          <w:sz w:val="24"/>
          <w:szCs w:val="24"/>
        </w:rPr>
        <w:t> désolé de constater que les 19 centres de recherche scientifique disponibles actuellement tournent avec seulement 1 200 chercheurs permanents. »</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L’Algérie ne dispose actuellement que de 2083 chercheurs permanents activant dans 25 centres et unités de recherche et de 24.000 enseignants exerçant des activités de recherche dans plus de 1100 laboratoires de recherche sur un total de 45000 enseignants universitaires. </w:t>
      </w:r>
    </w:p>
    <w:p w:rsidR="00183C5A" w:rsidRPr="006E0BB4" w:rsidRDefault="00183C5A" w:rsidP="00AE7E49">
      <w:pP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II-1-C/ La situatio</w:t>
      </w:r>
      <w:r w:rsidR="00AE7E49" w:rsidRPr="006E0BB4">
        <w:rPr>
          <w:rFonts w:asciiTheme="majorBidi" w:hAnsiTheme="majorBidi" w:cstheme="majorBidi"/>
          <w:b/>
          <w:bCs/>
          <w:color w:val="000000" w:themeColor="text1"/>
          <w:sz w:val="28"/>
          <w:szCs w:val="28"/>
          <w:u w:val="single"/>
        </w:rPr>
        <w:t xml:space="preserve">n de L’intégration du recherche/ </w:t>
      </w:r>
      <w:r w:rsidRPr="006E0BB4">
        <w:rPr>
          <w:rFonts w:asciiTheme="majorBidi" w:hAnsiTheme="majorBidi" w:cstheme="majorBidi"/>
          <w:b/>
          <w:bCs/>
          <w:color w:val="000000" w:themeColor="text1"/>
          <w:sz w:val="28"/>
          <w:szCs w:val="28"/>
          <w:u w:val="single"/>
        </w:rPr>
        <w:t>industrie en ALGERIE:</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L’économie algérienne a été dominée par les entreprises publiques très peu demanderesse d’activités de recherche, ayant été érigées, le plus souvent, sur la base du principe de clés en main.</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A partir de 1970 la  création des premières structures de L’intégration recherche- industrie recherche-développement grâce au financement public (Direction Recherche Appliquée (DRA) de SIDER, Laboratoire Central de SONAREM, Laboratoire de Recherche de SAIDAL, l’Entreprise Nationale des Industries Electriques, l’Entreprise de Production de Machines Agricoles, l’Entreprise Nationale du Fer et du Phosphate).</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A partir de l’année 1990 et du fait des difficultés financières: abandon de la recherche développement par les entreprises publiques.</w:t>
      </w:r>
    </w:p>
    <w:p w:rsidR="00183C5A" w:rsidRPr="00D8367D" w:rsidRDefault="00183C5A" w:rsidP="00183C5A">
      <w:pPr>
        <w:rPr>
          <w:rFonts w:asciiTheme="majorBidi" w:hAnsiTheme="majorBidi" w:cstheme="majorBidi"/>
          <w:b/>
          <w:bCs/>
          <w:color w:val="000000" w:themeColor="text1"/>
          <w:sz w:val="24"/>
          <w:szCs w:val="24"/>
          <w:u w:val="single"/>
        </w:rPr>
      </w:pPr>
      <w:r w:rsidRPr="00D8367D">
        <w:rPr>
          <w:rFonts w:asciiTheme="majorBidi" w:hAnsiTheme="majorBidi" w:cstheme="majorBidi"/>
          <w:b/>
          <w:bCs/>
          <w:color w:val="000000" w:themeColor="text1"/>
          <w:sz w:val="24"/>
          <w:szCs w:val="24"/>
          <w:u w:val="single"/>
        </w:rPr>
        <w:t>Conséquences:</w:t>
      </w:r>
    </w:p>
    <w:p w:rsidR="00183C5A" w:rsidRPr="006E0BB4" w:rsidRDefault="00183C5A" w:rsidP="00D8367D">
      <w:p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-baisse de la qualité des produits; Intégration recherche-industrie (suite)</w:t>
      </w:r>
    </w:p>
    <w:p w:rsidR="00183C5A" w:rsidRPr="006E0BB4" w:rsidRDefault="00183C5A" w:rsidP="00D8367D">
      <w:p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-obsolescence technologique;</w:t>
      </w:r>
    </w:p>
    <w:p w:rsidR="00183C5A" w:rsidRPr="006E0BB4" w:rsidRDefault="00183C5A" w:rsidP="00D8367D">
      <w:p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-disparition progressive d’activités à haute valeur technologique (composants électroniques, moteurs thermiques);</w:t>
      </w:r>
    </w:p>
    <w:p w:rsidR="00183C5A" w:rsidRPr="006E0BB4" w:rsidRDefault="00183C5A" w:rsidP="00D8367D">
      <w:p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-faiblesse de l’intégration de l’industrie nationale au profit du kit complet importé.</w:t>
      </w:r>
    </w:p>
    <w:p w:rsidR="00183C5A" w:rsidRPr="006E0BB4" w:rsidRDefault="00183C5A" w:rsidP="00D8367D">
      <w:pPr>
        <w:spacing w:after="0"/>
        <w:rPr>
          <w:rFonts w:asciiTheme="majorBidi" w:hAnsiTheme="majorBidi" w:cstheme="majorBidi"/>
          <w:color w:val="000000" w:themeColor="text1"/>
        </w:rPr>
      </w:pPr>
    </w:p>
    <w:p w:rsidR="00183C5A" w:rsidRPr="006E0BB4" w:rsidRDefault="00183C5A" w:rsidP="00AE7E49">
      <w:pP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II-1-D/ L</w:t>
      </w:r>
      <w:r w:rsidR="00AE7E49" w:rsidRPr="006E0BB4">
        <w:rPr>
          <w:rFonts w:asciiTheme="majorBidi" w:hAnsiTheme="majorBidi" w:cstheme="majorBidi"/>
          <w:b/>
          <w:bCs/>
          <w:color w:val="000000" w:themeColor="text1"/>
          <w:sz w:val="28"/>
          <w:szCs w:val="28"/>
          <w:u w:val="single"/>
        </w:rPr>
        <w:t xml:space="preserve">’état de situation actuelle </w:t>
      </w:r>
      <w:r w:rsidRPr="006E0BB4">
        <w:rPr>
          <w:rFonts w:asciiTheme="majorBidi" w:hAnsiTheme="majorBidi" w:cstheme="majorBidi"/>
          <w:b/>
          <w:bCs/>
          <w:color w:val="000000" w:themeColor="text1"/>
          <w:sz w:val="28"/>
          <w:szCs w:val="28"/>
          <w:u w:val="single"/>
        </w:rPr>
        <w:t xml:space="preserve"> et les statistiques général :</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Selon le rapport du forum économique mondial du 2013 Sur 117 pays ; l’Algérie occupe la 78ème place pour la valeur concurrentielle des entreprises, elle occupe la 77ème place pour la corruption et la 88ème place pour l’environnement économique des investissements et des affaires, elle est classée ainsi derrière la Namibie, la Tanzanie, la Tunisie et le Maroc et  pour le secteur des télécommunications il y a un retard énorme pour les infrastructures de base, les nouvelles technologies, l’innovation et la recherche scientifique et technique , l’Algérie occupe la dernière place (117/117). Avec une notation sur 10 points, l’Algérie occupe la </w:t>
      </w:r>
      <w:r w:rsidRPr="006E0BB4">
        <w:rPr>
          <w:rFonts w:asciiTheme="majorBidi" w:hAnsiTheme="majorBidi" w:cstheme="majorBidi"/>
          <w:color w:val="000000" w:themeColor="text1"/>
          <w:sz w:val="24"/>
          <w:szCs w:val="24"/>
        </w:rPr>
        <w:lastRenderedPageBreak/>
        <w:t>dernière place en ce qui concerne les performances du système bancaire (crédit, opération financières pour l’encouragement de l’investissement).</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 Et tel qu’il réclame le directeur de la Recherche scientifique au ministère de l’Enseignement supérieur et de la Recherche scientifique, Abdelkader Touzi : « Je vous assure que vous serez agréablement surpris, si vous venez à visiter les Centres de recherches, par la panoplie de recherches qui peuvent être mises sur le marché national et qui peuvent régler les problèmes du secteur socio-économique. Mais, malheureusement, ces produits restent au niveau des laboratoires.»</w:t>
      </w:r>
      <w:r w:rsidRPr="006E0BB4">
        <w:rPr>
          <w:rFonts w:asciiTheme="majorBidi" w:hAnsiTheme="majorBidi" w:cstheme="majorBidi"/>
          <w:color w:val="000000" w:themeColor="text1"/>
          <w:sz w:val="24"/>
          <w:szCs w:val="24"/>
          <w:vertAlign w:val="superscript"/>
        </w:rPr>
        <w:footnoteReference w:id="5"/>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Actuellement, 90 % des chercheurs algériens font dans la recherche fondamentale, et la recherche scientifique algérienne tourne autour de la formation et non pas de la créativité, de l’innovation.</w:t>
      </w:r>
    </w:p>
    <w:p w:rsidR="00BC19FA" w:rsidRPr="006E0BB4" w:rsidRDefault="00183C5A" w:rsidP="00BC19FA">
      <w:pPr>
        <w:spacing w:after="0"/>
        <w:rPr>
          <w:rFonts w:asciiTheme="majorBidi" w:hAnsiTheme="majorBidi" w:cstheme="majorBidi"/>
          <w:color w:val="000000" w:themeColor="text1"/>
        </w:rPr>
      </w:pPr>
      <w:r w:rsidRPr="006E0BB4">
        <w:rPr>
          <w:rFonts w:asciiTheme="majorBidi" w:hAnsiTheme="majorBidi" w:cstheme="majorBidi"/>
          <w:noProof/>
          <w:color w:val="000000" w:themeColor="text1"/>
          <w:lang w:eastAsia="fr-FR"/>
        </w:rPr>
        <w:drawing>
          <wp:inline distT="0" distB="0" distL="0" distR="0">
            <wp:extent cx="4800600" cy="3381375"/>
            <wp:effectExtent l="19050" t="0" r="0" b="0"/>
            <wp:docPr id="12" name="Image 2" descr="C:\Users\N'TIC\Desktop\2eme année master\rendue 02\affichage de presentation\type de travaix en algérie.PNG"/>
            <wp:cNvGraphicFramePr/>
            <a:graphic xmlns:a="http://schemas.openxmlformats.org/drawingml/2006/main">
              <a:graphicData uri="http://schemas.openxmlformats.org/drawingml/2006/picture">
                <pic:pic xmlns:pic="http://schemas.openxmlformats.org/drawingml/2006/picture">
                  <pic:nvPicPr>
                    <pic:cNvPr id="51202" name="Picture 2" descr="C:\Users\N'TIC\Desktop\2eme année master\rendue 02\affichage de presentation\type de travaix en algérie.PNG"/>
                    <pic:cNvPicPr>
                      <a:picLocks noChangeAspect="1" noChangeArrowheads="1"/>
                    </pic:cNvPicPr>
                  </pic:nvPicPr>
                  <pic:blipFill>
                    <a:blip r:embed="rId9"/>
                    <a:srcRect/>
                    <a:stretch>
                      <a:fillRect/>
                    </a:stretch>
                  </pic:blipFill>
                  <pic:spPr bwMode="auto">
                    <a:xfrm>
                      <a:off x="0" y="0"/>
                      <a:ext cx="4800600" cy="3381375"/>
                    </a:xfrm>
                    <a:prstGeom prst="rect">
                      <a:avLst/>
                    </a:prstGeom>
                    <a:noFill/>
                  </pic:spPr>
                </pic:pic>
              </a:graphicData>
            </a:graphic>
          </wp:inline>
        </w:drawing>
      </w:r>
    </w:p>
    <w:p w:rsidR="00183C5A" w:rsidRPr="006E0BB4" w:rsidRDefault="000369C3" w:rsidP="000369C3">
      <w:pPr>
        <w:rPr>
          <w:rFonts w:asciiTheme="majorBidi" w:hAnsiTheme="majorBidi" w:cstheme="majorBidi"/>
          <w:color w:val="000000" w:themeColor="text1"/>
          <w:u w:val="single"/>
        </w:rPr>
      </w:pPr>
      <w:r w:rsidRPr="006E0BB4">
        <w:rPr>
          <w:rFonts w:asciiTheme="majorBidi" w:hAnsiTheme="majorBidi" w:cstheme="majorBidi"/>
          <w:b/>
          <w:bCs/>
          <w:color w:val="000000" w:themeColor="text1"/>
          <w:u w:val="single"/>
        </w:rPr>
        <w:t>Figure  01</w:t>
      </w:r>
      <w:r w:rsidR="00BC19FA" w:rsidRPr="006E0BB4">
        <w:rPr>
          <w:rFonts w:asciiTheme="majorBidi" w:hAnsiTheme="majorBidi" w:cstheme="majorBidi"/>
          <w:b/>
          <w:bCs/>
          <w:color w:val="000000" w:themeColor="text1"/>
          <w:u w:val="single"/>
        </w:rPr>
        <w:t> :</w:t>
      </w:r>
      <w:r w:rsidR="00BC19FA" w:rsidRPr="006E0BB4">
        <w:rPr>
          <w:rFonts w:asciiTheme="majorBidi" w:hAnsiTheme="majorBidi" w:cstheme="majorBidi"/>
          <w:color w:val="000000" w:themeColor="text1"/>
        </w:rPr>
        <w:t xml:space="preserve"> </w:t>
      </w:r>
      <w:r w:rsidR="00183C5A" w:rsidRPr="006E0BB4">
        <w:rPr>
          <w:rFonts w:asciiTheme="majorBidi" w:hAnsiTheme="majorBidi" w:cstheme="majorBidi"/>
          <w:color w:val="000000" w:themeColor="text1"/>
        </w:rPr>
        <w:t>Types de travaux de recherche technique et scientifique année 2012.</w:t>
      </w:r>
      <w:r w:rsidR="00183C5A" w:rsidRPr="006E0BB4">
        <w:rPr>
          <w:rFonts w:asciiTheme="majorBidi" w:hAnsiTheme="majorBidi" w:cstheme="majorBidi"/>
          <w:color w:val="000000" w:themeColor="text1"/>
          <w:vertAlign w:val="superscript"/>
        </w:rPr>
        <w:footnoteReference w:id="6"/>
      </w:r>
    </w:p>
    <w:p w:rsidR="00B000E5" w:rsidRDefault="00B000E5" w:rsidP="00183C5A">
      <w:pPr>
        <w:rPr>
          <w:rFonts w:asciiTheme="majorBidi" w:hAnsiTheme="majorBidi" w:cstheme="majorBidi"/>
          <w:color w:val="000000" w:themeColor="text1"/>
          <w:sz w:val="24"/>
          <w:szCs w:val="24"/>
        </w:rPr>
      </w:pP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Les chercheurs algériens sont actuellement évalués sur le nombre de publications et de communications qu’ils effectuent, ce qui ne sert finalement que l’évolution de leur carrière personnelle, alors qu’ailleurs le niveau des chercheurs est estimé selon leurs capacités d’innovation et de créativité.</w:t>
      </w:r>
    </w:p>
    <w:p w:rsidR="00183C5A" w:rsidRPr="006E0BB4" w:rsidRDefault="00183C5A" w:rsidP="00183C5A">
      <w:pPr>
        <w:rPr>
          <w:rFonts w:asciiTheme="majorBidi" w:hAnsiTheme="majorBidi" w:cstheme="majorBidi"/>
          <w:b/>
          <w:bCs/>
          <w:color w:val="000000" w:themeColor="text1"/>
          <w:u w:val="single"/>
        </w:rPr>
      </w:pPr>
    </w:p>
    <w:p w:rsidR="00693664" w:rsidRDefault="00693664" w:rsidP="00183C5A">
      <w:pPr>
        <w:rPr>
          <w:rFonts w:asciiTheme="majorBidi" w:hAnsiTheme="majorBidi" w:cstheme="majorBidi"/>
          <w:b/>
          <w:bCs/>
          <w:color w:val="000000" w:themeColor="text1"/>
          <w:sz w:val="28"/>
          <w:szCs w:val="28"/>
          <w:u w:val="single"/>
        </w:rPr>
      </w:pPr>
    </w:p>
    <w:p w:rsidR="00693664" w:rsidRDefault="00693664" w:rsidP="00183C5A">
      <w:pPr>
        <w:rPr>
          <w:rFonts w:asciiTheme="majorBidi" w:hAnsiTheme="majorBidi" w:cstheme="majorBidi"/>
          <w:b/>
          <w:bCs/>
          <w:color w:val="000000" w:themeColor="text1"/>
          <w:sz w:val="28"/>
          <w:szCs w:val="28"/>
          <w:u w:val="single"/>
        </w:rPr>
      </w:pPr>
    </w:p>
    <w:p w:rsidR="00183C5A" w:rsidRPr="006E0BB4" w:rsidRDefault="00183C5A" w:rsidP="00183C5A">
      <w:pP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II-2/ LE CHOIX DU THEME :</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Un nouveau modèle  peut se rejoindre la solution en Algérie repose principalement sur la recherche appliquée et la création universitaires intégrant des centres de recherche et de petites entreprises, dans le but de créer des passerelles entre l’université et le milieu socioéconomique;</w:t>
      </w:r>
      <w:r w:rsidRPr="006E0BB4">
        <w:rPr>
          <w:rFonts w:asciiTheme="majorBidi" w:hAnsiTheme="majorBidi" w:cstheme="majorBidi"/>
          <w:b/>
          <w:bCs/>
          <w:color w:val="000000" w:themeColor="text1"/>
          <w:sz w:val="24"/>
          <w:szCs w:val="24"/>
        </w:rPr>
        <w:t xml:space="preserve"> c’est le centre de recherche  FAB-LAB.</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Ce model peut favoriser les synergies et les économies d’échelle. Il s’agit d’améliorer le partenariat stratégique entre les acteurs de l’innovation et de renforcer le dialogue et le contact direct entre les entités de recherche et les entreprises, à travers la mise en place de cellules de valorisation, la mobilisation des réseaux d’anciens étudiants des universités et des écoles, l’organisation de visites et l’association des représentants des entreprises à la définition et au suivi des projets d’innovation. En suite le dégagement d’une stratégie de financement à risque et partagé des projets innovants en impliquant les sociétés financières, les fonds de garantie, les dispositifs de soutien existant. Cela va encourager la mise en place du dispositif incubateur, particulièrement au niveau des universités.</w:t>
      </w:r>
    </w:p>
    <w:p w:rsidR="00183C5A" w:rsidRPr="006E0BB4" w:rsidRDefault="00183C5A" w:rsidP="005A225D">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Donc le développement technologique </w:t>
      </w:r>
      <w:r w:rsidR="005A225D">
        <w:rPr>
          <w:rFonts w:asciiTheme="majorBidi" w:hAnsiTheme="majorBidi" w:cstheme="majorBidi"/>
          <w:color w:val="000000" w:themeColor="text1"/>
          <w:sz w:val="24"/>
          <w:szCs w:val="24"/>
        </w:rPr>
        <w:t xml:space="preserve">industrielle </w:t>
      </w:r>
      <w:r w:rsidRPr="006E0BB4">
        <w:rPr>
          <w:rFonts w:asciiTheme="majorBidi" w:hAnsiTheme="majorBidi" w:cstheme="majorBidi"/>
          <w:color w:val="000000" w:themeColor="text1"/>
          <w:sz w:val="24"/>
          <w:szCs w:val="24"/>
        </w:rPr>
        <w:t xml:space="preserve"> (DTI) est important dans les processus, les produits, les systèmes organisationnels n’est plus à démontrer et demeure indiscutablement le ressort principal de la compétitivité nationale et de la croissance économique. Des études réalisées dans de nombreux pays industrialisés ne laissent planer aucun doute à ce sujet. En effet, dans certains pays la contribution du DTI </w:t>
      </w:r>
      <w:r w:rsidRPr="006E0BB4">
        <w:rPr>
          <w:rFonts w:asciiTheme="majorBidi" w:hAnsiTheme="majorBidi" w:cstheme="majorBidi"/>
          <w:color w:val="000000" w:themeColor="text1"/>
          <w:sz w:val="24"/>
          <w:szCs w:val="24"/>
          <w:vertAlign w:val="superscript"/>
        </w:rPr>
        <w:footnoteReference w:id="7"/>
      </w:r>
      <w:r w:rsidRPr="006E0BB4">
        <w:rPr>
          <w:rFonts w:asciiTheme="majorBidi" w:hAnsiTheme="majorBidi" w:cstheme="majorBidi"/>
          <w:color w:val="000000" w:themeColor="text1"/>
          <w:sz w:val="24"/>
          <w:szCs w:val="24"/>
        </w:rPr>
        <w:t>à la croissance économique est de l’ordre de 50 à 78%, le reste provenant de l’investissement dans le capital social et de la productivité de la main d’œuvre. Actuellement, le DTI reste le moteur premier du changement et de la restructuration économique en cours dans ces pays. L’innovation et le développement technologique continuent à créer de nouvelles entreprises et à transformer ou mettre fin aux anciennes, pour valoriser les technologies à valeur ajoutée, les capacités d’engineering et les équipements technologiques disponibles, et favoriser le transfert des résultats de la recherche vers les secteurs de développement, et par la suite d’accroître les capacités d’adaptation des technologies importées.</w:t>
      </w:r>
    </w:p>
    <w:p w:rsidR="00183C5A" w:rsidRPr="006E0BB4" w:rsidRDefault="005A225D" w:rsidP="00183C5A">
      <w:pPr>
        <w:rPr>
          <w:rFonts w:asciiTheme="majorBidi" w:hAnsiTheme="majorBidi" w:cstheme="majorBidi"/>
          <w:color w:val="000000" w:themeColor="text1"/>
          <w:sz w:val="24"/>
          <w:szCs w:val="24"/>
        </w:rPr>
      </w:pPr>
      <w:r>
        <w:rPr>
          <w:rFonts w:asciiTheme="majorBidi" w:hAnsiTheme="majorBidi" w:cstheme="majorBidi"/>
          <w:b/>
          <w:bCs/>
          <w:color w:val="000000" w:themeColor="text1"/>
          <w:sz w:val="24"/>
          <w:szCs w:val="24"/>
        </w:rPr>
        <w:t xml:space="preserve">Le centre de recherche </w:t>
      </w:r>
      <w:r w:rsidR="00183C5A" w:rsidRPr="006E0BB4">
        <w:rPr>
          <w:rFonts w:asciiTheme="majorBidi" w:hAnsiTheme="majorBidi" w:cstheme="majorBidi"/>
          <w:b/>
          <w:bCs/>
          <w:color w:val="000000" w:themeColor="text1"/>
          <w:sz w:val="24"/>
          <w:szCs w:val="24"/>
        </w:rPr>
        <w:t xml:space="preserve"> FAB LAB</w:t>
      </w:r>
      <w:r w:rsidR="00183C5A" w:rsidRPr="006E0BB4">
        <w:rPr>
          <w:rFonts w:asciiTheme="majorBidi" w:hAnsiTheme="majorBidi" w:cstheme="majorBidi"/>
          <w:color w:val="000000" w:themeColor="text1"/>
          <w:sz w:val="24"/>
          <w:szCs w:val="24"/>
        </w:rPr>
        <w:t xml:space="preserve"> consiste a renforcer la relation entre trois axes la science technologique, innovation, et la société. Et en suite mettre en place des partenariats avec les acteurs du territoire.</w:t>
      </w:r>
    </w:p>
    <w:p w:rsidR="00EA3B40" w:rsidRDefault="00EA3B40" w:rsidP="00DB4ECB">
      <w:pPr>
        <w:rPr>
          <w:rFonts w:asciiTheme="majorBidi" w:hAnsiTheme="majorBidi" w:cstheme="majorBidi"/>
          <w:b/>
          <w:bCs/>
          <w:color w:val="000000" w:themeColor="text1"/>
          <w:sz w:val="28"/>
          <w:szCs w:val="28"/>
          <w:u w:val="single"/>
        </w:rPr>
      </w:pPr>
    </w:p>
    <w:p w:rsidR="00EA3B40" w:rsidRDefault="00EA3B40" w:rsidP="00DB4ECB">
      <w:pPr>
        <w:rPr>
          <w:rFonts w:asciiTheme="majorBidi" w:hAnsiTheme="majorBidi" w:cstheme="majorBidi"/>
          <w:b/>
          <w:bCs/>
          <w:color w:val="000000" w:themeColor="text1"/>
          <w:sz w:val="28"/>
          <w:szCs w:val="28"/>
          <w:u w:val="single"/>
        </w:rPr>
      </w:pPr>
    </w:p>
    <w:p w:rsidR="00EA3B40" w:rsidRDefault="00EA3B40" w:rsidP="00DB4ECB">
      <w:pPr>
        <w:rPr>
          <w:rFonts w:asciiTheme="majorBidi" w:hAnsiTheme="majorBidi" w:cstheme="majorBidi"/>
          <w:b/>
          <w:bCs/>
          <w:color w:val="000000" w:themeColor="text1"/>
          <w:sz w:val="28"/>
          <w:szCs w:val="28"/>
          <w:u w:val="single"/>
        </w:rPr>
      </w:pPr>
    </w:p>
    <w:p w:rsidR="00EA3B40" w:rsidRDefault="00EA3B40" w:rsidP="00DB4ECB">
      <w:pPr>
        <w:rPr>
          <w:rFonts w:asciiTheme="majorBidi" w:hAnsiTheme="majorBidi" w:cstheme="majorBidi"/>
          <w:b/>
          <w:bCs/>
          <w:color w:val="000000" w:themeColor="text1"/>
          <w:sz w:val="28"/>
          <w:szCs w:val="28"/>
          <w:u w:val="single"/>
        </w:rPr>
      </w:pPr>
    </w:p>
    <w:p w:rsidR="00183C5A" w:rsidRPr="006E0BB4" w:rsidRDefault="00183C5A" w:rsidP="00DB4ECB">
      <w:pP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lastRenderedPageBreak/>
        <w:t xml:space="preserve">II-2-1/ </w:t>
      </w:r>
      <w:r w:rsidR="00BD6155">
        <w:rPr>
          <w:rFonts w:asciiTheme="majorBidi" w:hAnsiTheme="majorBidi" w:cstheme="majorBidi"/>
          <w:b/>
          <w:bCs/>
          <w:color w:val="000000" w:themeColor="text1"/>
          <w:sz w:val="28"/>
          <w:szCs w:val="28"/>
          <w:u w:val="single"/>
        </w:rPr>
        <w:t>G</w:t>
      </w:r>
      <w:r w:rsidR="00DB4ECB">
        <w:rPr>
          <w:rFonts w:asciiTheme="majorBidi" w:hAnsiTheme="majorBidi" w:cstheme="majorBidi"/>
          <w:b/>
          <w:bCs/>
          <w:color w:val="000000" w:themeColor="text1"/>
          <w:sz w:val="28"/>
          <w:szCs w:val="28"/>
          <w:u w:val="single"/>
        </w:rPr>
        <w:t xml:space="preserve">énéralité sur la </w:t>
      </w:r>
      <w:r w:rsidRPr="006E0BB4">
        <w:rPr>
          <w:rFonts w:asciiTheme="majorBidi" w:hAnsiTheme="majorBidi" w:cstheme="majorBidi"/>
          <w:b/>
          <w:bCs/>
          <w:color w:val="000000" w:themeColor="text1"/>
          <w:sz w:val="28"/>
          <w:szCs w:val="28"/>
          <w:u w:val="single"/>
        </w:rPr>
        <w:t xml:space="preserve"> recherche de la science technique :</w:t>
      </w:r>
    </w:p>
    <w:p w:rsidR="00183C5A" w:rsidRPr="006E0BB4" w:rsidRDefault="00183C5A" w:rsidP="00183C5A">
      <w:pP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A / Définition  la recherche de la science technique :</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rPr>
        <w:t xml:space="preserve"> </w:t>
      </w:r>
      <w:r w:rsidRPr="006E0BB4">
        <w:rPr>
          <w:rFonts w:asciiTheme="majorBidi" w:hAnsiTheme="majorBidi" w:cstheme="majorBidi"/>
          <w:color w:val="000000" w:themeColor="text1"/>
          <w:sz w:val="24"/>
          <w:szCs w:val="24"/>
        </w:rPr>
        <w:t>La recherche de la science technique est, en premier lieu, l’ensemble des </w:t>
      </w:r>
      <w:hyperlink r:id="rId10" w:tooltip="Action (philosophie)" w:history="1">
        <w:r w:rsidRPr="006E0BB4">
          <w:rPr>
            <w:rStyle w:val="Lienhypertexte"/>
            <w:rFonts w:asciiTheme="majorBidi" w:hAnsiTheme="majorBidi" w:cstheme="majorBidi"/>
            <w:color w:val="000000" w:themeColor="text1"/>
            <w:sz w:val="24"/>
            <w:szCs w:val="24"/>
            <w:u w:val="none"/>
          </w:rPr>
          <w:t>actions</w:t>
        </w:r>
      </w:hyperlink>
      <w:r w:rsidRPr="006E0BB4">
        <w:rPr>
          <w:rFonts w:asciiTheme="majorBidi" w:hAnsiTheme="majorBidi" w:cstheme="majorBidi"/>
          <w:color w:val="000000" w:themeColor="text1"/>
          <w:sz w:val="24"/>
          <w:szCs w:val="24"/>
        </w:rPr>
        <w:t> entreprises en vue de produire et de développer les connaissances </w:t>
      </w:r>
      <w:hyperlink r:id="rId11" w:tooltip="Science" w:history="1">
        <w:r w:rsidRPr="006E0BB4">
          <w:rPr>
            <w:rStyle w:val="Lienhypertexte"/>
            <w:rFonts w:asciiTheme="majorBidi" w:hAnsiTheme="majorBidi" w:cstheme="majorBidi"/>
            <w:color w:val="000000" w:themeColor="text1"/>
            <w:sz w:val="24"/>
            <w:szCs w:val="24"/>
            <w:u w:val="none"/>
          </w:rPr>
          <w:t>scientifiques</w:t>
        </w:r>
      </w:hyperlink>
      <w:r w:rsidRPr="006E0BB4">
        <w:rPr>
          <w:rFonts w:asciiTheme="majorBidi" w:hAnsiTheme="majorBidi" w:cstheme="majorBidi"/>
          <w:color w:val="000000" w:themeColor="text1"/>
          <w:sz w:val="24"/>
          <w:szCs w:val="24"/>
        </w:rPr>
        <w:t xml:space="preserve"> et technique. Par </w:t>
      </w:r>
      <w:hyperlink r:id="rId12" w:tooltip="Métonymie" w:history="1">
        <w:r w:rsidRPr="006E0BB4">
          <w:rPr>
            <w:rStyle w:val="Lienhypertexte"/>
            <w:rFonts w:asciiTheme="majorBidi" w:hAnsiTheme="majorBidi" w:cstheme="majorBidi"/>
            <w:color w:val="000000" w:themeColor="text1"/>
            <w:sz w:val="24"/>
            <w:szCs w:val="24"/>
            <w:u w:val="none"/>
          </w:rPr>
          <w:t>extension métonymique</w:t>
        </w:r>
      </w:hyperlink>
      <w:r w:rsidRPr="006E0BB4">
        <w:rPr>
          <w:rFonts w:asciiTheme="majorBidi" w:hAnsiTheme="majorBidi" w:cstheme="majorBidi"/>
          <w:color w:val="000000" w:themeColor="text1"/>
          <w:sz w:val="24"/>
          <w:szCs w:val="24"/>
        </w:rPr>
        <w:t>, on appelle également recherche scientifique et technique  le cadre social, économique, institutionnel et juridique de ces actions.</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recherche de la science technique est un processus dynamique ou une démarche rationnelle qui permet d’examiner des phénomènes, des problèmes à résoudre, et d’obtenir des réponses précises à partir d’investigations. Ce processus se caractérise par le fait qu’il est systématique et rigoureux et conduit à l’acquisition de nouvelles connaissances. Les fonctions de la recherche sont de décrire, d’expliquer, de comprendre, de contrôler, de prédire des faits, des phénomènes et des conduites.</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rigueur scientifique est guidée par la notion d’objectivité, c’est-à-dire que le chercheur ne traite que des faits, à l’intérieur d’un canevas défini par la communauté scientifique.</w:t>
      </w:r>
    </w:p>
    <w:p w:rsidR="00183C5A" w:rsidRPr="006E0BB4" w:rsidRDefault="00183C5A" w:rsidP="00183C5A">
      <w:pPr>
        <w:rPr>
          <w:rFonts w:asciiTheme="majorBidi" w:hAnsiTheme="majorBidi" w:cstheme="majorBidi"/>
          <w:color w:val="000000" w:themeColor="text1"/>
          <w:sz w:val="28"/>
          <w:szCs w:val="28"/>
        </w:rPr>
      </w:pPr>
      <w:r w:rsidRPr="006E0BB4">
        <w:rPr>
          <w:rFonts w:asciiTheme="majorBidi" w:hAnsiTheme="majorBidi" w:cstheme="majorBidi"/>
          <w:b/>
          <w:bCs/>
          <w:color w:val="000000" w:themeColor="text1"/>
          <w:sz w:val="28"/>
          <w:szCs w:val="28"/>
          <w:u w:val="single"/>
        </w:rPr>
        <w:t>Aperçu de la recherche de la science technique</w:t>
      </w:r>
      <w:r w:rsidRPr="006E0BB4">
        <w:rPr>
          <w:rFonts w:asciiTheme="majorBidi" w:hAnsiTheme="majorBidi" w:cstheme="majorBidi"/>
          <w:color w:val="000000" w:themeColor="text1"/>
          <w:sz w:val="28"/>
          <w:szCs w:val="28"/>
        </w:rPr>
        <w:t> :</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recherche scientifique recouvre des réalités très hétérogènes. Pour satisfaire des besoins statistiques, définit plusieurs types de recherche :</w:t>
      </w:r>
    </w:p>
    <w:p w:rsidR="00183C5A" w:rsidRPr="006E0BB4" w:rsidRDefault="00183C5A" w:rsidP="00183C5A">
      <w:pPr>
        <w:numPr>
          <w:ilvl w:val="0"/>
          <w:numId w:val="2"/>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w:t>
      </w:r>
      <w:hyperlink r:id="rId13" w:tooltip="Recherche fondamentale" w:history="1">
        <w:r w:rsidRPr="006E0BB4">
          <w:rPr>
            <w:rStyle w:val="Lienhypertexte"/>
            <w:rFonts w:asciiTheme="majorBidi" w:hAnsiTheme="majorBidi" w:cstheme="majorBidi"/>
            <w:color w:val="000000" w:themeColor="text1"/>
            <w:sz w:val="24"/>
            <w:szCs w:val="24"/>
            <w:u w:val="none"/>
          </w:rPr>
          <w:t>recherche fondamentale</w:t>
        </w:r>
      </w:hyperlink>
      <w:r w:rsidRPr="006E0BB4">
        <w:rPr>
          <w:rFonts w:asciiTheme="majorBidi" w:hAnsiTheme="majorBidi" w:cstheme="majorBidi"/>
          <w:color w:val="000000" w:themeColor="text1"/>
          <w:sz w:val="24"/>
          <w:szCs w:val="24"/>
        </w:rPr>
        <w:t>, entreprise principalement (mais pas toujours exclusivement) en vue de produire de nouvelles connaissances indépendamment des perspectives d'application.</w:t>
      </w:r>
    </w:p>
    <w:p w:rsidR="00183C5A" w:rsidRPr="006E0BB4" w:rsidRDefault="00183C5A" w:rsidP="00183C5A">
      <w:pPr>
        <w:numPr>
          <w:ilvl w:val="0"/>
          <w:numId w:val="2"/>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w:t>
      </w:r>
      <w:hyperlink r:id="rId14" w:tooltip="Recherche appliquée" w:history="1">
        <w:r w:rsidRPr="006E0BB4">
          <w:rPr>
            <w:rStyle w:val="Lienhypertexte"/>
            <w:rFonts w:asciiTheme="majorBidi" w:hAnsiTheme="majorBidi" w:cstheme="majorBidi"/>
            <w:color w:val="000000" w:themeColor="text1"/>
            <w:sz w:val="24"/>
            <w:szCs w:val="24"/>
            <w:u w:val="none"/>
          </w:rPr>
          <w:t>recherche appliquée</w:t>
        </w:r>
      </w:hyperlink>
      <w:r w:rsidRPr="006E0BB4">
        <w:rPr>
          <w:rFonts w:asciiTheme="majorBidi" w:hAnsiTheme="majorBidi" w:cstheme="majorBidi"/>
          <w:color w:val="000000" w:themeColor="text1"/>
          <w:sz w:val="24"/>
          <w:szCs w:val="24"/>
        </w:rPr>
        <w:t>, qui est dirigée vers un but ou un objectif pratique.</w:t>
      </w:r>
    </w:p>
    <w:p w:rsidR="00183C5A" w:rsidRPr="006E0BB4" w:rsidRDefault="00183C5A" w:rsidP="00183C5A">
      <w:pPr>
        <w:numPr>
          <w:ilvl w:val="0"/>
          <w:numId w:val="2"/>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Les activités de </w:t>
      </w:r>
      <w:hyperlink r:id="rId15" w:tooltip="Recherche et développement" w:history="1">
        <w:r w:rsidRPr="006E0BB4">
          <w:rPr>
            <w:rStyle w:val="Lienhypertexte"/>
            <w:rFonts w:asciiTheme="majorBidi" w:hAnsiTheme="majorBidi" w:cstheme="majorBidi"/>
            <w:color w:val="000000" w:themeColor="text1"/>
            <w:sz w:val="24"/>
            <w:szCs w:val="24"/>
            <w:u w:val="none"/>
          </w:rPr>
          <w:t>développement</w:t>
        </w:r>
      </w:hyperlink>
      <w:r w:rsidRPr="006E0BB4">
        <w:rPr>
          <w:rFonts w:asciiTheme="majorBidi" w:hAnsiTheme="majorBidi" w:cstheme="majorBidi"/>
          <w:color w:val="000000" w:themeColor="text1"/>
          <w:sz w:val="24"/>
          <w:szCs w:val="24"/>
        </w:rPr>
        <w:t> (parfois confondues avec la </w:t>
      </w:r>
      <w:hyperlink r:id="rId16" w:tooltip="Recherche technologique" w:history="1">
        <w:r w:rsidRPr="006E0BB4">
          <w:rPr>
            <w:rStyle w:val="Lienhypertexte"/>
            <w:rFonts w:asciiTheme="majorBidi" w:hAnsiTheme="majorBidi" w:cstheme="majorBidi"/>
            <w:color w:val="000000" w:themeColor="text1"/>
            <w:sz w:val="24"/>
            <w:szCs w:val="24"/>
            <w:u w:val="none"/>
          </w:rPr>
          <w:t>recherche technologique</w:t>
        </w:r>
      </w:hyperlink>
      <w:r w:rsidRPr="006E0BB4">
        <w:rPr>
          <w:rFonts w:asciiTheme="majorBidi" w:hAnsiTheme="majorBidi" w:cstheme="majorBidi"/>
          <w:color w:val="000000" w:themeColor="text1"/>
          <w:sz w:val="24"/>
          <w:szCs w:val="24"/>
        </w:rPr>
        <w:t>), qui consistent en l'application de ces connaissances pour la fabrication de nouveaux matériaux, produits ou dispositifs.</w:t>
      </w:r>
    </w:p>
    <w:p w:rsidR="00183C5A" w:rsidRPr="006E0BB4" w:rsidRDefault="00183C5A" w:rsidP="00183C5A">
      <w:pP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 xml:space="preserve">B/ définition de l’innovation </w:t>
      </w:r>
      <w:r w:rsidR="00302CF6" w:rsidRPr="006E0BB4">
        <w:rPr>
          <w:rFonts w:asciiTheme="majorBidi" w:hAnsiTheme="majorBidi" w:cstheme="majorBidi"/>
          <w:b/>
          <w:bCs/>
          <w:color w:val="000000" w:themeColor="text1"/>
          <w:sz w:val="28"/>
          <w:szCs w:val="28"/>
          <w:u w:val="single"/>
        </w:rPr>
        <w:t>technologique :</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C’est en fait proposer aux entreprises ou – directement- aux consommateurs un produit, un service, un procédé qui non seulement apparaît comme nouveau, mais qui, en outre, améliore, simplifie, rend plus fiable, ou, nous permet de bénéficier d’une meilleure performance. Les innovations ne correspondent pas aux inventions même si les inventions qui réussissent représentent de bons exemples. </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Les innovations – dans les domaines scientifiques et techniques - résultent d’un processus qui, partant des travaux des chercheurs, puis de ceux de la recherche développement, complétés des études de « marché » (tests, études de concurrence…design, etc.) intègre, pour terminer, la phase de distribution et de commercialisation..…Au total, le produit innovant prendra progressivement la place d’un produit ou service plus ancien, moins performant, dans des conditions de prix qui sont acceptés par les clients. Les entreprises qui innovent, dans un </w:t>
      </w:r>
      <w:r w:rsidRPr="006E0BB4">
        <w:rPr>
          <w:rFonts w:asciiTheme="majorBidi" w:hAnsiTheme="majorBidi" w:cstheme="majorBidi"/>
          <w:color w:val="000000" w:themeColor="text1"/>
          <w:sz w:val="24"/>
          <w:szCs w:val="24"/>
        </w:rPr>
        <w:lastRenderedPageBreak/>
        <w:t>premier temps, se trouvent en position avantageuse sur le marché. On pourrait dire que les innovations sont à l’origine des progrès de l’économie. Aujourd’hui, on peut souligner que l’innovation est devenue une fonction essentielle de l’entreprise en particulier : l’informatique, les nouvelles technologies de l’information, les biotechnologies, les industries plus traditionnelles, automobile, l’agroalimentaire, ...etc. autant d’activités qui témoignent de la place de l’innovation dans les activités économiques.</w:t>
      </w:r>
    </w:p>
    <w:p w:rsidR="00183C5A" w:rsidRPr="006E0BB4" w:rsidRDefault="00183C5A" w:rsidP="00183C5A">
      <w:pPr>
        <w:rPr>
          <w:rFonts w:asciiTheme="majorBidi" w:hAnsiTheme="majorBidi" w:cstheme="majorBidi"/>
          <w:b/>
          <w:i/>
          <w:color w:val="000000" w:themeColor="text1"/>
          <w:u w:val="single"/>
        </w:rPr>
      </w:pPr>
      <w:r w:rsidRPr="006E0BB4">
        <w:rPr>
          <w:rFonts w:asciiTheme="majorBidi" w:hAnsiTheme="majorBidi" w:cstheme="majorBidi"/>
          <w:bCs/>
          <w:i/>
          <w:noProof/>
          <w:color w:val="000000" w:themeColor="text1"/>
          <w:lang w:eastAsia="fr-FR"/>
        </w:rPr>
        <w:drawing>
          <wp:inline distT="0" distB="0" distL="0" distR="0">
            <wp:extent cx="5760720" cy="3824629"/>
            <wp:effectExtent l="19050" t="0" r="0" b="0"/>
            <wp:docPr id="13" name="Image 1" descr="D:\2eme année master\dossier mémoire\mémoire corrigé\CHEMAT ET PHOTOS\INNOV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2eme année master\dossier mémoire\mémoire corrigé\CHEMAT ET PHOTOS\INNOVATION.PNG"/>
                    <pic:cNvPicPr>
                      <a:picLocks noChangeAspect="1" noChangeArrowheads="1"/>
                    </pic:cNvPicPr>
                  </pic:nvPicPr>
                  <pic:blipFill>
                    <a:blip r:embed="rId17"/>
                    <a:srcRect/>
                    <a:stretch>
                      <a:fillRect/>
                    </a:stretch>
                  </pic:blipFill>
                  <pic:spPr bwMode="auto">
                    <a:xfrm>
                      <a:off x="0" y="0"/>
                      <a:ext cx="5760720" cy="3824629"/>
                    </a:xfrm>
                    <a:prstGeom prst="rect">
                      <a:avLst/>
                    </a:prstGeom>
                    <a:noFill/>
                    <a:ln w="9525">
                      <a:noFill/>
                      <a:miter lim="800000"/>
                      <a:headEnd/>
                      <a:tailEnd/>
                    </a:ln>
                  </pic:spPr>
                </pic:pic>
              </a:graphicData>
            </a:graphic>
          </wp:inline>
        </w:drawing>
      </w:r>
    </w:p>
    <w:p w:rsidR="00183C5A" w:rsidRPr="006E0BB4" w:rsidRDefault="00183C5A" w:rsidP="00183C5A">
      <w:pPr>
        <w:rPr>
          <w:rFonts w:asciiTheme="majorBidi" w:hAnsiTheme="majorBidi" w:cstheme="majorBidi"/>
          <w:b/>
          <w:i/>
          <w:color w:val="000000" w:themeColor="text1"/>
        </w:rPr>
      </w:pPr>
      <w:r w:rsidRPr="006E0BB4">
        <w:rPr>
          <w:rFonts w:asciiTheme="majorBidi" w:hAnsiTheme="majorBidi" w:cstheme="majorBidi"/>
          <w:b/>
          <w:iCs/>
          <w:color w:val="000000" w:themeColor="text1"/>
          <w:u w:val="single"/>
        </w:rPr>
        <w:t>Figure</w:t>
      </w:r>
      <w:r w:rsidR="000369C3" w:rsidRPr="006E0BB4">
        <w:rPr>
          <w:rFonts w:asciiTheme="majorBidi" w:hAnsiTheme="majorBidi" w:cstheme="majorBidi"/>
          <w:b/>
          <w:iCs/>
          <w:color w:val="000000" w:themeColor="text1"/>
          <w:u w:val="single"/>
        </w:rPr>
        <w:t xml:space="preserve"> 02</w:t>
      </w:r>
      <w:r w:rsidRPr="006E0BB4">
        <w:rPr>
          <w:rFonts w:asciiTheme="majorBidi" w:hAnsiTheme="majorBidi" w:cstheme="majorBidi"/>
          <w:b/>
          <w:i/>
          <w:color w:val="000000" w:themeColor="text1"/>
          <w:u w:val="single"/>
        </w:rPr>
        <w:t> </w:t>
      </w:r>
      <w:r w:rsidRPr="006E0BB4">
        <w:rPr>
          <w:rFonts w:asciiTheme="majorBidi" w:hAnsiTheme="majorBidi" w:cstheme="majorBidi"/>
          <w:bCs/>
          <w:i/>
          <w:color w:val="000000" w:themeColor="text1"/>
        </w:rPr>
        <w:t>: présente les différents maillons de la chaine d’innovation de l’agroalimentaire au Québec ainsi que les acteurs qui agissent comme soutien</w:t>
      </w:r>
      <w:r w:rsidRPr="006E0BB4">
        <w:rPr>
          <w:rFonts w:asciiTheme="majorBidi" w:hAnsiTheme="majorBidi" w:cstheme="majorBidi"/>
          <w:b/>
          <w:i/>
          <w:color w:val="000000" w:themeColor="text1"/>
        </w:rPr>
        <w:t xml:space="preserve">   .</w:t>
      </w:r>
      <w:r w:rsidRPr="006E0BB4">
        <w:rPr>
          <w:rFonts w:asciiTheme="majorBidi" w:hAnsiTheme="majorBidi" w:cstheme="majorBidi"/>
          <w:b/>
          <w:i/>
          <w:color w:val="000000" w:themeColor="text1"/>
          <w:u w:val="single"/>
          <w:vertAlign w:val="superscript"/>
        </w:rPr>
        <w:footnoteReference w:id="8"/>
      </w:r>
    </w:p>
    <w:p w:rsidR="00183C5A" w:rsidRPr="006E0BB4" w:rsidRDefault="00183C5A" w:rsidP="00183C5A">
      <w:pPr>
        <w:rPr>
          <w:rFonts w:asciiTheme="majorBidi" w:hAnsiTheme="majorBidi" w:cstheme="majorBidi"/>
          <w:b/>
          <w:iCs/>
          <w:color w:val="000000" w:themeColor="text1"/>
          <w:sz w:val="28"/>
          <w:szCs w:val="28"/>
          <w:u w:val="single"/>
        </w:rPr>
      </w:pPr>
      <w:r w:rsidRPr="006E0BB4">
        <w:rPr>
          <w:rFonts w:asciiTheme="majorBidi" w:hAnsiTheme="majorBidi" w:cstheme="majorBidi"/>
          <w:b/>
          <w:iCs/>
          <w:color w:val="000000" w:themeColor="text1"/>
          <w:sz w:val="28"/>
          <w:szCs w:val="28"/>
          <w:u w:val="single"/>
        </w:rPr>
        <w:t>B-1/ Définitions des maillons de recherche :</w:t>
      </w:r>
    </w:p>
    <w:p w:rsidR="00183C5A" w:rsidRPr="006E0BB4" w:rsidRDefault="00183C5A" w:rsidP="00183C5A">
      <w:pPr>
        <w:rPr>
          <w:rFonts w:asciiTheme="majorBidi" w:hAnsiTheme="majorBidi" w:cstheme="majorBidi"/>
          <w:bCs/>
          <w:iCs/>
          <w:color w:val="000000" w:themeColor="text1"/>
          <w:sz w:val="24"/>
          <w:szCs w:val="24"/>
        </w:rPr>
      </w:pPr>
      <w:r w:rsidRPr="006E0BB4">
        <w:rPr>
          <w:rFonts w:asciiTheme="majorBidi" w:hAnsiTheme="majorBidi" w:cstheme="majorBidi"/>
          <w:b/>
          <w:iCs/>
          <w:color w:val="000000" w:themeColor="text1"/>
          <w:sz w:val="24"/>
          <w:szCs w:val="24"/>
          <w:u w:val="single"/>
        </w:rPr>
        <w:t xml:space="preserve">*La recherche fondamentale : </w:t>
      </w:r>
      <w:r w:rsidRPr="006E0BB4">
        <w:rPr>
          <w:rFonts w:asciiTheme="majorBidi" w:hAnsiTheme="majorBidi" w:cstheme="majorBidi"/>
          <w:bCs/>
          <w:iCs/>
          <w:color w:val="000000" w:themeColor="text1"/>
          <w:sz w:val="24"/>
          <w:szCs w:val="24"/>
        </w:rPr>
        <w:t>n’est liée à aucune innovation en particulier. Elle consiste à entreprendre des travaux expérimentaux ou théoriques en vue d’acquérir de nouvelles connaissances sur les fondements des phénomènes et des faits observables, sans envisager une application ou une utilisation particulière.</w:t>
      </w:r>
    </w:p>
    <w:p w:rsidR="00183C5A" w:rsidRPr="006E0BB4" w:rsidRDefault="00183C5A" w:rsidP="00183C5A">
      <w:pPr>
        <w:rPr>
          <w:rFonts w:asciiTheme="majorBidi" w:hAnsiTheme="majorBidi" w:cstheme="majorBidi"/>
          <w:bCs/>
          <w:iCs/>
          <w:color w:val="000000" w:themeColor="text1"/>
          <w:sz w:val="24"/>
          <w:szCs w:val="24"/>
        </w:rPr>
      </w:pPr>
      <w:r w:rsidRPr="006E0BB4">
        <w:rPr>
          <w:rFonts w:asciiTheme="majorBidi" w:hAnsiTheme="majorBidi" w:cstheme="majorBidi"/>
          <w:b/>
          <w:iCs/>
          <w:color w:val="000000" w:themeColor="text1"/>
          <w:sz w:val="24"/>
          <w:szCs w:val="24"/>
          <w:u w:val="single"/>
        </w:rPr>
        <w:t>*La recherche appliquée :</w:t>
      </w:r>
      <w:r w:rsidRPr="006E0BB4">
        <w:rPr>
          <w:rFonts w:asciiTheme="majorBidi" w:hAnsiTheme="majorBidi" w:cstheme="majorBidi"/>
          <w:bCs/>
          <w:iCs/>
          <w:color w:val="000000" w:themeColor="text1"/>
          <w:sz w:val="24"/>
          <w:szCs w:val="24"/>
        </w:rPr>
        <w:t xml:space="preserve"> consiste également à effectuer des travaux systématiques fondés sur des connaissances existantes obtenues par la recherche ou l’expérience pratique. Il a pour objet de lancer la fabrication de nouveaux matériaux, produits ou dispositifs d’établir de nouveaux procédés, systèmes et services ou d’améliorer considérablement ceux qui existant déjà.</w:t>
      </w:r>
    </w:p>
    <w:p w:rsidR="00183C5A" w:rsidRPr="006E0BB4" w:rsidRDefault="00183C5A" w:rsidP="00183C5A">
      <w:pPr>
        <w:rPr>
          <w:rFonts w:asciiTheme="majorBidi" w:hAnsiTheme="majorBidi" w:cstheme="majorBidi"/>
          <w:bCs/>
          <w:iCs/>
          <w:color w:val="000000" w:themeColor="text1"/>
          <w:sz w:val="24"/>
          <w:szCs w:val="24"/>
        </w:rPr>
      </w:pPr>
      <w:r w:rsidRPr="006E0BB4">
        <w:rPr>
          <w:rFonts w:asciiTheme="majorBidi" w:hAnsiTheme="majorBidi" w:cstheme="majorBidi"/>
          <w:b/>
          <w:iCs/>
          <w:color w:val="000000" w:themeColor="text1"/>
          <w:sz w:val="24"/>
          <w:szCs w:val="24"/>
          <w:u w:val="single"/>
        </w:rPr>
        <w:lastRenderedPageBreak/>
        <w:t>*L’adaptation technologique :</w:t>
      </w:r>
      <w:r w:rsidRPr="006E0BB4">
        <w:rPr>
          <w:rFonts w:asciiTheme="majorBidi" w:hAnsiTheme="majorBidi" w:cstheme="majorBidi"/>
          <w:bCs/>
          <w:iCs/>
          <w:color w:val="000000" w:themeColor="text1"/>
          <w:sz w:val="24"/>
          <w:szCs w:val="24"/>
        </w:rPr>
        <w:t xml:space="preserve"> nécessite la réalisation d’un ensemble de travaux selon une méthodologie rigoureuse. Elle a pour but de modifier une technologie ou un procédé existant pour l’adapter aux entreprises utilisatrices.</w:t>
      </w:r>
    </w:p>
    <w:p w:rsidR="00183C5A" w:rsidRPr="006E0BB4" w:rsidRDefault="00183C5A" w:rsidP="00183C5A">
      <w:pPr>
        <w:rPr>
          <w:rFonts w:asciiTheme="majorBidi" w:hAnsiTheme="majorBidi" w:cstheme="majorBidi"/>
          <w:bCs/>
          <w:iCs/>
          <w:color w:val="000000" w:themeColor="text1"/>
          <w:sz w:val="24"/>
          <w:szCs w:val="24"/>
        </w:rPr>
      </w:pPr>
      <w:r w:rsidRPr="006E0BB4">
        <w:rPr>
          <w:rFonts w:asciiTheme="majorBidi" w:hAnsiTheme="majorBidi" w:cstheme="majorBidi"/>
          <w:b/>
          <w:iCs/>
          <w:color w:val="000000" w:themeColor="text1"/>
          <w:sz w:val="24"/>
          <w:szCs w:val="24"/>
          <w:u w:val="single"/>
        </w:rPr>
        <w:t>*Le transfert technologique :</w:t>
      </w:r>
      <w:r w:rsidRPr="006E0BB4">
        <w:rPr>
          <w:rFonts w:asciiTheme="majorBidi" w:hAnsiTheme="majorBidi" w:cstheme="majorBidi"/>
          <w:bCs/>
          <w:iCs/>
          <w:color w:val="000000" w:themeColor="text1"/>
          <w:sz w:val="24"/>
          <w:szCs w:val="24"/>
        </w:rPr>
        <w:t xml:space="preserve"> s’effectue par des travaux qui consistent à transformer une technologie, une connaissance ou une information non exploitée en une pratique que les entreprises peuvent utiliser pour mettre eu point de nouveaux produits ou procédé.</w:t>
      </w:r>
    </w:p>
    <w:p w:rsidR="00183C5A" w:rsidRPr="006E0BB4" w:rsidRDefault="00183C5A" w:rsidP="00183C5A">
      <w:pPr>
        <w:rPr>
          <w:rFonts w:asciiTheme="majorBidi" w:hAnsiTheme="majorBidi" w:cstheme="majorBidi"/>
          <w:bCs/>
          <w:iCs/>
          <w:color w:val="000000" w:themeColor="text1"/>
        </w:rPr>
      </w:pPr>
      <w:r w:rsidRPr="006E0BB4">
        <w:rPr>
          <w:rFonts w:asciiTheme="majorBidi" w:hAnsiTheme="majorBidi" w:cstheme="majorBidi"/>
          <w:b/>
          <w:iCs/>
          <w:color w:val="000000" w:themeColor="text1"/>
          <w:sz w:val="24"/>
          <w:szCs w:val="24"/>
          <w:u w:val="single"/>
        </w:rPr>
        <w:t>*La diffusion :</w:t>
      </w:r>
      <w:r w:rsidRPr="006E0BB4">
        <w:rPr>
          <w:rFonts w:asciiTheme="majorBidi" w:hAnsiTheme="majorBidi" w:cstheme="majorBidi"/>
          <w:bCs/>
          <w:iCs/>
          <w:color w:val="000000" w:themeColor="text1"/>
          <w:sz w:val="24"/>
          <w:szCs w:val="24"/>
        </w:rPr>
        <w:t xml:space="preserve"> est la manière dont les innovations se répandant après leur toute première application par l’intermédiaire des mécanismes du marché ou autrement, parmi la clientèle ou dans des pays, des régions, des secteurs des marchés et des entreprises. Sans diffusion, une innovation n’aura pas d’incidence économique. </w:t>
      </w:r>
    </w:p>
    <w:p w:rsidR="00183C5A" w:rsidRPr="006E0BB4" w:rsidRDefault="00183C5A" w:rsidP="00183C5A">
      <w:pPr>
        <w:rPr>
          <w:rFonts w:asciiTheme="majorBidi" w:hAnsiTheme="majorBidi" w:cstheme="majorBidi"/>
          <w:b/>
          <w:iCs/>
          <w:color w:val="000000" w:themeColor="text1"/>
          <w:sz w:val="28"/>
          <w:szCs w:val="28"/>
          <w:u w:val="single"/>
        </w:rPr>
      </w:pPr>
      <w:r w:rsidRPr="006E0BB4">
        <w:rPr>
          <w:rFonts w:asciiTheme="majorBidi" w:hAnsiTheme="majorBidi" w:cstheme="majorBidi"/>
          <w:b/>
          <w:iCs/>
          <w:color w:val="000000" w:themeColor="text1"/>
          <w:sz w:val="28"/>
          <w:szCs w:val="28"/>
          <w:u w:val="single"/>
        </w:rPr>
        <w:t xml:space="preserve">B-2/Les quatre formes d’innovation : </w:t>
      </w:r>
    </w:p>
    <w:p w:rsidR="00183C5A" w:rsidRPr="006E0BB4" w:rsidRDefault="00183C5A" w:rsidP="00B000E5">
      <w:pPr>
        <w:numPr>
          <w:ilvl w:val="0"/>
          <w:numId w:val="5"/>
        </w:numPr>
        <w:spacing w:after="0"/>
        <w:rPr>
          <w:rFonts w:asciiTheme="majorBidi" w:hAnsiTheme="majorBidi" w:cstheme="majorBidi"/>
          <w:bCs/>
          <w:iCs/>
          <w:color w:val="000000" w:themeColor="text1"/>
          <w:sz w:val="24"/>
          <w:szCs w:val="24"/>
        </w:rPr>
      </w:pPr>
      <w:r w:rsidRPr="006E0BB4">
        <w:rPr>
          <w:rFonts w:asciiTheme="majorBidi" w:hAnsiTheme="majorBidi" w:cstheme="majorBidi"/>
          <w:bCs/>
          <w:iCs/>
          <w:color w:val="000000" w:themeColor="text1"/>
          <w:sz w:val="24"/>
          <w:szCs w:val="24"/>
        </w:rPr>
        <w:t xml:space="preserve">Innovation de produit: introduction sur le marché d’un produit (bien ouservice) nouveau ou  significativement amélioré au regard de ses caractéristiques essentielles. </w:t>
      </w:r>
    </w:p>
    <w:p w:rsidR="00183C5A" w:rsidRPr="006E0BB4" w:rsidRDefault="00183C5A" w:rsidP="00B000E5">
      <w:pPr>
        <w:numPr>
          <w:ilvl w:val="0"/>
          <w:numId w:val="5"/>
        </w:numPr>
        <w:spacing w:after="0"/>
        <w:rPr>
          <w:rFonts w:asciiTheme="majorBidi" w:hAnsiTheme="majorBidi" w:cstheme="majorBidi"/>
          <w:bCs/>
          <w:iCs/>
          <w:color w:val="000000" w:themeColor="text1"/>
          <w:sz w:val="24"/>
          <w:szCs w:val="24"/>
        </w:rPr>
      </w:pPr>
      <w:r w:rsidRPr="006E0BB4">
        <w:rPr>
          <w:rFonts w:asciiTheme="majorBidi" w:hAnsiTheme="majorBidi" w:cstheme="majorBidi"/>
          <w:bCs/>
          <w:iCs/>
          <w:color w:val="000000" w:themeColor="text1"/>
          <w:sz w:val="24"/>
          <w:szCs w:val="24"/>
        </w:rPr>
        <w:t xml:space="preserve">Innovation de procédé: mise en œuvre d’un procédé de production, d’une méthode de distribution, d’une activité de soutien ou de support nouveau ou significativement amélioré  pour les biens ou services. </w:t>
      </w:r>
    </w:p>
    <w:p w:rsidR="00183C5A" w:rsidRPr="006E0BB4" w:rsidRDefault="00183C5A" w:rsidP="00B000E5">
      <w:pPr>
        <w:numPr>
          <w:ilvl w:val="0"/>
          <w:numId w:val="5"/>
        </w:numPr>
        <w:spacing w:after="0"/>
        <w:rPr>
          <w:rFonts w:asciiTheme="majorBidi" w:hAnsiTheme="majorBidi" w:cstheme="majorBidi"/>
          <w:bCs/>
          <w:iCs/>
          <w:color w:val="000000" w:themeColor="text1"/>
          <w:sz w:val="24"/>
          <w:szCs w:val="24"/>
        </w:rPr>
      </w:pPr>
      <w:r w:rsidRPr="006E0BB4">
        <w:rPr>
          <w:rFonts w:asciiTheme="majorBidi" w:hAnsiTheme="majorBidi" w:cstheme="majorBidi"/>
          <w:bCs/>
          <w:iCs/>
          <w:color w:val="000000" w:themeColor="text1"/>
          <w:sz w:val="24"/>
          <w:szCs w:val="24"/>
        </w:rPr>
        <w:t xml:space="preserve">Innovation d’organisation: mise en place d’un nouveau mode de fonctionnement, d’une nouvelle méthode d’organisation du travail ou des relations externes qui doit résulter de décisions stratégiques prises par la direction. </w:t>
      </w:r>
    </w:p>
    <w:p w:rsidR="00183C5A" w:rsidRPr="006E0BB4" w:rsidRDefault="00183C5A" w:rsidP="00B000E5">
      <w:pPr>
        <w:numPr>
          <w:ilvl w:val="0"/>
          <w:numId w:val="5"/>
        </w:numPr>
        <w:spacing w:after="0"/>
        <w:rPr>
          <w:rFonts w:asciiTheme="majorBidi" w:hAnsiTheme="majorBidi" w:cstheme="majorBidi"/>
          <w:bCs/>
          <w:iCs/>
          <w:color w:val="000000" w:themeColor="text1"/>
          <w:sz w:val="24"/>
          <w:szCs w:val="24"/>
        </w:rPr>
      </w:pPr>
      <w:r w:rsidRPr="006E0BB4">
        <w:rPr>
          <w:rFonts w:asciiTheme="majorBidi" w:hAnsiTheme="majorBidi" w:cstheme="majorBidi"/>
          <w:bCs/>
          <w:iCs/>
          <w:color w:val="000000" w:themeColor="text1"/>
          <w:sz w:val="24"/>
          <w:szCs w:val="24"/>
        </w:rPr>
        <w:t>Innovation de marketing: mise en oeuvre de concepts ou de stratégies de vente nouveaux ou qui diffèrent significativement des méthodes de vente existant auparavant.</w:t>
      </w:r>
    </w:p>
    <w:p w:rsidR="00183C5A" w:rsidRPr="006E0BB4" w:rsidRDefault="006F13D1" w:rsidP="00B000E5">
      <w:pPr>
        <w:spacing w:after="0"/>
        <w:rPr>
          <w:rFonts w:asciiTheme="majorBidi" w:hAnsiTheme="majorBidi" w:cstheme="majorBidi"/>
          <w:b/>
          <w:iCs/>
          <w:color w:val="000000" w:themeColor="text1"/>
          <w:sz w:val="28"/>
          <w:szCs w:val="28"/>
          <w:u w:val="single"/>
        </w:rPr>
      </w:pPr>
      <w:r w:rsidRPr="006E0BB4">
        <w:rPr>
          <w:rFonts w:asciiTheme="majorBidi" w:hAnsiTheme="majorBidi" w:cstheme="majorBidi"/>
          <w:b/>
          <w:iCs/>
          <w:color w:val="000000" w:themeColor="text1"/>
          <w:sz w:val="28"/>
          <w:szCs w:val="28"/>
          <w:u w:val="single"/>
        </w:rPr>
        <w:t>C /</w:t>
      </w:r>
      <w:r w:rsidR="00183C5A" w:rsidRPr="006E0BB4">
        <w:rPr>
          <w:rFonts w:asciiTheme="majorBidi" w:hAnsiTheme="majorBidi" w:cstheme="majorBidi"/>
          <w:b/>
          <w:iCs/>
          <w:color w:val="000000" w:themeColor="text1"/>
          <w:sz w:val="28"/>
          <w:szCs w:val="28"/>
          <w:u w:val="single"/>
        </w:rPr>
        <w:t>Définition de la culture scientifique :</w:t>
      </w:r>
    </w:p>
    <w:p w:rsidR="006A3998" w:rsidRPr="00693664" w:rsidRDefault="00183C5A" w:rsidP="00693664">
      <w:pPr>
        <w:rPr>
          <w:rFonts w:asciiTheme="majorBidi" w:hAnsiTheme="majorBidi" w:cstheme="majorBidi"/>
          <w:bCs/>
          <w:color w:val="000000" w:themeColor="text1"/>
          <w:sz w:val="24"/>
          <w:szCs w:val="24"/>
        </w:rPr>
      </w:pPr>
      <w:r w:rsidRPr="006E0BB4">
        <w:rPr>
          <w:rFonts w:asciiTheme="majorBidi" w:hAnsiTheme="majorBidi" w:cstheme="majorBidi"/>
          <w:bCs/>
          <w:color w:val="000000" w:themeColor="text1"/>
          <w:sz w:val="24"/>
          <w:szCs w:val="24"/>
        </w:rPr>
        <w:t xml:space="preserve">La culture scientifique et technique représente les différentes connaissances scientifique des personnes et son utilisation pour apporté et acquérir de nouvelle progrès a fin d’expliqué des phénomènes et pour tirer des innovations. Dont la conscience générale au rôle de la sciences technique dans la constitution de l’environnement matériel, intellectuelle et culturel et en fin pour vouloir s’engager en qualité de citoyen réfléchi a propos des phénomènes a caractères scientifique technique et touchants à des notions relatives a la sciences de la technologie.  </w:t>
      </w:r>
    </w:p>
    <w:p w:rsidR="00183C5A" w:rsidRPr="006E0BB4" w:rsidRDefault="00183C5A" w:rsidP="00183C5A">
      <w:pPr>
        <w:rPr>
          <w:rFonts w:asciiTheme="majorBidi" w:hAnsiTheme="majorBidi" w:cstheme="majorBidi"/>
          <w:bCs/>
          <w:color w:val="000000" w:themeColor="text1"/>
          <w:sz w:val="24"/>
          <w:szCs w:val="24"/>
        </w:rPr>
      </w:pPr>
      <w:r w:rsidRPr="006E0BB4">
        <w:rPr>
          <w:rFonts w:asciiTheme="majorBidi" w:hAnsiTheme="majorBidi" w:cstheme="majorBidi"/>
          <w:bCs/>
          <w:color w:val="000000" w:themeColor="text1"/>
          <w:sz w:val="24"/>
          <w:szCs w:val="24"/>
        </w:rPr>
        <w:t xml:space="preserve">La culture scientifique et technique a pour objectifs de sensibiliser le grand public et les scolaires aux sciences, et aux technologies et à l’innovation ; de leur faire découvrir les métiers scientifiques et technologiques, de les informer des progrès scientifiques et technologique  en lien avec la recherche.ces missions ne peuvent se faire sans l’implication forte du monde de la recherche publique ou privée- et des acteurs institutionnels (collectivités, </w:t>
      </w:r>
      <w:r w:rsidR="00302CF6" w:rsidRPr="006E0BB4">
        <w:rPr>
          <w:rFonts w:asciiTheme="majorBidi" w:hAnsiTheme="majorBidi" w:cstheme="majorBidi"/>
          <w:bCs/>
          <w:color w:val="000000" w:themeColor="text1"/>
          <w:sz w:val="24"/>
          <w:szCs w:val="24"/>
        </w:rPr>
        <w:t>Ministère</w:t>
      </w:r>
      <w:r w:rsidRPr="006E0BB4">
        <w:rPr>
          <w:rFonts w:asciiTheme="majorBidi" w:hAnsiTheme="majorBidi" w:cstheme="majorBidi"/>
          <w:bCs/>
          <w:color w:val="000000" w:themeColor="text1"/>
          <w:sz w:val="24"/>
          <w:szCs w:val="24"/>
        </w:rPr>
        <w:t xml:space="preserve"> délégué à la recherche).</w:t>
      </w:r>
    </w:p>
    <w:p w:rsidR="00FE7849" w:rsidRDefault="00FE7849" w:rsidP="0075712A">
      <w:pPr>
        <w:rPr>
          <w:rFonts w:asciiTheme="majorBidi" w:hAnsiTheme="majorBidi" w:cstheme="majorBidi"/>
          <w:b/>
          <w:bCs/>
          <w:color w:val="000000" w:themeColor="text1"/>
          <w:sz w:val="28"/>
          <w:szCs w:val="28"/>
          <w:u w:val="single"/>
        </w:rPr>
      </w:pPr>
    </w:p>
    <w:p w:rsidR="00FE7849" w:rsidRDefault="00FE7849" w:rsidP="0075712A">
      <w:pPr>
        <w:rPr>
          <w:rFonts w:asciiTheme="majorBidi" w:hAnsiTheme="majorBidi" w:cstheme="majorBidi"/>
          <w:b/>
          <w:bCs/>
          <w:color w:val="000000" w:themeColor="text1"/>
          <w:sz w:val="28"/>
          <w:szCs w:val="28"/>
          <w:u w:val="single"/>
        </w:rPr>
      </w:pPr>
    </w:p>
    <w:p w:rsidR="00183C5A" w:rsidRPr="006E0BB4" w:rsidRDefault="008A7C87" w:rsidP="0075712A">
      <w:pP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lastRenderedPageBreak/>
        <w:t>D/</w:t>
      </w:r>
      <w:r w:rsidR="0075712A" w:rsidRPr="006E0BB4">
        <w:rPr>
          <w:rFonts w:asciiTheme="majorBidi" w:hAnsiTheme="majorBidi" w:cstheme="majorBidi"/>
          <w:b/>
          <w:bCs/>
          <w:color w:val="000000" w:themeColor="text1"/>
          <w:sz w:val="28"/>
          <w:szCs w:val="28"/>
          <w:u w:val="single"/>
        </w:rPr>
        <w:t xml:space="preserve">les </w:t>
      </w:r>
      <w:r w:rsidR="00A655ED" w:rsidRPr="006E0BB4">
        <w:rPr>
          <w:rFonts w:asciiTheme="majorBidi" w:hAnsiTheme="majorBidi" w:cstheme="majorBidi"/>
          <w:b/>
          <w:bCs/>
          <w:color w:val="000000" w:themeColor="text1"/>
          <w:sz w:val="28"/>
          <w:szCs w:val="28"/>
          <w:u w:val="single"/>
        </w:rPr>
        <w:t>types d’</w:t>
      </w:r>
      <w:r w:rsidR="0075712A" w:rsidRPr="006E0BB4">
        <w:rPr>
          <w:rFonts w:asciiTheme="majorBidi" w:hAnsiTheme="majorBidi" w:cstheme="majorBidi"/>
          <w:b/>
          <w:bCs/>
          <w:color w:val="000000" w:themeColor="text1"/>
          <w:sz w:val="28"/>
          <w:szCs w:val="28"/>
          <w:u w:val="single"/>
        </w:rPr>
        <w:t>établissements</w:t>
      </w:r>
      <w:r w:rsidR="00183C5A" w:rsidRPr="006E0BB4">
        <w:rPr>
          <w:rFonts w:asciiTheme="majorBidi" w:hAnsiTheme="majorBidi" w:cstheme="majorBidi"/>
          <w:b/>
          <w:bCs/>
          <w:color w:val="000000" w:themeColor="text1"/>
          <w:sz w:val="28"/>
          <w:szCs w:val="28"/>
          <w:u w:val="single"/>
        </w:rPr>
        <w:t xml:space="preserve"> de la recherche :</w:t>
      </w:r>
    </w:p>
    <w:p w:rsidR="00183C5A"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recherche de la science technique est généralement inscrite dans des lieux particuliers, qui offrent aux chercheurs les moyens d'exercer leur activité. Ces lieux peuvent être des laboratoires, mais ce n'est pas systématiquement le cas.</w:t>
      </w:r>
    </w:p>
    <w:p w:rsidR="00FA36FA" w:rsidRPr="006E0BB4" w:rsidRDefault="00FA36FA" w:rsidP="00FA36FA">
      <w:pPr>
        <w:numPr>
          <w:ilvl w:val="0"/>
          <w:numId w:val="3"/>
        </w:numPr>
        <w:rPr>
          <w:rFonts w:asciiTheme="majorBidi" w:hAnsiTheme="majorBidi" w:cstheme="majorBidi"/>
          <w:color w:val="000000" w:themeColor="text1"/>
          <w:sz w:val="24"/>
          <w:szCs w:val="24"/>
          <w:u w:val="single"/>
        </w:rPr>
      </w:pPr>
      <w:r w:rsidRPr="006E0BB4">
        <w:rPr>
          <w:rFonts w:asciiTheme="majorBidi" w:hAnsiTheme="majorBidi" w:cstheme="majorBidi"/>
          <w:b/>
          <w:bCs/>
          <w:color w:val="000000" w:themeColor="text1"/>
          <w:sz w:val="24"/>
          <w:szCs w:val="24"/>
          <w:u w:val="single"/>
        </w:rPr>
        <w:t>Institutions de recherche :</w:t>
      </w:r>
    </w:p>
    <w:p w:rsidR="00FA36FA" w:rsidRPr="006E0BB4" w:rsidRDefault="00FA36FA" w:rsidP="00FA36F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Les grands laboratoires de recherche sont généralement regroupés au sein d'institutions plus larges : entreprises, hôpitaux, universités, centre de recherche. C'est d'abord au niveau de ces institutions qu'est organisée la recherche scientifique. En plus de référents extérieurs (comités, normes...), ce sont ces institutions qui définissent les dispositifs d'évaluation, organisent la répartition des moyens, structurent les équipes, etc.</w:t>
      </w:r>
    </w:p>
    <w:p w:rsidR="00FA36FA" w:rsidRPr="006E0BB4" w:rsidRDefault="00FA36FA" w:rsidP="00FA36F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Cependant, ces institutions n'ont pas toujours l'autonomie nécessaire pour définir l'organisation de leur recherche. Cela peut dépendre de leur propre situation (une entreprise rachetée par un grand groupe peut perdre cette autonomie), ou du cadre national.</w:t>
      </w:r>
    </w:p>
    <w:p w:rsidR="00A63B95" w:rsidRPr="00A63B95" w:rsidRDefault="00A63B95" w:rsidP="00FE7849">
      <w:pPr>
        <w:rPr>
          <w:rFonts w:asciiTheme="majorBidi" w:hAnsiTheme="majorBidi" w:cstheme="majorBidi"/>
          <w:color w:val="000000" w:themeColor="text1"/>
          <w:sz w:val="24"/>
          <w:szCs w:val="24"/>
        </w:rPr>
      </w:pPr>
      <w:r w:rsidRPr="00A63B95">
        <w:rPr>
          <w:rFonts w:asciiTheme="majorBidi" w:hAnsiTheme="majorBidi" w:cstheme="majorBidi"/>
          <w:color w:val="000000" w:themeColor="text1"/>
          <w:sz w:val="24"/>
          <w:szCs w:val="24"/>
        </w:rPr>
        <w:t>Un </w:t>
      </w:r>
      <w:r w:rsidRPr="00A63B95">
        <w:rPr>
          <w:rFonts w:asciiTheme="majorBidi" w:hAnsiTheme="majorBidi" w:cstheme="majorBidi"/>
          <w:b/>
          <w:bCs/>
          <w:color w:val="000000" w:themeColor="text1"/>
          <w:sz w:val="24"/>
          <w:szCs w:val="24"/>
        </w:rPr>
        <w:t>centre technique industriel</w:t>
      </w:r>
      <w:r w:rsidRPr="00A63B95">
        <w:rPr>
          <w:rFonts w:asciiTheme="majorBidi" w:hAnsiTheme="majorBidi" w:cstheme="majorBidi"/>
          <w:color w:val="000000" w:themeColor="text1"/>
          <w:sz w:val="24"/>
          <w:szCs w:val="24"/>
        </w:rPr>
        <w:t> </w:t>
      </w:r>
      <w:r w:rsidR="00FE7849">
        <w:rPr>
          <w:rFonts w:asciiTheme="majorBidi" w:hAnsiTheme="majorBidi" w:cstheme="majorBidi"/>
          <w:color w:val="000000" w:themeColor="text1"/>
          <w:sz w:val="24"/>
          <w:szCs w:val="24"/>
        </w:rPr>
        <w:t>est</w:t>
      </w:r>
      <w:r w:rsidRPr="00A63B95">
        <w:rPr>
          <w:rFonts w:asciiTheme="majorBidi" w:hAnsiTheme="majorBidi" w:cstheme="majorBidi"/>
          <w:color w:val="000000" w:themeColor="text1"/>
          <w:sz w:val="24"/>
          <w:szCs w:val="24"/>
        </w:rPr>
        <w:t xml:space="preserve"> une structure de </w:t>
      </w:r>
      <w:hyperlink r:id="rId18" w:tooltip="Recherche technologique" w:history="1">
        <w:r w:rsidRPr="00A63B95">
          <w:rPr>
            <w:rStyle w:val="Lienhypertexte"/>
            <w:rFonts w:asciiTheme="majorBidi" w:hAnsiTheme="majorBidi" w:cstheme="majorBidi"/>
            <w:color w:val="000000" w:themeColor="text1"/>
            <w:sz w:val="24"/>
            <w:szCs w:val="24"/>
            <w:u w:val="none"/>
          </w:rPr>
          <w:t>recherche technologique</w:t>
        </w:r>
      </w:hyperlink>
      <w:r w:rsidRPr="00A63B95">
        <w:rPr>
          <w:rFonts w:asciiTheme="majorBidi" w:hAnsiTheme="majorBidi" w:cstheme="majorBidi"/>
          <w:color w:val="000000" w:themeColor="text1"/>
          <w:sz w:val="24"/>
          <w:szCs w:val="24"/>
        </w:rPr>
        <w:t> qui intervient en support d'une </w:t>
      </w:r>
      <w:hyperlink r:id="rId19" w:tooltip="Filière industrielle (page inexistante)" w:history="1">
        <w:r w:rsidRPr="00A63B95">
          <w:rPr>
            <w:rStyle w:val="Lienhypertexte"/>
            <w:rFonts w:asciiTheme="majorBidi" w:hAnsiTheme="majorBidi" w:cstheme="majorBidi"/>
            <w:color w:val="000000" w:themeColor="text1"/>
            <w:sz w:val="24"/>
            <w:szCs w:val="24"/>
            <w:u w:val="none"/>
          </w:rPr>
          <w:t>filière industrielle</w:t>
        </w:r>
      </w:hyperlink>
      <w:r w:rsidRPr="00A63B95">
        <w:rPr>
          <w:rFonts w:asciiTheme="majorBidi" w:hAnsiTheme="majorBidi" w:cstheme="majorBidi"/>
          <w:color w:val="000000" w:themeColor="text1"/>
          <w:sz w:val="24"/>
          <w:szCs w:val="24"/>
        </w:rPr>
        <w:t> </w:t>
      </w:r>
    </w:p>
    <w:p w:rsidR="00A63B95" w:rsidRPr="00A63B95" w:rsidRDefault="00A63B95" w:rsidP="00A63B95">
      <w:pPr>
        <w:rPr>
          <w:rFonts w:asciiTheme="majorBidi" w:hAnsiTheme="majorBidi" w:cstheme="majorBidi"/>
          <w:color w:val="000000" w:themeColor="text1"/>
          <w:sz w:val="24"/>
          <w:szCs w:val="24"/>
        </w:rPr>
      </w:pPr>
      <w:r w:rsidRPr="00A63B95">
        <w:rPr>
          <w:rFonts w:asciiTheme="majorBidi" w:hAnsiTheme="majorBidi" w:cstheme="majorBidi"/>
          <w:color w:val="000000" w:themeColor="text1"/>
          <w:sz w:val="24"/>
          <w:szCs w:val="24"/>
        </w:rPr>
        <w:t>Les centres techniques industriels exercent une mission d'intérêt général dans les domaines de la </w:t>
      </w:r>
      <w:hyperlink r:id="rId20" w:tooltip="Veille technologique" w:history="1">
        <w:r w:rsidRPr="00A63B95">
          <w:rPr>
            <w:rStyle w:val="Lienhypertexte"/>
            <w:rFonts w:asciiTheme="majorBidi" w:hAnsiTheme="majorBidi" w:cstheme="majorBidi"/>
            <w:color w:val="000000" w:themeColor="text1"/>
            <w:sz w:val="24"/>
            <w:szCs w:val="24"/>
            <w:u w:val="none"/>
          </w:rPr>
          <w:t>veille technologique</w:t>
        </w:r>
      </w:hyperlink>
      <w:r w:rsidRPr="00A63B95">
        <w:rPr>
          <w:rFonts w:asciiTheme="majorBidi" w:hAnsiTheme="majorBidi" w:cstheme="majorBidi"/>
          <w:color w:val="000000" w:themeColor="text1"/>
          <w:sz w:val="24"/>
          <w:szCs w:val="24"/>
        </w:rPr>
        <w:t>, de la </w:t>
      </w:r>
      <w:hyperlink r:id="rId21" w:tooltip="Recherche et développement" w:history="1">
        <w:r w:rsidRPr="00A63B95">
          <w:rPr>
            <w:rStyle w:val="Lienhypertexte"/>
            <w:rFonts w:asciiTheme="majorBidi" w:hAnsiTheme="majorBidi" w:cstheme="majorBidi"/>
            <w:color w:val="000000" w:themeColor="text1"/>
            <w:sz w:val="24"/>
            <w:szCs w:val="24"/>
            <w:u w:val="none"/>
          </w:rPr>
          <w:t>recherche et développement</w:t>
        </w:r>
      </w:hyperlink>
      <w:r w:rsidRPr="00A63B95">
        <w:rPr>
          <w:rFonts w:asciiTheme="majorBidi" w:hAnsiTheme="majorBidi" w:cstheme="majorBidi"/>
          <w:color w:val="000000" w:themeColor="text1"/>
          <w:sz w:val="24"/>
          <w:szCs w:val="24"/>
        </w:rPr>
        <w:t> et de la </w:t>
      </w:r>
      <w:hyperlink r:id="rId22" w:tooltip="Normalisation" w:history="1">
        <w:r w:rsidRPr="00A63B95">
          <w:rPr>
            <w:rStyle w:val="Lienhypertexte"/>
            <w:rFonts w:asciiTheme="majorBidi" w:hAnsiTheme="majorBidi" w:cstheme="majorBidi"/>
            <w:color w:val="000000" w:themeColor="text1"/>
            <w:sz w:val="24"/>
            <w:szCs w:val="24"/>
            <w:u w:val="none"/>
          </w:rPr>
          <w:t>normalisation</w:t>
        </w:r>
      </w:hyperlink>
      <w:r w:rsidRPr="00A63B95">
        <w:rPr>
          <w:rFonts w:asciiTheme="majorBidi" w:hAnsiTheme="majorBidi" w:cstheme="majorBidi"/>
          <w:color w:val="000000" w:themeColor="text1"/>
          <w:sz w:val="24"/>
          <w:szCs w:val="24"/>
        </w:rPr>
        <w:t>. Ils développent également des activités privés et commerciales dans l'</w:t>
      </w:r>
      <w:hyperlink r:id="rId23" w:tooltip="Assistance technique" w:history="1">
        <w:r w:rsidRPr="00A63B95">
          <w:rPr>
            <w:rStyle w:val="Lienhypertexte"/>
            <w:rFonts w:asciiTheme="majorBidi" w:hAnsiTheme="majorBidi" w:cstheme="majorBidi"/>
            <w:color w:val="000000" w:themeColor="text1"/>
            <w:sz w:val="24"/>
            <w:szCs w:val="24"/>
            <w:u w:val="none"/>
          </w:rPr>
          <w:t>assistance technique</w:t>
        </w:r>
      </w:hyperlink>
      <w:r w:rsidRPr="00A63B95">
        <w:rPr>
          <w:rFonts w:asciiTheme="majorBidi" w:hAnsiTheme="majorBidi" w:cstheme="majorBidi"/>
          <w:color w:val="000000" w:themeColor="text1"/>
          <w:sz w:val="24"/>
          <w:szCs w:val="24"/>
        </w:rPr>
        <w:t>, le </w:t>
      </w:r>
      <w:hyperlink r:id="rId24" w:tooltip="Transfert de technologie" w:history="1">
        <w:r w:rsidRPr="00A63B95">
          <w:rPr>
            <w:rStyle w:val="Lienhypertexte"/>
            <w:rFonts w:asciiTheme="majorBidi" w:hAnsiTheme="majorBidi" w:cstheme="majorBidi"/>
            <w:color w:val="000000" w:themeColor="text1"/>
            <w:sz w:val="24"/>
            <w:szCs w:val="24"/>
            <w:u w:val="none"/>
          </w:rPr>
          <w:t>transfert de technologie</w:t>
        </w:r>
      </w:hyperlink>
      <w:r w:rsidRPr="00A63B95">
        <w:rPr>
          <w:rFonts w:asciiTheme="majorBidi" w:hAnsiTheme="majorBidi" w:cstheme="majorBidi"/>
          <w:color w:val="000000" w:themeColor="text1"/>
          <w:sz w:val="24"/>
          <w:szCs w:val="24"/>
        </w:rPr>
        <w:t>, la </w:t>
      </w:r>
      <w:hyperlink r:id="rId25" w:tooltip="Formation" w:history="1">
        <w:r w:rsidRPr="00A63B95">
          <w:rPr>
            <w:rStyle w:val="Lienhypertexte"/>
            <w:rFonts w:asciiTheme="majorBidi" w:hAnsiTheme="majorBidi" w:cstheme="majorBidi"/>
            <w:color w:val="000000" w:themeColor="text1"/>
            <w:sz w:val="24"/>
            <w:szCs w:val="24"/>
            <w:u w:val="none"/>
          </w:rPr>
          <w:t>formation</w:t>
        </w:r>
      </w:hyperlink>
      <w:r w:rsidRPr="00A63B95">
        <w:rPr>
          <w:rFonts w:asciiTheme="majorBidi" w:hAnsiTheme="majorBidi" w:cstheme="majorBidi"/>
          <w:color w:val="000000" w:themeColor="text1"/>
          <w:sz w:val="24"/>
          <w:szCs w:val="24"/>
        </w:rPr>
        <w:t> et plus récemment le </w:t>
      </w:r>
      <w:hyperlink r:id="rId26" w:tooltip="Développement durable" w:history="1">
        <w:r w:rsidRPr="00A63B95">
          <w:rPr>
            <w:rStyle w:val="Lienhypertexte"/>
            <w:rFonts w:asciiTheme="majorBidi" w:hAnsiTheme="majorBidi" w:cstheme="majorBidi"/>
            <w:color w:val="000000" w:themeColor="text1"/>
            <w:sz w:val="24"/>
            <w:szCs w:val="24"/>
            <w:u w:val="none"/>
          </w:rPr>
          <w:t>développement durable</w:t>
        </w:r>
      </w:hyperlink>
      <w:r w:rsidRPr="00A63B95">
        <w:rPr>
          <w:rFonts w:asciiTheme="majorBidi" w:hAnsiTheme="majorBidi" w:cstheme="majorBidi"/>
          <w:color w:val="000000" w:themeColor="text1"/>
          <w:sz w:val="24"/>
          <w:szCs w:val="24"/>
        </w:rPr>
        <w:t>.</w:t>
      </w:r>
    </w:p>
    <w:p w:rsidR="00693664" w:rsidRPr="006E0BB4" w:rsidRDefault="00A63B95" w:rsidP="00FE7849">
      <w:pPr>
        <w:rPr>
          <w:rFonts w:asciiTheme="majorBidi" w:hAnsiTheme="majorBidi" w:cstheme="majorBidi"/>
          <w:color w:val="000000" w:themeColor="text1"/>
          <w:sz w:val="24"/>
          <w:szCs w:val="24"/>
        </w:rPr>
      </w:pPr>
      <w:r w:rsidRPr="00A63B95">
        <w:rPr>
          <w:rFonts w:asciiTheme="majorBidi" w:hAnsiTheme="majorBidi" w:cstheme="majorBidi"/>
          <w:color w:val="000000" w:themeColor="text1"/>
          <w:sz w:val="24"/>
          <w:szCs w:val="24"/>
        </w:rPr>
        <w:t>Ce sont des </w:t>
      </w:r>
      <w:hyperlink r:id="rId27" w:tooltip="Agents économiques" w:history="1">
        <w:r w:rsidRPr="00A63B95">
          <w:rPr>
            <w:rStyle w:val="Lienhypertexte"/>
            <w:rFonts w:asciiTheme="majorBidi" w:hAnsiTheme="majorBidi" w:cstheme="majorBidi"/>
            <w:color w:val="000000" w:themeColor="text1"/>
            <w:sz w:val="24"/>
            <w:szCs w:val="24"/>
            <w:u w:val="none"/>
          </w:rPr>
          <w:t>agents économiques</w:t>
        </w:r>
      </w:hyperlink>
      <w:r w:rsidRPr="00A63B95">
        <w:rPr>
          <w:rFonts w:asciiTheme="majorBidi" w:hAnsiTheme="majorBidi" w:cstheme="majorBidi"/>
          <w:color w:val="000000" w:themeColor="text1"/>
          <w:sz w:val="24"/>
          <w:szCs w:val="24"/>
        </w:rPr>
        <w:t> de la </w:t>
      </w:r>
      <w:hyperlink r:id="rId28" w:tooltip="Recherche et développement" w:history="1">
        <w:r w:rsidRPr="00A63B95">
          <w:rPr>
            <w:rStyle w:val="Lienhypertexte"/>
            <w:rFonts w:asciiTheme="majorBidi" w:hAnsiTheme="majorBidi" w:cstheme="majorBidi"/>
            <w:color w:val="000000" w:themeColor="text1"/>
            <w:sz w:val="24"/>
            <w:szCs w:val="24"/>
            <w:u w:val="none"/>
          </w:rPr>
          <w:t>recherche et développement</w:t>
        </w:r>
      </w:hyperlink>
      <w:r w:rsidRPr="00A63B95">
        <w:rPr>
          <w:rFonts w:asciiTheme="majorBidi" w:hAnsiTheme="majorBidi" w:cstheme="majorBidi"/>
          <w:color w:val="000000" w:themeColor="text1"/>
          <w:sz w:val="24"/>
          <w:szCs w:val="24"/>
        </w:rPr>
        <w:t> au service des entreprises et dont la gouvernance est assurée par des représentants d'entreprises, sous le contrôle de l'État (ministère chargé de l'industrie). Les centres techniques industriels peuvent intervenir dans un cadre régional conjointement avec d'autres organismes en qualité de centre de ressource technologique.</w:t>
      </w:r>
    </w:p>
    <w:p w:rsidR="00183C5A" w:rsidRPr="006E0BB4" w:rsidRDefault="00183C5A" w:rsidP="00183C5A">
      <w:pPr>
        <w:numPr>
          <w:ilvl w:val="0"/>
          <w:numId w:val="3"/>
        </w:numPr>
        <w:rPr>
          <w:rFonts w:asciiTheme="majorBidi" w:hAnsiTheme="majorBidi" w:cstheme="majorBidi"/>
          <w:b/>
          <w:bCs/>
          <w:color w:val="000000" w:themeColor="text1"/>
          <w:sz w:val="24"/>
          <w:szCs w:val="24"/>
          <w:u w:val="single"/>
        </w:rPr>
      </w:pPr>
      <w:r w:rsidRPr="006E0BB4">
        <w:rPr>
          <w:rFonts w:asciiTheme="majorBidi" w:hAnsiTheme="majorBidi" w:cstheme="majorBidi"/>
          <w:b/>
          <w:bCs/>
          <w:color w:val="000000" w:themeColor="text1"/>
          <w:sz w:val="24"/>
          <w:szCs w:val="24"/>
          <w:u w:val="single"/>
        </w:rPr>
        <w:t>Les laboratoires :</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Les laboratoires, qui peuvent aussi bien être publics que privés, sont les lieux privilégiés où se déroule l'activité de recherche. S'y trouvent rassemblés des chercheurs, des techniciens et des administratifs qui, dans l'idéal, collaborent autour d'un ou de plusieurs projets ou sujets de recherche. Ces chercheurs y partagent les ressources et les moyens rassemblés dans le laboratoire.</w:t>
      </w:r>
    </w:p>
    <w:p w:rsidR="00183C5A" w:rsidRPr="006E0BB4" w:rsidRDefault="00183C5A" w:rsidP="00693664">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Il existe des laboratoires tant pour les sciences exactes que pour les sciences humaines et sociales.La taille, le type et la structure des laboratoires peuvent considérablement varier en fonction des moyens et des besoins. Certains peuvent rassembler une poignée d'individus autour d'un unique instrument situé dans une modeste pièce ou un campement provisoire, d'autres peuvent associer des milliers de collaborateurs, physiquement éparpillés sur toute la planète en différents lieux (qui eux-mêmes peuvent constituer une "annexe", un "laboratoire" ou une "antenne" du laboratoire principal).</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lastRenderedPageBreak/>
        <w:t>Il est courant de constater une séparation entre les lieux d'expérimentation et d'analyse, ne serait-ce que par la nature du sujet étudié.</w:t>
      </w:r>
    </w:p>
    <w:p w:rsidR="007A5650" w:rsidRPr="006E0BB4" w:rsidRDefault="007A5650" w:rsidP="00BC19FA">
      <w:pPr>
        <w:spacing w:after="0"/>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3421225" cy="2286000"/>
            <wp:effectExtent l="19050" t="0" r="7775" b="0"/>
            <wp:docPr id="21" name="Image 4" descr="Photo d'un laboratoire">
              <a:hlinkClick xmlns:a="http://schemas.openxmlformats.org/drawingml/2006/main" r:id="rId2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hoto d'un laboratoire">
                      <a:hlinkClick r:id="rId29"/>
                    </pic:cNvPr>
                    <pic:cNvPicPr>
                      <a:picLocks noChangeAspect="1" noChangeArrowheads="1"/>
                    </pic:cNvPicPr>
                  </pic:nvPicPr>
                  <pic:blipFill>
                    <a:blip r:embed="rId30"/>
                    <a:srcRect/>
                    <a:stretch>
                      <a:fillRect/>
                    </a:stretch>
                  </pic:blipFill>
                  <pic:spPr bwMode="auto">
                    <a:xfrm>
                      <a:off x="0" y="0"/>
                      <a:ext cx="3421225" cy="2286000"/>
                    </a:xfrm>
                    <a:prstGeom prst="rect">
                      <a:avLst/>
                    </a:prstGeom>
                    <a:noFill/>
                    <a:ln w="9525">
                      <a:noFill/>
                      <a:miter lim="800000"/>
                      <a:headEnd/>
                      <a:tailEnd/>
                    </a:ln>
                  </pic:spPr>
                </pic:pic>
              </a:graphicData>
            </a:graphic>
          </wp:inline>
        </w:drawing>
      </w:r>
    </w:p>
    <w:p w:rsidR="00517B6C" w:rsidRPr="00693664" w:rsidRDefault="00517B6C" w:rsidP="00693664">
      <w:pPr>
        <w:rPr>
          <w:rFonts w:asciiTheme="majorBidi" w:hAnsiTheme="majorBidi" w:cstheme="majorBidi"/>
          <w:color w:val="000000" w:themeColor="text1"/>
        </w:rPr>
      </w:pPr>
      <w:r w:rsidRPr="006E0BB4">
        <w:rPr>
          <w:rFonts w:asciiTheme="majorBidi" w:hAnsiTheme="majorBidi" w:cstheme="majorBidi"/>
          <w:b/>
          <w:bCs/>
          <w:color w:val="000000" w:themeColor="text1"/>
          <w:u w:val="single"/>
        </w:rPr>
        <w:t>Figure</w:t>
      </w:r>
      <w:r w:rsidR="000369C3" w:rsidRPr="006E0BB4">
        <w:rPr>
          <w:rFonts w:asciiTheme="majorBidi" w:hAnsiTheme="majorBidi" w:cstheme="majorBidi"/>
          <w:b/>
          <w:bCs/>
          <w:color w:val="000000" w:themeColor="text1"/>
          <w:u w:val="single"/>
        </w:rPr>
        <w:t xml:space="preserve"> 03</w:t>
      </w:r>
      <w:r w:rsidRPr="006E0BB4">
        <w:rPr>
          <w:rFonts w:asciiTheme="majorBidi" w:hAnsiTheme="majorBidi" w:cstheme="majorBidi"/>
          <w:b/>
          <w:bCs/>
          <w:color w:val="000000" w:themeColor="text1"/>
          <w:u w:val="single"/>
        </w:rPr>
        <w:t>:</w:t>
      </w:r>
      <w:r w:rsidRPr="006E0BB4">
        <w:rPr>
          <w:rFonts w:asciiTheme="majorBidi" w:hAnsiTheme="majorBidi" w:cstheme="majorBidi"/>
          <w:color w:val="000000" w:themeColor="text1"/>
        </w:rPr>
        <w:t xml:space="preserve"> Étudiants dans un laboratoire de recherche, au pole de recherche Grenoble </w:t>
      </w:r>
      <w:r w:rsidR="000405F9" w:rsidRPr="006E0BB4">
        <w:rPr>
          <w:rFonts w:asciiTheme="majorBidi" w:hAnsiTheme="majorBidi" w:cstheme="majorBidi"/>
          <w:color w:val="000000" w:themeColor="text1"/>
        </w:rPr>
        <w:t xml:space="preserve">France. </w:t>
      </w:r>
    </w:p>
    <w:p w:rsidR="00693664" w:rsidRDefault="00693664" w:rsidP="00E60FA6">
      <w:pPr>
        <w:rPr>
          <w:rFonts w:asciiTheme="majorBidi" w:hAnsiTheme="majorBidi" w:cstheme="majorBidi"/>
          <w:b/>
          <w:iCs/>
          <w:color w:val="000000" w:themeColor="text1"/>
          <w:sz w:val="28"/>
          <w:szCs w:val="28"/>
          <w:u w:val="single"/>
        </w:rPr>
      </w:pPr>
    </w:p>
    <w:p w:rsidR="00183C5A" w:rsidRPr="006E0BB4" w:rsidRDefault="008A7C87" w:rsidP="00E60FA6">
      <w:pPr>
        <w:rPr>
          <w:rFonts w:asciiTheme="majorBidi" w:hAnsiTheme="majorBidi" w:cstheme="majorBidi"/>
          <w:b/>
          <w:iCs/>
          <w:color w:val="000000" w:themeColor="text1"/>
          <w:sz w:val="28"/>
          <w:szCs w:val="28"/>
          <w:u w:val="single"/>
        </w:rPr>
      </w:pPr>
      <w:r w:rsidRPr="006E0BB4">
        <w:rPr>
          <w:rFonts w:asciiTheme="majorBidi" w:hAnsiTheme="majorBidi" w:cstheme="majorBidi"/>
          <w:b/>
          <w:iCs/>
          <w:color w:val="000000" w:themeColor="text1"/>
          <w:sz w:val="28"/>
          <w:szCs w:val="28"/>
          <w:u w:val="single"/>
        </w:rPr>
        <w:t xml:space="preserve">E/Les </w:t>
      </w:r>
      <w:r w:rsidR="00E60FA6">
        <w:rPr>
          <w:rFonts w:asciiTheme="majorBidi" w:hAnsiTheme="majorBidi" w:cstheme="majorBidi"/>
          <w:b/>
          <w:iCs/>
          <w:color w:val="000000" w:themeColor="text1"/>
          <w:sz w:val="28"/>
          <w:szCs w:val="28"/>
          <w:u w:val="single"/>
        </w:rPr>
        <w:t xml:space="preserve">activité des espaces  dans </w:t>
      </w:r>
      <w:r w:rsidRPr="006E0BB4">
        <w:rPr>
          <w:rFonts w:asciiTheme="majorBidi" w:hAnsiTheme="majorBidi" w:cstheme="majorBidi"/>
          <w:b/>
          <w:iCs/>
          <w:color w:val="000000" w:themeColor="text1"/>
          <w:sz w:val="28"/>
          <w:szCs w:val="28"/>
          <w:u w:val="single"/>
        </w:rPr>
        <w:t>un</w:t>
      </w:r>
      <w:r w:rsidR="00183C5A" w:rsidRPr="006E0BB4">
        <w:rPr>
          <w:rFonts w:asciiTheme="majorBidi" w:hAnsiTheme="majorBidi" w:cstheme="majorBidi"/>
          <w:b/>
          <w:iCs/>
          <w:color w:val="000000" w:themeColor="text1"/>
          <w:sz w:val="28"/>
          <w:szCs w:val="28"/>
          <w:u w:val="single"/>
        </w:rPr>
        <w:t xml:space="preserve"> centre de </w:t>
      </w:r>
      <w:r w:rsidR="00042F64" w:rsidRPr="006E0BB4">
        <w:rPr>
          <w:rFonts w:asciiTheme="majorBidi" w:hAnsiTheme="majorBidi" w:cstheme="majorBidi"/>
          <w:b/>
          <w:iCs/>
          <w:color w:val="000000" w:themeColor="text1"/>
          <w:sz w:val="28"/>
          <w:szCs w:val="28"/>
          <w:u w:val="single"/>
        </w:rPr>
        <w:t>recherche :</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-Elle propose différents espaces selon l’âge et le degré d’accumulations des informations :</w:t>
      </w:r>
    </w:p>
    <w:p w:rsidR="00183C5A" w:rsidRPr="006E0BB4" w:rsidRDefault="00183C5A" w:rsidP="00693664">
      <w:pPr>
        <w:numPr>
          <w:ilvl w:val="0"/>
          <w:numId w:val="6"/>
        </w:numPr>
        <w:spacing w:after="0"/>
        <w:rPr>
          <w:rFonts w:asciiTheme="majorBidi" w:hAnsiTheme="majorBidi" w:cstheme="majorBidi"/>
          <w:i/>
          <w:iCs/>
          <w:color w:val="000000" w:themeColor="text1"/>
          <w:sz w:val="24"/>
          <w:szCs w:val="24"/>
          <w:u w:val="single"/>
        </w:rPr>
      </w:pPr>
      <w:r w:rsidRPr="006E0BB4">
        <w:rPr>
          <w:rFonts w:asciiTheme="majorBidi" w:hAnsiTheme="majorBidi" w:cstheme="majorBidi"/>
          <w:i/>
          <w:iCs/>
          <w:color w:val="000000" w:themeColor="text1"/>
          <w:sz w:val="24"/>
          <w:szCs w:val="24"/>
          <w:u w:val="single"/>
        </w:rPr>
        <w:t>un espace didactique et récréatif :</w:t>
      </w:r>
    </w:p>
    <w:p w:rsidR="00183C5A" w:rsidRPr="006E0BB4" w:rsidRDefault="00251D04" w:rsidP="00693664">
      <w:p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centre de recherche</w:t>
      </w:r>
      <w:r w:rsidR="00183C5A" w:rsidRPr="006E0BB4">
        <w:rPr>
          <w:rFonts w:asciiTheme="majorBidi" w:hAnsiTheme="majorBidi" w:cstheme="majorBidi"/>
          <w:color w:val="000000" w:themeColor="text1"/>
          <w:sz w:val="24"/>
          <w:szCs w:val="24"/>
        </w:rPr>
        <w:t xml:space="preserve"> permet à tout le public de </w:t>
      </w:r>
      <w:r w:rsidRPr="006E0BB4">
        <w:rPr>
          <w:rFonts w:asciiTheme="majorBidi" w:hAnsiTheme="majorBidi" w:cstheme="majorBidi"/>
          <w:color w:val="000000" w:themeColor="text1"/>
          <w:sz w:val="24"/>
          <w:szCs w:val="24"/>
        </w:rPr>
        <w:t>contempler</w:t>
      </w:r>
      <w:r w:rsidR="00183C5A" w:rsidRPr="006E0BB4">
        <w:rPr>
          <w:rFonts w:asciiTheme="majorBidi" w:hAnsiTheme="majorBidi" w:cstheme="majorBidi"/>
          <w:color w:val="000000" w:themeColor="text1"/>
          <w:sz w:val="24"/>
          <w:szCs w:val="24"/>
        </w:rPr>
        <w:t xml:space="preserve"> l’intelligence du monde et vivre la civilisation, en offrant des espaces de recréation saine.</w:t>
      </w:r>
    </w:p>
    <w:p w:rsidR="00183C5A" w:rsidRPr="006E0BB4" w:rsidRDefault="00183C5A" w:rsidP="00693664">
      <w:pPr>
        <w:numPr>
          <w:ilvl w:val="0"/>
          <w:numId w:val="6"/>
        </w:numPr>
        <w:spacing w:after="0"/>
        <w:rPr>
          <w:rFonts w:asciiTheme="majorBidi" w:hAnsiTheme="majorBidi" w:cstheme="majorBidi"/>
          <w:i/>
          <w:iCs/>
          <w:color w:val="000000" w:themeColor="text1"/>
          <w:sz w:val="24"/>
          <w:szCs w:val="24"/>
          <w:u w:val="single"/>
        </w:rPr>
      </w:pPr>
      <w:r w:rsidRPr="006E0BB4">
        <w:rPr>
          <w:rFonts w:asciiTheme="majorBidi" w:hAnsiTheme="majorBidi" w:cstheme="majorBidi"/>
          <w:i/>
          <w:iCs/>
          <w:color w:val="000000" w:themeColor="text1"/>
          <w:sz w:val="24"/>
          <w:szCs w:val="24"/>
          <w:u w:val="single"/>
        </w:rPr>
        <w:t>espace pour  l’éducation :</w:t>
      </w:r>
    </w:p>
    <w:p w:rsidR="003863B5" w:rsidRPr="006E0BB4" w:rsidRDefault="00251D04" w:rsidP="00693664">
      <w:p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C</w:t>
      </w:r>
      <w:r w:rsidR="00183C5A" w:rsidRPr="006E0BB4">
        <w:rPr>
          <w:rFonts w:asciiTheme="majorBidi" w:hAnsiTheme="majorBidi" w:cstheme="majorBidi"/>
          <w:color w:val="000000" w:themeColor="text1"/>
          <w:sz w:val="24"/>
          <w:szCs w:val="24"/>
        </w:rPr>
        <w:t xml:space="preserve">et espace d’éducation offre aux jeunes des établissements scolaires avec </w:t>
      </w:r>
      <w:r w:rsidRPr="006E0BB4">
        <w:rPr>
          <w:rFonts w:asciiTheme="majorBidi" w:hAnsiTheme="majorBidi" w:cstheme="majorBidi"/>
          <w:color w:val="000000" w:themeColor="text1"/>
          <w:sz w:val="24"/>
          <w:szCs w:val="24"/>
        </w:rPr>
        <w:t>leurs professeurs</w:t>
      </w:r>
      <w:r w:rsidR="00183C5A" w:rsidRPr="006E0BB4">
        <w:rPr>
          <w:rFonts w:asciiTheme="majorBidi" w:hAnsiTheme="majorBidi" w:cstheme="majorBidi"/>
          <w:color w:val="000000" w:themeColor="text1"/>
          <w:sz w:val="24"/>
          <w:szCs w:val="24"/>
        </w:rPr>
        <w:t xml:space="preserve"> des voies informelles d’</w:t>
      </w:r>
      <w:r w:rsidR="0075712A" w:rsidRPr="006E0BB4">
        <w:rPr>
          <w:rFonts w:asciiTheme="majorBidi" w:hAnsiTheme="majorBidi" w:cstheme="majorBidi"/>
          <w:color w:val="000000" w:themeColor="text1"/>
          <w:sz w:val="24"/>
          <w:szCs w:val="24"/>
        </w:rPr>
        <w:t>acquisition</w:t>
      </w:r>
      <w:r w:rsidR="00183C5A" w:rsidRPr="006E0BB4">
        <w:rPr>
          <w:rFonts w:asciiTheme="majorBidi" w:hAnsiTheme="majorBidi" w:cstheme="majorBidi"/>
          <w:color w:val="000000" w:themeColor="text1"/>
          <w:sz w:val="24"/>
          <w:szCs w:val="24"/>
        </w:rPr>
        <w:t xml:space="preserve"> scolaire.</w:t>
      </w:r>
    </w:p>
    <w:p w:rsidR="00183C5A" w:rsidRPr="006E0BB4" w:rsidRDefault="00183C5A" w:rsidP="00693664">
      <w:pPr>
        <w:numPr>
          <w:ilvl w:val="0"/>
          <w:numId w:val="6"/>
        </w:numPr>
        <w:spacing w:after="0"/>
        <w:rPr>
          <w:rFonts w:asciiTheme="majorBidi" w:hAnsiTheme="majorBidi" w:cstheme="majorBidi"/>
          <w:i/>
          <w:iCs/>
          <w:color w:val="000000" w:themeColor="text1"/>
          <w:sz w:val="24"/>
          <w:szCs w:val="24"/>
          <w:u w:val="single"/>
        </w:rPr>
      </w:pPr>
      <w:r w:rsidRPr="006E0BB4">
        <w:rPr>
          <w:rFonts w:asciiTheme="majorBidi" w:hAnsiTheme="majorBidi" w:cstheme="majorBidi"/>
          <w:i/>
          <w:iCs/>
          <w:color w:val="000000" w:themeColor="text1"/>
          <w:sz w:val="24"/>
          <w:szCs w:val="24"/>
          <w:u w:val="single"/>
        </w:rPr>
        <w:t>L’espace d’approfondissement des connaissances :</w:t>
      </w:r>
    </w:p>
    <w:p w:rsidR="00183C5A" w:rsidRPr="006E0BB4" w:rsidRDefault="00183C5A" w:rsidP="00693664">
      <w:p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De multiples supports sont offerts au public pour approfondir et acquérir une culture scientifique par des larges canaux de diffusion.</w:t>
      </w:r>
    </w:p>
    <w:p w:rsidR="00183C5A" w:rsidRPr="006E0BB4" w:rsidRDefault="00183C5A" w:rsidP="00693664">
      <w:pPr>
        <w:numPr>
          <w:ilvl w:val="0"/>
          <w:numId w:val="6"/>
        </w:numPr>
        <w:spacing w:after="0"/>
        <w:rPr>
          <w:rFonts w:asciiTheme="majorBidi" w:hAnsiTheme="majorBidi" w:cstheme="majorBidi"/>
          <w:i/>
          <w:iCs/>
          <w:color w:val="000000" w:themeColor="text1"/>
          <w:sz w:val="24"/>
          <w:szCs w:val="24"/>
          <w:u w:val="single"/>
        </w:rPr>
      </w:pPr>
      <w:r w:rsidRPr="006E0BB4">
        <w:rPr>
          <w:rFonts w:asciiTheme="majorBidi" w:hAnsiTheme="majorBidi" w:cstheme="majorBidi"/>
          <w:i/>
          <w:iCs/>
          <w:color w:val="000000" w:themeColor="text1"/>
          <w:sz w:val="24"/>
          <w:szCs w:val="24"/>
          <w:u w:val="single"/>
        </w:rPr>
        <w:t>Un espace de rencontre et de débat :</w:t>
      </w:r>
    </w:p>
    <w:p w:rsidR="00183C5A" w:rsidRPr="006E0BB4" w:rsidRDefault="00251D04" w:rsidP="00693664">
      <w:p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centre de recherche</w:t>
      </w:r>
      <w:r w:rsidR="00183C5A" w:rsidRPr="006E0BB4">
        <w:rPr>
          <w:rFonts w:asciiTheme="majorBidi" w:hAnsiTheme="majorBidi" w:cstheme="majorBidi"/>
          <w:color w:val="000000" w:themeColor="text1"/>
          <w:sz w:val="24"/>
          <w:szCs w:val="24"/>
        </w:rPr>
        <w:t xml:space="preserve"> offre un lieu de rencontres et d’échanges offrant la possibilité au public un large débat sur les avancées scientifiques et technologiques d’envergure nationale et internationale.</w:t>
      </w:r>
    </w:p>
    <w:p w:rsidR="00183C5A" w:rsidRPr="006E0BB4" w:rsidRDefault="00183C5A" w:rsidP="00693664">
      <w:pPr>
        <w:numPr>
          <w:ilvl w:val="0"/>
          <w:numId w:val="6"/>
        </w:numPr>
        <w:spacing w:after="0"/>
        <w:rPr>
          <w:rFonts w:asciiTheme="majorBidi" w:hAnsiTheme="majorBidi" w:cstheme="majorBidi"/>
          <w:i/>
          <w:iCs/>
          <w:color w:val="000000" w:themeColor="text1"/>
          <w:sz w:val="24"/>
          <w:szCs w:val="24"/>
          <w:u w:val="single"/>
        </w:rPr>
      </w:pPr>
      <w:r w:rsidRPr="006E0BB4">
        <w:rPr>
          <w:rFonts w:asciiTheme="majorBidi" w:hAnsiTheme="majorBidi" w:cstheme="majorBidi"/>
          <w:i/>
          <w:iCs/>
          <w:color w:val="000000" w:themeColor="text1"/>
          <w:sz w:val="24"/>
          <w:szCs w:val="24"/>
          <w:u w:val="single"/>
        </w:rPr>
        <w:t xml:space="preserve">Un espace de détente et de loisir : </w:t>
      </w:r>
    </w:p>
    <w:p w:rsidR="00183C5A" w:rsidRDefault="00251D04" w:rsidP="00693664">
      <w:p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En plus le centre de recherche est </w:t>
      </w:r>
      <w:r w:rsidR="00183C5A" w:rsidRPr="006E0BB4">
        <w:rPr>
          <w:rFonts w:asciiTheme="majorBidi" w:hAnsiTheme="majorBidi" w:cstheme="majorBidi"/>
          <w:color w:val="000000" w:themeColor="text1"/>
          <w:sz w:val="24"/>
          <w:szCs w:val="24"/>
        </w:rPr>
        <w:t xml:space="preserve"> aussi</w:t>
      </w:r>
      <w:r w:rsidRPr="006E0BB4">
        <w:rPr>
          <w:rFonts w:asciiTheme="majorBidi" w:hAnsiTheme="majorBidi" w:cstheme="majorBidi"/>
          <w:color w:val="000000" w:themeColor="text1"/>
          <w:sz w:val="24"/>
          <w:szCs w:val="24"/>
        </w:rPr>
        <w:t xml:space="preserve"> un </w:t>
      </w:r>
      <w:r w:rsidR="00183C5A" w:rsidRPr="006E0BB4">
        <w:rPr>
          <w:rFonts w:asciiTheme="majorBidi" w:hAnsiTheme="majorBidi" w:cstheme="majorBidi"/>
          <w:color w:val="000000" w:themeColor="text1"/>
          <w:sz w:val="24"/>
          <w:szCs w:val="24"/>
        </w:rPr>
        <w:t xml:space="preserve"> lieu de la rencontre et d’échange social, en offrant aux visiteurs des aires de repos et des activités de loisir.</w:t>
      </w:r>
    </w:p>
    <w:p w:rsidR="00C943F3" w:rsidRDefault="00C943F3" w:rsidP="00693664">
      <w:pPr>
        <w:spacing w:after="0"/>
        <w:rPr>
          <w:rFonts w:asciiTheme="majorBidi" w:hAnsiTheme="majorBidi" w:cstheme="majorBidi"/>
          <w:color w:val="000000" w:themeColor="text1"/>
          <w:sz w:val="24"/>
          <w:szCs w:val="24"/>
        </w:rPr>
      </w:pPr>
    </w:p>
    <w:p w:rsidR="00FE7849" w:rsidRDefault="00FE7849" w:rsidP="00F122DC">
      <w:pPr>
        <w:rPr>
          <w:rFonts w:asciiTheme="majorBidi" w:hAnsiTheme="majorBidi" w:cstheme="majorBidi"/>
          <w:b/>
          <w:bCs/>
          <w:color w:val="000000" w:themeColor="text1"/>
          <w:sz w:val="28"/>
          <w:szCs w:val="28"/>
          <w:u w:val="single"/>
        </w:rPr>
      </w:pPr>
    </w:p>
    <w:p w:rsidR="00FE7849" w:rsidRDefault="00FE7849" w:rsidP="00F122DC">
      <w:pPr>
        <w:rPr>
          <w:rFonts w:asciiTheme="majorBidi" w:hAnsiTheme="majorBidi" w:cstheme="majorBidi"/>
          <w:b/>
          <w:bCs/>
          <w:color w:val="000000" w:themeColor="text1"/>
          <w:sz w:val="28"/>
          <w:szCs w:val="28"/>
          <w:u w:val="single"/>
        </w:rPr>
      </w:pPr>
    </w:p>
    <w:p w:rsidR="00FE7849" w:rsidRDefault="00FE7849" w:rsidP="00F122DC">
      <w:pPr>
        <w:rPr>
          <w:rFonts w:asciiTheme="majorBidi" w:hAnsiTheme="majorBidi" w:cstheme="majorBidi"/>
          <w:b/>
          <w:bCs/>
          <w:color w:val="000000" w:themeColor="text1"/>
          <w:sz w:val="28"/>
          <w:szCs w:val="28"/>
          <w:u w:val="single"/>
        </w:rPr>
      </w:pPr>
    </w:p>
    <w:p w:rsidR="00183C5A" w:rsidRPr="006E0BB4" w:rsidRDefault="00183C5A" w:rsidP="00F122DC">
      <w:pP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lastRenderedPageBreak/>
        <w:t xml:space="preserve">II-2-2/ </w:t>
      </w:r>
      <w:r w:rsidR="00FD53ED" w:rsidRPr="006E0BB4">
        <w:rPr>
          <w:rFonts w:asciiTheme="majorBidi" w:hAnsiTheme="majorBidi" w:cstheme="majorBidi"/>
          <w:b/>
          <w:bCs/>
          <w:color w:val="000000" w:themeColor="text1"/>
          <w:sz w:val="28"/>
          <w:szCs w:val="28"/>
          <w:u w:val="single"/>
        </w:rPr>
        <w:t>G</w:t>
      </w:r>
      <w:r w:rsidR="00F122DC" w:rsidRPr="006E0BB4">
        <w:rPr>
          <w:rFonts w:asciiTheme="majorBidi" w:hAnsiTheme="majorBidi" w:cstheme="majorBidi"/>
          <w:b/>
          <w:bCs/>
          <w:color w:val="000000" w:themeColor="text1"/>
          <w:sz w:val="28"/>
          <w:szCs w:val="28"/>
          <w:u w:val="single"/>
        </w:rPr>
        <w:t>énéralité</w:t>
      </w:r>
      <w:r w:rsidRPr="006E0BB4">
        <w:rPr>
          <w:rFonts w:asciiTheme="majorBidi" w:hAnsiTheme="majorBidi" w:cstheme="majorBidi"/>
          <w:b/>
          <w:bCs/>
          <w:color w:val="000000" w:themeColor="text1"/>
          <w:sz w:val="28"/>
          <w:szCs w:val="28"/>
          <w:u w:val="single"/>
        </w:rPr>
        <w:t xml:space="preserve"> du FAB LAB :</w:t>
      </w:r>
    </w:p>
    <w:p w:rsidR="00183C5A" w:rsidRPr="006E0BB4" w:rsidRDefault="00183C5A" w:rsidP="00183C5A">
      <w:pPr>
        <w:rPr>
          <w:rFonts w:asciiTheme="majorBidi" w:hAnsiTheme="majorBidi" w:cstheme="majorBidi"/>
          <w:b/>
          <w:bCs/>
          <w:color w:val="000000" w:themeColor="text1"/>
          <w:sz w:val="28"/>
          <w:szCs w:val="28"/>
          <w:u w:val="single"/>
        </w:rPr>
      </w:pPr>
      <w:r w:rsidRPr="006E0BB4">
        <w:rPr>
          <w:rFonts w:asciiTheme="majorBidi" w:hAnsiTheme="majorBidi" w:cstheme="majorBidi"/>
          <w:color w:val="000000" w:themeColor="text1"/>
        </w:rPr>
        <w:t xml:space="preserve">         </w:t>
      </w:r>
      <w:r w:rsidRPr="006E0BB4">
        <w:rPr>
          <w:rFonts w:asciiTheme="majorBidi" w:hAnsiTheme="majorBidi" w:cstheme="majorBidi"/>
          <w:b/>
          <w:bCs/>
          <w:color w:val="000000" w:themeColor="text1"/>
          <w:sz w:val="28"/>
          <w:szCs w:val="28"/>
          <w:u w:val="single"/>
        </w:rPr>
        <w:t>A/ Naissance  et définition de FAB LAB :</w:t>
      </w:r>
    </w:p>
    <w:p w:rsidR="00183C5A" w:rsidRPr="006E0BB4" w:rsidRDefault="00183C5A" w:rsidP="001336A4">
      <w:pPr>
        <w:spacing w:after="0"/>
        <w:rPr>
          <w:rFonts w:asciiTheme="majorBidi" w:hAnsiTheme="majorBidi" w:cstheme="majorBidi"/>
          <w:b/>
          <w:bCs/>
          <w:color w:val="000000" w:themeColor="text1"/>
          <w:u w:val="single"/>
        </w:rPr>
      </w:pPr>
      <w:r w:rsidRPr="006E0BB4">
        <w:rPr>
          <w:rFonts w:asciiTheme="majorBidi" w:hAnsiTheme="majorBidi" w:cstheme="majorBidi"/>
          <w:noProof/>
          <w:color w:val="000000" w:themeColor="text1"/>
          <w:lang w:eastAsia="fr-FR"/>
        </w:rPr>
        <w:drawing>
          <wp:inline distT="0" distB="0" distL="0" distR="0">
            <wp:extent cx="5760720" cy="1382573"/>
            <wp:effectExtent l="19050" t="0" r="0" b="0"/>
            <wp:docPr id="14" name="Image 1" descr="D:\2eme année master\rendue 02\affichage de presentation\CONCEPT DE FAB LAB - Copi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2eme année master\rendue 02\affichage de presentation\CONCEPT DE FAB LAB - Copie.png"/>
                    <pic:cNvPicPr>
                      <a:picLocks noChangeAspect="1" noChangeArrowheads="1"/>
                    </pic:cNvPicPr>
                  </pic:nvPicPr>
                  <pic:blipFill>
                    <a:blip r:embed="rId31"/>
                    <a:srcRect/>
                    <a:stretch>
                      <a:fillRect/>
                    </a:stretch>
                  </pic:blipFill>
                  <pic:spPr bwMode="auto">
                    <a:xfrm>
                      <a:off x="0" y="0"/>
                      <a:ext cx="5760720" cy="1382573"/>
                    </a:xfrm>
                    <a:prstGeom prst="rect">
                      <a:avLst/>
                    </a:prstGeom>
                    <a:noFill/>
                    <a:ln w="9525">
                      <a:noFill/>
                      <a:miter lim="800000"/>
                      <a:headEnd/>
                      <a:tailEnd/>
                    </a:ln>
                  </pic:spPr>
                </pic:pic>
              </a:graphicData>
            </a:graphic>
          </wp:inline>
        </w:drawing>
      </w:r>
    </w:p>
    <w:p w:rsidR="00183C5A" w:rsidRPr="006E0BB4" w:rsidRDefault="00183C5A" w:rsidP="001336A4">
      <w:pPr>
        <w:spacing w:after="0"/>
        <w:rPr>
          <w:rFonts w:asciiTheme="majorBidi" w:hAnsiTheme="majorBidi" w:cstheme="majorBidi"/>
          <w:b/>
          <w:bCs/>
          <w:color w:val="000000" w:themeColor="text1"/>
          <w:u w:val="single"/>
        </w:rPr>
      </w:pPr>
      <w:r w:rsidRPr="006E0BB4">
        <w:rPr>
          <w:rFonts w:asciiTheme="majorBidi" w:hAnsiTheme="majorBidi" w:cstheme="majorBidi"/>
          <w:b/>
          <w:bCs/>
          <w:color w:val="000000" w:themeColor="text1"/>
          <w:u w:val="single"/>
        </w:rPr>
        <w:t>Figure </w:t>
      </w:r>
      <w:r w:rsidR="000369C3" w:rsidRPr="006E0BB4">
        <w:rPr>
          <w:rFonts w:asciiTheme="majorBidi" w:hAnsiTheme="majorBidi" w:cstheme="majorBidi"/>
          <w:b/>
          <w:bCs/>
          <w:color w:val="000000" w:themeColor="text1"/>
          <w:u w:val="single"/>
        </w:rPr>
        <w:t>04</w:t>
      </w:r>
      <w:r w:rsidRPr="006E0BB4">
        <w:rPr>
          <w:rFonts w:asciiTheme="majorBidi" w:hAnsiTheme="majorBidi" w:cstheme="majorBidi"/>
          <w:color w:val="000000" w:themeColor="text1"/>
        </w:rPr>
        <w:t>: le principe d’un FAB-LAB</w:t>
      </w:r>
      <w:r w:rsidRPr="006E0BB4">
        <w:rPr>
          <w:rFonts w:asciiTheme="majorBidi" w:hAnsiTheme="majorBidi" w:cstheme="majorBidi"/>
          <w:b/>
          <w:bCs/>
          <w:color w:val="000000" w:themeColor="text1"/>
          <w:u w:val="single"/>
        </w:rPr>
        <w:t xml:space="preserve"> </w:t>
      </w:r>
      <w:r w:rsidR="00D429EC">
        <w:rPr>
          <w:rStyle w:val="Appelnotedebasdep"/>
          <w:rFonts w:asciiTheme="majorBidi" w:hAnsiTheme="majorBidi" w:cstheme="majorBidi"/>
          <w:b/>
          <w:bCs/>
          <w:color w:val="000000" w:themeColor="text1"/>
          <w:u w:val="single"/>
        </w:rPr>
        <w:footnoteReference w:id="9"/>
      </w:r>
    </w:p>
    <w:p w:rsidR="00183C5A" w:rsidRPr="006E0BB4" w:rsidRDefault="00183C5A" w:rsidP="001336A4">
      <w:pPr>
        <w:spacing w:before="240"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Ce terme est souvent utilisé abusivement pour tous les lieux dont il est question dans cet ouvrage. Il signifie "</w:t>
      </w:r>
      <w:r w:rsidRPr="006E0BB4">
        <w:rPr>
          <w:rFonts w:asciiTheme="majorBidi" w:hAnsiTheme="majorBidi" w:cstheme="majorBidi"/>
          <w:i/>
          <w:iCs/>
          <w:color w:val="000000" w:themeColor="text1"/>
          <w:sz w:val="24"/>
          <w:szCs w:val="24"/>
        </w:rPr>
        <w:t>fabrication laboratory</w:t>
      </w:r>
      <w:r w:rsidRPr="006E0BB4">
        <w:rPr>
          <w:rFonts w:asciiTheme="majorBidi" w:hAnsiTheme="majorBidi" w:cstheme="majorBidi"/>
          <w:color w:val="000000" w:themeColor="text1"/>
          <w:sz w:val="24"/>
          <w:szCs w:val="24"/>
        </w:rPr>
        <w:t>" ou "laboratoire de fabrication". Ce modèle d'atelier a été formalisé par Neil Gershenfeld, professeur au "center of bits and atoms" du MIT en 2001. Sa volonté était de créer un réseau d'ateliers accessibles au plus grand nombre, dans lequel ou pouvait "fabriquer à peu près n'importe quoi" «How to make almost anything?» en pleine expansion. Se situant dans la mouvance du DIY (</w:t>
      </w:r>
      <w:hyperlink r:id="rId32" w:tgtFrame="_blank" w:history="1">
        <w:r w:rsidRPr="006E0BB4">
          <w:rPr>
            <w:rStyle w:val="Lienhypertexte"/>
            <w:rFonts w:asciiTheme="majorBidi" w:hAnsiTheme="majorBidi" w:cstheme="majorBidi"/>
            <w:i/>
            <w:iCs/>
            <w:color w:val="000000" w:themeColor="text1"/>
            <w:sz w:val="24"/>
            <w:szCs w:val="24"/>
            <w:u w:val="none"/>
          </w:rPr>
          <w:t>Do it your self</w:t>
        </w:r>
      </w:hyperlink>
      <w:r w:rsidRPr="006E0BB4">
        <w:rPr>
          <w:rFonts w:asciiTheme="majorBidi" w:hAnsiTheme="majorBidi" w:cstheme="majorBidi"/>
          <w:color w:val="000000" w:themeColor="text1"/>
          <w:sz w:val="24"/>
          <w:szCs w:val="24"/>
        </w:rPr>
        <w:t xml:space="preserve">), ou « faites-le vous-même. »  Les FAB LAB’s adhèrent à une charte commune et un réseau informel les relie au niveau mondial. </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D'abord, ce sont des lieux centrés sur les questions techniques, construction d'objets à l'aide de machines inventées ou montées pour l'occasion. Ils disposent donc souvent d'un équipement minimal acquis ou développé sur place constitué de machines à commandes numériques permettant la fabrication d'objet à partir de fichiers informatiques. Partant de ce point de vue, on pourrait imaginer une sorte de principe d'exclusivité de petits groupes faisant leurs affaires dans leur coin alors que tous ses lieux se font en général une mission d'être ouverts aux non-spécialistes, un peu dans la lignée des associations d'éducation scientifique. Cette ouverture souhaitée est aussi une condition de réussite, car pour construire des objets techniques complexes, il ne suffit pas d'avoir de la volonté, il faut aussi un partage de connaissance et de connaissance le plus large de manière à pouvoir aborder tous les aspects de la fabrication. Il y règne donc une forme d'interdisciplinarité revendiquée qui utilise toutes les technologies innovantes pour se mettre en œuvre.</w:t>
      </w:r>
    </w:p>
    <w:p w:rsidR="00183C5A" w:rsidRPr="006E0BB4" w:rsidRDefault="00042F64" w:rsidP="00042F64">
      <w:pPr>
        <w:tabs>
          <w:tab w:val="left" w:pos="2775"/>
        </w:tabs>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ab/>
      </w:r>
    </w:p>
    <w:p w:rsidR="00183C5A" w:rsidRPr="006E0BB4" w:rsidRDefault="00183C5A" w:rsidP="00135AB9">
      <w:pPr>
        <w:spacing w:after="0"/>
        <w:rPr>
          <w:rFonts w:asciiTheme="majorBidi" w:hAnsiTheme="majorBidi" w:cstheme="majorBidi"/>
          <w:color w:val="000000" w:themeColor="text1"/>
        </w:rPr>
      </w:pPr>
      <w:r w:rsidRPr="006E0BB4">
        <w:rPr>
          <w:rFonts w:asciiTheme="majorBidi" w:hAnsiTheme="majorBidi" w:cstheme="majorBidi"/>
          <w:noProof/>
          <w:color w:val="000000" w:themeColor="text1"/>
          <w:lang w:eastAsia="fr-FR"/>
        </w:rPr>
        <w:lastRenderedPageBreak/>
        <w:drawing>
          <wp:inline distT="0" distB="0" distL="0" distR="0">
            <wp:extent cx="5760720" cy="1440180"/>
            <wp:effectExtent l="19050" t="0" r="0" b="0"/>
            <wp:docPr id="15" name="Image 4" descr="Image_Fab_Lab">
              <a:hlinkClick xmlns:a="http://schemas.openxmlformats.org/drawingml/2006/main" r:id="rId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_Fab_Lab">
                      <a:hlinkClick r:id="rId33"/>
                    </pic:cNvPr>
                    <pic:cNvPicPr>
                      <a:picLocks noChangeAspect="1" noChangeArrowheads="1"/>
                    </pic:cNvPicPr>
                  </pic:nvPicPr>
                  <pic:blipFill>
                    <a:blip r:embed="rId34"/>
                    <a:srcRect/>
                    <a:stretch>
                      <a:fillRect/>
                    </a:stretch>
                  </pic:blipFill>
                  <pic:spPr bwMode="auto">
                    <a:xfrm>
                      <a:off x="0" y="0"/>
                      <a:ext cx="5760720" cy="1440180"/>
                    </a:xfrm>
                    <a:prstGeom prst="rect">
                      <a:avLst/>
                    </a:prstGeom>
                    <a:noFill/>
                    <a:ln w="9525">
                      <a:noFill/>
                      <a:miter lim="800000"/>
                      <a:headEnd/>
                      <a:tailEnd/>
                    </a:ln>
                  </pic:spPr>
                </pic:pic>
              </a:graphicData>
            </a:graphic>
          </wp:inline>
        </w:drawing>
      </w:r>
    </w:p>
    <w:p w:rsidR="00183C5A" w:rsidRPr="006E0BB4" w:rsidRDefault="002C248E" w:rsidP="000369C3">
      <w:pPr>
        <w:spacing w:after="0"/>
        <w:rPr>
          <w:rFonts w:asciiTheme="majorBidi" w:hAnsiTheme="majorBidi" w:cstheme="majorBidi"/>
          <w:color w:val="000000" w:themeColor="text1"/>
        </w:rPr>
      </w:pPr>
      <w:r w:rsidRPr="006E0BB4">
        <w:rPr>
          <w:rFonts w:asciiTheme="majorBidi" w:hAnsiTheme="majorBidi" w:cstheme="majorBidi"/>
          <w:b/>
          <w:bCs/>
          <w:color w:val="000000" w:themeColor="text1"/>
          <w:u w:val="single"/>
        </w:rPr>
        <w:t xml:space="preserve">Figure </w:t>
      </w:r>
      <w:r w:rsidR="000369C3" w:rsidRPr="006E0BB4">
        <w:rPr>
          <w:rFonts w:asciiTheme="majorBidi" w:hAnsiTheme="majorBidi" w:cstheme="majorBidi"/>
          <w:b/>
          <w:bCs/>
          <w:color w:val="000000" w:themeColor="text1"/>
          <w:u w:val="single"/>
        </w:rPr>
        <w:t>05</w:t>
      </w:r>
      <w:r w:rsidR="00042F64" w:rsidRPr="006E0BB4">
        <w:rPr>
          <w:rFonts w:asciiTheme="majorBidi" w:hAnsiTheme="majorBidi" w:cstheme="majorBidi"/>
          <w:b/>
          <w:bCs/>
          <w:color w:val="000000" w:themeColor="text1"/>
          <w:u w:val="single"/>
        </w:rPr>
        <w:t> :</w:t>
      </w:r>
      <w:r w:rsidR="00042F64" w:rsidRPr="006E0BB4">
        <w:rPr>
          <w:rFonts w:asciiTheme="majorBidi" w:hAnsiTheme="majorBidi" w:cstheme="majorBidi"/>
          <w:color w:val="000000" w:themeColor="text1"/>
        </w:rPr>
        <w:t xml:space="preserve"> </w:t>
      </w:r>
      <w:r w:rsidR="00183C5A" w:rsidRPr="006E0BB4">
        <w:rPr>
          <w:rFonts w:asciiTheme="majorBidi" w:hAnsiTheme="majorBidi" w:cstheme="majorBidi"/>
          <w:color w:val="000000" w:themeColor="text1"/>
        </w:rPr>
        <w:t xml:space="preserve">Vue sur le FAB LAB de la nouvelle bibliothèque Montréal. </w:t>
      </w:r>
      <w:r w:rsidR="00375C92" w:rsidRPr="006E0BB4">
        <w:rPr>
          <w:rStyle w:val="Appelnotedebasdep"/>
          <w:rFonts w:asciiTheme="majorBidi" w:hAnsiTheme="majorBidi" w:cstheme="majorBidi"/>
          <w:color w:val="000000" w:themeColor="text1"/>
        </w:rPr>
        <w:footnoteReference w:id="10"/>
      </w:r>
    </w:p>
    <w:p w:rsidR="00183C5A" w:rsidRPr="006E0BB4" w:rsidRDefault="00183C5A" w:rsidP="00135AB9">
      <w:pPr>
        <w:spacing w:before="240"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FAB LAB s’adresse aux</w:t>
      </w:r>
      <w:r w:rsidRPr="006E0BB4">
        <w:rPr>
          <w:rFonts w:asciiTheme="majorBidi" w:hAnsiTheme="majorBidi" w:cstheme="majorBidi"/>
          <w:b/>
          <w:bCs/>
          <w:color w:val="000000" w:themeColor="text1"/>
          <w:sz w:val="24"/>
          <w:szCs w:val="24"/>
          <w:u w:val="single"/>
        </w:rPr>
        <w:t xml:space="preserve"> </w:t>
      </w:r>
      <w:r w:rsidRPr="006E0BB4">
        <w:rPr>
          <w:rFonts w:asciiTheme="majorBidi" w:hAnsiTheme="majorBidi" w:cstheme="majorBidi"/>
          <w:color w:val="000000" w:themeColor="text1"/>
          <w:sz w:val="24"/>
          <w:szCs w:val="24"/>
        </w:rPr>
        <w:t xml:space="preserve"> entrepreneurs,  aux designers,  aux artistes, aux bricoleurs,  aux étudiants (étudiants des filières de création ou d’innovation, architecture, design, ingénieurs, bricoleurs.) ou aux hackers en tout genre</w:t>
      </w:r>
    </w:p>
    <w:p w:rsidR="00183C5A" w:rsidRPr="006E0BB4" w:rsidRDefault="00183C5A" w:rsidP="00135AB9">
      <w:pPr>
        <w:spacing w:before="240"/>
        <w:rPr>
          <w:rFonts w:asciiTheme="majorBidi" w:hAnsiTheme="majorBidi" w:cstheme="majorBidi"/>
          <w:b/>
          <w:bCs/>
          <w:color w:val="000000" w:themeColor="text1"/>
          <w:sz w:val="28"/>
          <w:szCs w:val="28"/>
          <w:u w:val="single"/>
        </w:rPr>
      </w:pPr>
      <w:r w:rsidRPr="006E0BB4">
        <w:rPr>
          <w:rFonts w:asciiTheme="majorBidi" w:hAnsiTheme="majorBidi" w:cstheme="majorBidi"/>
          <w:color w:val="000000" w:themeColor="text1"/>
          <w:sz w:val="28"/>
          <w:szCs w:val="28"/>
        </w:rPr>
        <w:t xml:space="preserve">                    </w:t>
      </w:r>
      <w:r w:rsidRPr="006E0BB4">
        <w:rPr>
          <w:rFonts w:asciiTheme="majorBidi" w:hAnsiTheme="majorBidi" w:cstheme="majorBidi"/>
          <w:b/>
          <w:bCs/>
          <w:color w:val="000000" w:themeColor="text1"/>
          <w:sz w:val="28"/>
          <w:szCs w:val="28"/>
          <w:u w:val="single"/>
        </w:rPr>
        <w:t xml:space="preserve">  B/ La charte du FAB LAB :</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Afin d'utiliser le "logo" des FAB LAB’s du MIT, il est nécessaire de suivre la "charte des FAB LAB</w:t>
      </w:r>
      <w:r w:rsidR="009F333E" w:rsidRPr="006E0BB4">
        <w:rPr>
          <w:rStyle w:val="Appelnotedebasdep"/>
          <w:rFonts w:asciiTheme="majorBidi" w:hAnsiTheme="majorBidi" w:cstheme="majorBidi"/>
          <w:color w:val="000000" w:themeColor="text1"/>
          <w:sz w:val="24"/>
          <w:szCs w:val="24"/>
        </w:rPr>
        <w:footnoteReference w:id="11"/>
      </w:r>
      <w:r w:rsidRPr="006E0BB4">
        <w:rPr>
          <w:rFonts w:asciiTheme="majorBidi" w:hAnsiTheme="majorBidi" w:cstheme="majorBidi"/>
          <w:color w:val="000000" w:themeColor="text1"/>
          <w:sz w:val="24"/>
          <w:szCs w:val="24"/>
        </w:rPr>
        <w:t>’s </w:t>
      </w:r>
      <w:r w:rsidR="00095B28" w:rsidRPr="006E0BB4">
        <w:rPr>
          <w:rFonts w:asciiTheme="majorBidi" w:hAnsiTheme="majorBidi" w:cstheme="majorBidi"/>
          <w:color w:val="000000" w:themeColor="text1"/>
          <w:sz w:val="24"/>
          <w:szCs w:val="24"/>
        </w:rPr>
        <w:t>; cette</w:t>
      </w:r>
      <w:r w:rsidRPr="006E0BB4">
        <w:rPr>
          <w:rFonts w:asciiTheme="majorBidi" w:hAnsiTheme="majorBidi" w:cstheme="majorBidi"/>
          <w:color w:val="000000" w:themeColor="text1"/>
          <w:sz w:val="24"/>
          <w:szCs w:val="24"/>
        </w:rPr>
        <w:t xml:space="preserve"> charte a été initié en 2006 et elle détermine :</w:t>
      </w:r>
    </w:p>
    <w:p w:rsidR="00183C5A" w:rsidRPr="006E0BB4" w:rsidRDefault="00183C5A" w:rsidP="00183C5A">
      <w:pPr>
        <w:rPr>
          <w:rFonts w:asciiTheme="majorBidi" w:hAnsiTheme="majorBidi" w:cstheme="majorBidi"/>
          <w:color w:val="000000" w:themeColor="text1"/>
          <w:sz w:val="24"/>
          <w:szCs w:val="24"/>
        </w:rPr>
      </w:pPr>
    </w:p>
    <w:p w:rsidR="00183C5A" w:rsidRPr="00693664" w:rsidRDefault="00183C5A" w:rsidP="00693664">
      <w:pPr>
        <w:numPr>
          <w:ilvl w:val="0"/>
          <w:numId w:val="4"/>
        </w:numPr>
        <w:rPr>
          <w:rFonts w:asciiTheme="majorBidi" w:hAnsiTheme="majorBidi" w:cstheme="majorBidi"/>
          <w:color w:val="000000" w:themeColor="text1"/>
          <w:sz w:val="24"/>
          <w:szCs w:val="24"/>
        </w:rPr>
      </w:pPr>
      <w:r w:rsidRPr="006E0BB4">
        <w:rPr>
          <w:rFonts w:asciiTheme="majorBidi" w:hAnsiTheme="majorBidi" w:cstheme="majorBidi"/>
          <w:b/>
          <w:bCs/>
          <w:color w:val="000000" w:themeColor="text1"/>
          <w:sz w:val="24"/>
          <w:szCs w:val="24"/>
          <w:u w:val="single"/>
        </w:rPr>
        <w:t>Mission :</w:t>
      </w:r>
      <w:r w:rsidRPr="006E0BB4">
        <w:rPr>
          <w:rFonts w:asciiTheme="majorBidi" w:hAnsiTheme="majorBidi" w:cstheme="majorBidi"/>
          <w:color w:val="000000" w:themeColor="text1"/>
          <w:sz w:val="24"/>
          <w:szCs w:val="24"/>
        </w:rPr>
        <w:t xml:space="preserve"> les FAB LAB’s  sont un réseau mondial de laboratoires locaux, qui rendent possible l'invention en ouvrant aux individus l'accès à des outils de fabrication numérique.</w:t>
      </w:r>
    </w:p>
    <w:p w:rsidR="00183C5A" w:rsidRPr="006E0BB4" w:rsidRDefault="00183C5A" w:rsidP="00183C5A">
      <w:pPr>
        <w:numPr>
          <w:ilvl w:val="0"/>
          <w:numId w:val="4"/>
        </w:numPr>
        <w:rPr>
          <w:rFonts w:asciiTheme="majorBidi" w:hAnsiTheme="majorBidi" w:cstheme="majorBidi"/>
          <w:color w:val="000000" w:themeColor="text1"/>
          <w:sz w:val="24"/>
          <w:szCs w:val="24"/>
        </w:rPr>
      </w:pPr>
      <w:r w:rsidRPr="006E0BB4">
        <w:rPr>
          <w:rFonts w:asciiTheme="majorBidi" w:hAnsiTheme="majorBidi" w:cstheme="majorBidi"/>
          <w:b/>
          <w:bCs/>
          <w:color w:val="000000" w:themeColor="text1"/>
          <w:sz w:val="24"/>
          <w:szCs w:val="24"/>
          <w:u w:val="single"/>
        </w:rPr>
        <w:t>Accès :</w:t>
      </w:r>
      <w:r w:rsidRPr="006E0BB4">
        <w:rPr>
          <w:rFonts w:asciiTheme="majorBidi" w:hAnsiTheme="majorBidi" w:cstheme="majorBidi"/>
          <w:color w:val="000000" w:themeColor="text1"/>
          <w:sz w:val="24"/>
          <w:szCs w:val="24"/>
        </w:rPr>
        <w:t xml:space="preserve"> vous pouvez utiliser le FAB LAB pour fabriquer à peu près n'importe quoi (dès lors que cela ne nuit à personne) ; vous devez apprendre à le fabriquer vous-même, et vous devez partager l'usage du LAB avec d'autres usages et utilisateurs.</w:t>
      </w:r>
    </w:p>
    <w:p w:rsidR="00183C5A" w:rsidRPr="006E0BB4" w:rsidRDefault="00183C5A" w:rsidP="00183C5A">
      <w:pPr>
        <w:rPr>
          <w:rFonts w:asciiTheme="majorBidi" w:hAnsiTheme="majorBidi" w:cstheme="majorBidi"/>
          <w:color w:val="000000" w:themeColor="text1"/>
          <w:sz w:val="24"/>
          <w:szCs w:val="24"/>
        </w:rPr>
      </w:pPr>
    </w:p>
    <w:p w:rsidR="00183C5A" w:rsidRPr="00693664" w:rsidRDefault="00183C5A" w:rsidP="00693664">
      <w:pPr>
        <w:numPr>
          <w:ilvl w:val="0"/>
          <w:numId w:val="4"/>
        </w:numPr>
        <w:rPr>
          <w:rFonts w:asciiTheme="majorBidi" w:hAnsiTheme="majorBidi" w:cstheme="majorBidi"/>
          <w:color w:val="000000" w:themeColor="text1"/>
          <w:sz w:val="24"/>
          <w:szCs w:val="24"/>
        </w:rPr>
      </w:pPr>
      <w:r w:rsidRPr="006E0BB4">
        <w:rPr>
          <w:rFonts w:asciiTheme="majorBidi" w:hAnsiTheme="majorBidi" w:cstheme="majorBidi"/>
          <w:b/>
          <w:bCs/>
          <w:color w:val="000000" w:themeColor="text1"/>
          <w:sz w:val="24"/>
          <w:szCs w:val="24"/>
          <w:u w:val="single"/>
        </w:rPr>
        <w:t>Education :</w:t>
      </w:r>
      <w:r w:rsidRPr="006E0BB4">
        <w:rPr>
          <w:rFonts w:asciiTheme="majorBidi" w:hAnsiTheme="majorBidi" w:cstheme="majorBidi"/>
          <w:color w:val="000000" w:themeColor="text1"/>
          <w:sz w:val="24"/>
          <w:szCs w:val="24"/>
        </w:rPr>
        <w:t xml:space="preserve"> la formation dans le FAB LAB s'appuie sur des projets et l'apprentissage par les pairs ; vous devez prendre part à la capitalisation des connaissances à et à l'instruction des autres utilisateurs.</w:t>
      </w:r>
    </w:p>
    <w:p w:rsidR="00183C5A" w:rsidRPr="006E0BB4" w:rsidRDefault="00183C5A" w:rsidP="00183C5A">
      <w:pPr>
        <w:numPr>
          <w:ilvl w:val="0"/>
          <w:numId w:val="4"/>
        </w:numPr>
        <w:rPr>
          <w:rFonts w:asciiTheme="majorBidi" w:hAnsiTheme="majorBidi" w:cstheme="majorBidi"/>
          <w:color w:val="000000" w:themeColor="text1"/>
          <w:sz w:val="24"/>
          <w:szCs w:val="24"/>
        </w:rPr>
      </w:pPr>
      <w:r w:rsidRPr="006E0BB4">
        <w:rPr>
          <w:rFonts w:asciiTheme="majorBidi" w:hAnsiTheme="majorBidi" w:cstheme="majorBidi"/>
          <w:b/>
          <w:bCs/>
          <w:color w:val="000000" w:themeColor="text1"/>
          <w:sz w:val="24"/>
          <w:szCs w:val="24"/>
          <w:u w:val="single"/>
        </w:rPr>
        <w:t>Responsabilité :</w:t>
      </w:r>
      <w:r w:rsidRPr="006E0BB4">
        <w:rPr>
          <w:rFonts w:asciiTheme="majorBidi" w:hAnsiTheme="majorBidi" w:cstheme="majorBidi"/>
          <w:color w:val="000000" w:themeColor="text1"/>
          <w:sz w:val="24"/>
          <w:szCs w:val="24"/>
        </w:rPr>
        <w:t xml:space="preserve"> vous êtes responsable de :</w:t>
      </w:r>
    </w:p>
    <w:p w:rsidR="00183C5A" w:rsidRPr="006E0BB4" w:rsidRDefault="00183C5A" w:rsidP="00183C5A">
      <w:pPr>
        <w:numPr>
          <w:ilvl w:val="1"/>
          <w:numId w:val="4"/>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sécurité : Savoir travailler sans abimer les machines et sans mettre en danger les autres utilisateurs ; </w:t>
      </w:r>
    </w:p>
    <w:p w:rsidR="00183C5A" w:rsidRPr="006E0BB4" w:rsidRDefault="00183C5A" w:rsidP="00183C5A">
      <w:pPr>
        <w:numPr>
          <w:ilvl w:val="1"/>
          <w:numId w:val="4"/>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propreté : Laisser le LAB plus propre que vous ne l'avez trouvé ;</w:t>
      </w:r>
    </w:p>
    <w:p w:rsidR="00183C5A" w:rsidRPr="00693664" w:rsidRDefault="00183C5A" w:rsidP="00693664">
      <w:pPr>
        <w:numPr>
          <w:ilvl w:val="1"/>
          <w:numId w:val="4"/>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continuité : Assurer la maintenance, les réparations, la quantité de stock des matériaux, et reporter les incidents ;</w:t>
      </w:r>
    </w:p>
    <w:p w:rsidR="00183C5A" w:rsidRPr="00693664" w:rsidRDefault="00183C5A" w:rsidP="00693664">
      <w:pPr>
        <w:numPr>
          <w:ilvl w:val="0"/>
          <w:numId w:val="4"/>
        </w:numPr>
        <w:rPr>
          <w:rFonts w:asciiTheme="majorBidi" w:hAnsiTheme="majorBidi" w:cstheme="majorBidi"/>
          <w:color w:val="000000" w:themeColor="text1"/>
          <w:sz w:val="24"/>
          <w:szCs w:val="24"/>
        </w:rPr>
      </w:pPr>
      <w:r w:rsidRPr="006E0BB4">
        <w:rPr>
          <w:rFonts w:asciiTheme="majorBidi" w:hAnsiTheme="majorBidi" w:cstheme="majorBidi"/>
          <w:b/>
          <w:bCs/>
          <w:color w:val="000000" w:themeColor="text1"/>
          <w:sz w:val="24"/>
          <w:szCs w:val="24"/>
          <w:u w:val="single"/>
        </w:rPr>
        <w:lastRenderedPageBreak/>
        <w:t>Secret :</w:t>
      </w:r>
      <w:r w:rsidRPr="006E0BB4">
        <w:rPr>
          <w:rFonts w:asciiTheme="majorBidi" w:hAnsiTheme="majorBidi" w:cstheme="majorBidi"/>
          <w:color w:val="000000" w:themeColor="text1"/>
          <w:sz w:val="24"/>
          <w:szCs w:val="24"/>
        </w:rPr>
        <w:t xml:space="preserve"> les concepts et les processus développés dans les FAB LAB’ doivent demeurer utilisables à titre individuel. En revanche, vous pouvez les protéger de la manière qui vous choisirez.</w:t>
      </w:r>
    </w:p>
    <w:p w:rsidR="00183C5A" w:rsidRPr="00693664" w:rsidRDefault="00183C5A" w:rsidP="00693664">
      <w:pPr>
        <w:numPr>
          <w:ilvl w:val="0"/>
          <w:numId w:val="4"/>
        </w:numPr>
        <w:rPr>
          <w:rFonts w:asciiTheme="majorBidi" w:hAnsiTheme="majorBidi" w:cstheme="majorBidi"/>
          <w:color w:val="000000" w:themeColor="text1"/>
          <w:sz w:val="24"/>
          <w:szCs w:val="24"/>
        </w:rPr>
      </w:pPr>
      <w:r w:rsidRPr="006E0BB4">
        <w:rPr>
          <w:rFonts w:asciiTheme="majorBidi" w:hAnsiTheme="majorBidi" w:cstheme="majorBidi"/>
          <w:b/>
          <w:bCs/>
          <w:color w:val="000000" w:themeColor="text1"/>
          <w:sz w:val="24"/>
          <w:szCs w:val="24"/>
          <w:u w:val="single"/>
        </w:rPr>
        <w:t>Business :</w:t>
      </w:r>
      <w:r w:rsidRPr="006E0BB4">
        <w:rPr>
          <w:rFonts w:asciiTheme="majorBidi" w:hAnsiTheme="majorBidi" w:cstheme="majorBidi"/>
          <w:color w:val="000000" w:themeColor="text1"/>
          <w:sz w:val="24"/>
          <w:szCs w:val="24"/>
        </w:rPr>
        <w:t xml:space="preserve"> des activités commerciales peuvent être incubées dans les FAB LAB, mais elles ne doivent pas faire obstacle à l'accès ouvert. Elles doivent se développer au-delà du LAB  plutôt qu'en son sein et de bénéficier à leur tour aux inventeurs, aux LAB et aux réseaux qui ont contribué à leur succès.</w:t>
      </w:r>
    </w:p>
    <w:p w:rsidR="00183C5A" w:rsidRPr="006E0BB4" w:rsidRDefault="002C248E" w:rsidP="00C943F3">
      <w:pPr>
        <w:jc w:val="cente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C/ Les t</w:t>
      </w:r>
      <w:r w:rsidR="00183C5A" w:rsidRPr="006E0BB4">
        <w:rPr>
          <w:rFonts w:asciiTheme="majorBidi" w:hAnsiTheme="majorBidi" w:cstheme="majorBidi"/>
          <w:b/>
          <w:bCs/>
          <w:color w:val="000000" w:themeColor="text1"/>
          <w:sz w:val="28"/>
          <w:szCs w:val="28"/>
          <w:u w:val="single"/>
        </w:rPr>
        <w:t>ypes de FAB LAB :</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Depuis quelques années, de nouveaux types d'ateliers collaboratifs émergent. Ils se retrouvent sous différentes appellations selon les points de vue ou la culture : hackerspaces, FAB LAB’s, MEDIA LAB’s,  TECHSHOP’s. Ces termes ne regroupent cependant pas toujours la même réalité et sont parfois utilisés de façon approximative par le grand public alors qu'ils sont l'objet de discussion pointue chez leurs acteurs.</w:t>
      </w:r>
    </w:p>
    <w:p w:rsidR="00183C5A" w:rsidRPr="006E0BB4" w:rsidRDefault="00183C5A" w:rsidP="00183C5A">
      <w:pPr>
        <w:rPr>
          <w:rFonts w:asciiTheme="majorBidi" w:hAnsiTheme="majorBidi" w:cstheme="majorBidi"/>
          <w:b/>
          <w:bCs/>
          <w:color w:val="000000" w:themeColor="text1"/>
          <w:sz w:val="24"/>
          <w:szCs w:val="24"/>
          <w:u w:val="single"/>
        </w:rPr>
      </w:pPr>
      <w:r w:rsidRPr="006E0BB4">
        <w:rPr>
          <w:rFonts w:asciiTheme="majorBidi" w:hAnsiTheme="majorBidi" w:cstheme="majorBidi"/>
          <w:color w:val="000000" w:themeColor="text1"/>
          <w:sz w:val="24"/>
          <w:szCs w:val="24"/>
        </w:rPr>
        <w:t>Il faut bien faire la distinction entre FAB LAB’s institutionnels, souvent contrôlés par une école ou autre, et un FAB LAB associatif, très proche du HACKERPACE/ MAKERSPACE, mais respectant la charte FAB LAB et plus orientés vers la vulgarisation à l'adresse du grand public. Le concept de FAB LAB s'organise autour de ces trois thématiques : le développement local, la fabrication numérique, la pédagogie.</w:t>
      </w:r>
    </w:p>
    <w:p w:rsidR="00183C5A" w:rsidRPr="006E0BB4" w:rsidRDefault="00183C5A" w:rsidP="00183C5A">
      <w:pPr>
        <w:rPr>
          <w:rFonts w:asciiTheme="majorBidi" w:hAnsiTheme="majorBidi" w:cstheme="majorBidi"/>
          <w:color w:val="000000" w:themeColor="text1"/>
          <w:sz w:val="28"/>
          <w:szCs w:val="28"/>
          <w:u w:val="single"/>
        </w:rPr>
      </w:pPr>
      <w:r w:rsidRPr="006E0BB4">
        <w:rPr>
          <w:rFonts w:asciiTheme="majorBidi" w:hAnsiTheme="majorBidi" w:cstheme="majorBidi"/>
          <w:color w:val="000000" w:themeColor="text1"/>
          <w:sz w:val="28"/>
          <w:szCs w:val="28"/>
          <w:u w:val="single"/>
        </w:rPr>
        <w:t>HACKERSPACE/MAKERSPACE :</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Littéralement "espace de hackers*", ces lieux rassemblent des passionnés de technologie (informatique, électronique, biologie...). Ils sont souvent organisés de manière informelle et fonctionnent de manière autonome par rapport aux institutions. Un site communautaire présente ce mouvement.</w:t>
      </w:r>
    </w:p>
    <w:p w:rsidR="00183C5A" w:rsidRPr="006E0BB4" w:rsidRDefault="00183C5A" w:rsidP="00183C5A">
      <w:pPr>
        <w:rPr>
          <w:rFonts w:asciiTheme="majorBidi" w:hAnsiTheme="majorBidi" w:cstheme="majorBidi"/>
          <w:color w:val="000000" w:themeColor="text1"/>
        </w:rPr>
      </w:pPr>
    </w:p>
    <w:p w:rsidR="00183C5A" w:rsidRPr="006E0BB4" w:rsidRDefault="00443B96" w:rsidP="00183C5A">
      <w:pPr>
        <w:rPr>
          <w:rFonts w:asciiTheme="majorBidi" w:hAnsiTheme="majorBidi" w:cstheme="majorBidi"/>
          <w:color w:val="000000" w:themeColor="text1"/>
        </w:rPr>
      </w:pPr>
      <w:r>
        <w:rPr>
          <w:rFonts w:asciiTheme="majorBidi" w:hAnsiTheme="majorBidi" w:cstheme="majorBidi"/>
          <w:noProof/>
          <w:color w:val="000000" w:themeColor="text1"/>
          <w:lang w:eastAsia="fr-FR"/>
        </w:rPr>
        <w:pict>
          <v:rect id="_x0000_s1080" style="position:absolute;margin-left:226.15pt;margin-top:172.15pt;width:209.25pt;height:33pt;z-index:251697152">
            <v:textbox>
              <w:txbxContent>
                <w:p w:rsidR="00C9575E" w:rsidRPr="00183C5A" w:rsidRDefault="00C9575E" w:rsidP="0066461D">
                  <w:pPr>
                    <w:rPr>
                      <w:rFonts w:asciiTheme="majorBidi" w:hAnsiTheme="majorBidi" w:cstheme="majorBidi"/>
                    </w:rPr>
                  </w:pPr>
                  <w:r w:rsidRPr="00B64403">
                    <w:rPr>
                      <w:rFonts w:asciiTheme="majorBidi" w:hAnsiTheme="majorBidi" w:cstheme="majorBidi"/>
                      <w:b/>
                      <w:bCs/>
                      <w:u w:val="single"/>
                    </w:rPr>
                    <w:t>Figure 07:</w:t>
                  </w:r>
                  <w:r w:rsidRPr="00183C5A">
                    <w:rPr>
                      <w:rFonts w:asciiTheme="majorBidi" w:hAnsiTheme="majorBidi" w:cstheme="majorBidi"/>
                    </w:rPr>
                    <w:t xml:space="preserve"> HACKERSPACE charlotte a New York.      </w:t>
                  </w:r>
                </w:p>
                <w:p w:rsidR="00C9575E" w:rsidRDefault="00C9575E"/>
              </w:txbxContent>
            </v:textbox>
          </v:rect>
        </w:pict>
      </w:r>
      <w:r w:rsidRPr="00443B96">
        <w:rPr>
          <w:rFonts w:asciiTheme="majorBidi" w:hAnsiTheme="majorBidi" w:cstheme="majorBidi"/>
          <w:noProof/>
          <w:color w:val="000000" w:themeColor="text1"/>
          <w:sz w:val="24"/>
          <w:szCs w:val="24"/>
          <w:lang w:eastAsia="fr-FR"/>
        </w:rPr>
        <w:pict>
          <v:rect id="_x0000_s1081" style="position:absolute;margin-left:4.9pt;margin-top:172.15pt;width:209.25pt;height:33pt;z-index:251698176">
            <v:textbox>
              <w:txbxContent>
                <w:p w:rsidR="00C9575E" w:rsidRPr="00183C5A" w:rsidRDefault="00C9575E" w:rsidP="0066461D">
                  <w:pPr>
                    <w:rPr>
                      <w:rFonts w:asciiTheme="majorBidi" w:hAnsiTheme="majorBidi" w:cstheme="majorBidi"/>
                    </w:rPr>
                  </w:pPr>
                  <w:r w:rsidRPr="00B64403">
                    <w:rPr>
                      <w:rFonts w:asciiTheme="majorBidi" w:hAnsiTheme="majorBidi" w:cstheme="majorBidi"/>
                      <w:b/>
                      <w:bCs/>
                      <w:u w:val="single"/>
                    </w:rPr>
                    <w:t>Figure06 :</w:t>
                  </w:r>
                  <w:r>
                    <w:rPr>
                      <w:rFonts w:asciiTheme="majorBidi" w:hAnsiTheme="majorBidi" w:cstheme="majorBidi"/>
                    </w:rPr>
                    <w:t xml:space="preserve"> </w:t>
                  </w:r>
                  <w:r w:rsidRPr="00183C5A">
                    <w:rPr>
                      <w:rFonts w:asciiTheme="majorBidi" w:hAnsiTheme="majorBidi" w:cstheme="majorBidi"/>
                    </w:rPr>
                    <w:t xml:space="preserve">Vue sur  HACKERSPACE </w:t>
                  </w:r>
                  <w:r>
                    <w:rPr>
                      <w:rFonts w:asciiTheme="majorBidi" w:hAnsiTheme="majorBidi" w:cstheme="majorBidi"/>
                    </w:rPr>
                    <w:t xml:space="preserve">Resistor </w:t>
                  </w:r>
                  <w:r w:rsidRPr="00183C5A">
                    <w:rPr>
                      <w:rFonts w:asciiTheme="majorBidi" w:hAnsiTheme="majorBidi" w:cstheme="majorBidi"/>
                    </w:rPr>
                    <w:t xml:space="preserve"> a New York.      </w:t>
                  </w:r>
                </w:p>
                <w:p w:rsidR="00C9575E" w:rsidRDefault="00C9575E" w:rsidP="0066461D"/>
              </w:txbxContent>
            </v:textbox>
          </v:rect>
        </w:pict>
      </w:r>
      <w:r w:rsidR="00F81574" w:rsidRPr="006E0BB4">
        <w:rPr>
          <w:rFonts w:asciiTheme="majorBidi" w:hAnsiTheme="majorBidi" w:cstheme="majorBidi"/>
          <w:noProof/>
          <w:color w:val="000000" w:themeColor="text1"/>
          <w:lang w:eastAsia="fr-FR"/>
        </w:rPr>
        <w:drawing>
          <wp:inline distT="0" distB="0" distL="0" distR="0">
            <wp:extent cx="2724150" cy="2141601"/>
            <wp:effectExtent l="19050" t="0" r="0" b="0"/>
            <wp:docPr id="10" name="Image 5" descr="http://hackerspaces.org/images/thumb/7/73/Hackerspace_charlotte.jpg/300px-Hackerspace_charlotte.jpg">
              <a:hlinkClick xmlns:a="http://schemas.openxmlformats.org/drawingml/2006/main" r:id="rId3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hackerspaces.org/images/thumb/7/73/Hackerspace_charlotte.jpg/300px-Hackerspace_charlotte.jpg">
                      <a:hlinkClick r:id="rId35"/>
                    </pic:cNvPr>
                    <pic:cNvPicPr>
                      <a:picLocks noChangeAspect="1" noChangeArrowheads="1"/>
                    </pic:cNvPicPr>
                  </pic:nvPicPr>
                  <pic:blipFill>
                    <a:blip r:embed="rId36"/>
                    <a:srcRect/>
                    <a:stretch>
                      <a:fillRect/>
                    </a:stretch>
                  </pic:blipFill>
                  <pic:spPr bwMode="auto">
                    <a:xfrm>
                      <a:off x="0" y="0"/>
                      <a:ext cx="2724150" cy="2141601"/>
                    </a:xfrm>
                    <a:prstGeom prst="rect">
                      <a:avLst/>
                    </a:prstGeom>
                    <a:noFill/>
                    <a:ln w="9525">
                      <a:noFill/>
                      <a:miter lim="800000"/>
                      <a:headEnd/>
                      <a:tailEnd/>
                    </a:ln>
                  </pic:spPr>
                </pic:pic>
              </a:graphicData>
            </a:graphic>
          </wp:inline>
        </w:drawing>
      </w:r>
      <w:r w:rsidR="00183C5A" w:rsidRPr="006E0BB4">
        <w:rPr>
          <w:rFonts w:asciiTheme="majorBidi" w:hAnsiTheme="majorBidi" w:cstheme="majorBidi"/>
          <w:noProof/>
          <w:color w:val="000000" w:themeColor="text1"/>
          <w:lang w:eastAsia="fr-FR"/>
        </w:rPr>
        <w:drawing>
          <wp:inline distT="0" distB="0" distL="0" distR="0">
            <wp:extent cx="2857500" cy="2143125"/>
            <wp:effectExtent l="19050" t="0" r="0" b="0"/>
            <wp:docPr id="17" name="Image 3" descr="http://hackerspaces.org/images/thumb/0/0f/NYCR2.JPG/300px-NYCR2.JPG">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hackerspaces.org/images/thumb/0/0f/NYCR2.JPG/300px-NYCR2.JPG">
                      <a:hlinkClick r:id="rId37"/>
                    </pic:cNvPr>
                    <pic:cNvPicPr>
                      <a:picLocks noChangeAspect="1" noChangeArrowheads="1"/>
                    </pic:cNvPicPr>
                  </pic:nvPicPr>
                  <pic:blipFill>
                    <a:blip r:embed="rId38"/>
                    <a:srcRect/>
                    <a:stretch>
                      <a:fillRect/>
                    </a:stretch>
                  </pic:blipFill>
                  <pic:spPr bwMode="auto">
                    <a:xfrm>
                      <a:off x="0" y="0"/>
                      <a:ext cx="2857500" cy="2143125"/>
                    </a:xfrm>
                    <a:prstGeom prst="rect">
                      <a:avLst/>
                    </a:prstGeom>
                    <a:noFill/>
                    <a:ln w="9525">
                      <a:noFill/>
                      <a:miter lim="800000"/>
                      <a:headEnd/>
                      <a:tailEnd/>
                    </a:ln>
                  </pic:spPr>
                </pic:pic>
              </a:graphicData>
            </a:graphic>
          </wp:inline>
        </w:drawing>
      </w:r>
    </w:p>
    <w:p w:rsidR="00183C5A" w:rsidRPr="006E0BB4" w:rsidRDefault="00183C5A" w:rsidP="0066461D">
      <w:pPr>
        <w:rPr>
          <w:rFonts w:asciiTheme="majorBidi" w:hAnsiTheme="majorBidi" w:cstheme="majorBidi"/>
          <w:color w:val="000000" w:themeColor="text1"/>
        </w:rPr>
      </w:pPr>
      <w:r w:rsidRPr="006E0BB4">
        <w:rPr>
          <w:rFonts w:asciiTheme="majorBidi" w:hAnsiTheme="majorBidi" w:cstheme="majorBidi"/>
          <w:color w:val="000000" w:themeColor="text1"/>
        </w:rPr>
        <w:t xml:space="preserve">.      </w:t>
      </w:r>
    </w:p>
    <w:p w:rsidR="00183C5A" w:rsidRPr="006E0BB4" w:rsidRDefault="00183C5A" w:rsidP="00183C5A">
      <w:pPr>
        <w:rPr>
          <w:rFonts w:asciiTheme="majorBidi" w:hAnsiTheme="majorBidi" w:cstheme="majorBidi"/>
          <w:color w:val="000000" w:themeColor="text1"/>
          <w:sz w:val="28"/>
          <w:szCs w:val="28"/>
          <w:u w:val="single"/>
        </w:rPr>
      </w:pPr>
      <w:r w:rsidRPr="006E0BB4">
        <w:rPr>
          <w:rFonts w:asciiTheme="majorBidi" w:hAnsiTheme="majorBidi" w:cstheme="majorBidi"/>
          <w:color w:val="000000" w:themeColor="text1"/>
          <w:sz w:val="28"/>
          <w:szCs w:val="28"/>
          <w:u w:val="single"/>
        </w:rPr>
        <w:t>MEDIALABS :</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lastRenderedPageBreak/>
        <w:t>"Laboratoires de Media" qui existent depuis les années 1990. Ils rassemblaient des gens autour des technologies médiatiques (audiovisuel, multimédia, programmation informatique). Au fil des évolutions techniques et notamment avec l'apparition d'objets connectés, nombre de ces lieux se sont équipés peu à peu d'un véritable atelier "physique".</w:t>
      </w:r>
    </w:p>
    <w:p w:rsidR="00042F64" w:rsidRPr="006E0BB4" w:rsidRDefault="00183C5A" w:rsidP="00183C5A">
      <w:pPr>
        <w:rPr>
          <w:rFonts w:asciiTheme="majorBidi" w:hAnsiTheme="majorBidi" w:cstheme="majorBidi"/>
          <w:color w:val="000000" w:themeColor="text1"/>
          <w:sz w:val="28"/>
          <w:szCs w:val="28"/>
          <w:u w:val="single"/>
        </w:rPr>
      </w:pPr>
      <w:r w:rsidRPr="006E0BB4">
        <w:rPr>
          <w:rFonts w:asciiTheme="majorBidi" w:hAnsiTheme="majorBidi" w:cstheme="majorBidi"/>
          <w:color w:val="000000" w:themeColor="text1"/>
          <w:sz w:val="28"/>
          <w:szCs w:val="28"/>
          <w:u w:val="single"/>
        </w:rPr>
        <w:t>TECHSHOP :</w:t>
      </w:r>
    </w:p>
    <w:p w:rsidR="008B3759" w:rsidRPr="00FE7849" w:rsidRDefault="00183C5A" w:rsidP="00FE7849">
      <w:pPr>
        <w:rPr>
          <w:rFonts w:asciiTheme="majorBidi" w:hAnsiTheme="majorBidi" w:cstheme="majorBidi"/>
          <w:color w:val="000000" w:themeColor="text1"/>
          <w:sz w:val="24"/>
          <w:szCs w:val="24"/>
          <w:u w:val="single"/>
        </w:rPr>
      </w:pPr>
      <w:r w:rsidRPr="006E0BB4">
        <w:rPr>
          <w:rFonts w:asciiTheme="majorBidi" w:hAnsiTheme="majorBidi" w:cstheme="majorBidi"/>
          <w:color w:val="000000" w:themeColor="text1"/>
          <w:sz w:val="24"/>
          <w:szCs w:val="24"/>
        </w:rPr>
        <w:t>Entreprise privée qui met à disposition de ses clients des espaces très bien équipés pour réaliser leurs projets, TECHSHOP et les autres enseignes de la même catégorie reprennent les concepts des lieux de fabrication collaboratifs pour proposer un service : le libre accès (mais payant) à un ensemble de moyens de fabrication.</w:t>
      </w:r>
    </w:p>
    <w:p w:rsidR="001B0DF9" w:rsidRDefault="001B0DF9" w:rsidP="00183C5A">
      <w:pPr>
        <w:rPr>
          <w:rFonts w:asciiTheme="majorBidi" w:hAnsiTheme="majorBidi" w:cstheme="majorBidi"/>
          <w:b/>
          <w:bCs/>
          <w:color w:val="000000" w:themeColor="text1"/>
          <w:sz w:val="28"/>
          <w:szCs w:val="28"/>
          <w:u w:val="single"/>
        </w:rPr>
      </w:pPr>
      <w:r w:rsidRPr="001B0DF9">
        <w:rPr>
          <w:rFonts w:asciiTheme="majorBidi" w:hAnsiTheme="majorBidi" w:cstheme="majorBidi"/>
          <w:b/>
          <w:bCs/>
          <w:color w:val="000000" w:themeColor="text1"/>
          <w:sz w:val="28"/>
          <w:szCs w:val="28"/>
          <w:u w:val="single"/>
        </w:rPr>
        <w:t xml:space="preserve">II-3/ ETUDE DES EXEMPLES BIBLIOGRAPHIQUE </w:t>
      </w:r>
    </w:p>
    <w:p w:rsidR="00183C5A" w:rsidRPr="006E0BB4" w:rsidRDefault="00183C5A" w:rsidP="00183C5A">
      <w:pPr>
        <w:rPr>
          <w:rFonts w:asciiTheme="majorBidi" w:hAnsiTheme="majorBidi" w:cstheme="majorBidi"/>
          <w:color w:val="000000" w:themeColor="text1"/>
          <w:sz w:val="28"/>
          <w:szCs w:val="28"/>
        </w:rPr>
      </w:pPr>
      <w:r w:rsidRPr="006E0BB4">
        <w:rPr>
          <w:rFonts w:asciiTheme="majorBidi" w:hAnsiTheme="majorBidi" w:cstheme="majorBidi"/>
          <w:b/>
          <w:bCs/>
          <w:color w:val="000000" w:themeColor="text1"/>
          <w:sz w:val="28"/>
          <w:szCs w:val="28"/>
          <w:u w:val="single"/>
        </w:rPr>
        <w:t>Exemple 01 </w:t>
      </w:r>
      <w:r w:rsidRPr="006E0BB4">
        <w:rPr>
          <w:rFonts w:asciiTheme="majorBidi" w:hAnsiTheme="majorBidi" w:cstheme="majorBidi"/>
          <w:color w:val="000000" w:themeColor="text1"/>
          <w:sz w:val="28"/>
          <w:szCs w:val="28"/>
        </w:rPr>
        <w:t>: le centre d’innovation</w:t>
      </w:r>
      <w:r w:rsidRPr="006E0BB4">
        <w:rPr>
          <w:rFonts w:asciiTheme="majorBidi" w:hAnsiTheme="majorBidi" w:cstheme="majorBidi"/>
          <w:b/>
          <w:bCs/>
          <w:color w:val="000000" w:themeColor="text1"/>
          <w:sz w:val="28"/>
          <w:szCs w:val="28"/>
          <w:u w:val="single"/>
        </w:rPr>
        <w:t xml:space="preserve"> </w:t>
      </w:r>
      <w:r w:rsidRPr="006E0BB4">
        <w:rPr>
          <w:rFonts w:asciiTheme="majorBidi" w:hAnsiTheme="majorBidi" w:cstheme="majorBidi"/>
          <w:color w:val="000000" w:themeColor="text1"/>
          <w:sz w:val="28"/>
          <w:szCs w:val="28"/>
        </w:rPr>
        <w:t xml:space="preserve">Sauflon / Foldes Architects </w:t>
      </w:r>
      <w:r w:rsidR="004E6C96">
        <w:rPr>
          <w:rFonts w:asciiTheme="majorBidi" w:hAnsiTheme="majorBidi" w:cstheme="majorBidi"/>
          <w:color w:val="000000" w:themeColor="text1"/>
          <w:sz w:val="28"/>
          <w:szCs w:val="28"/>
        </w:rPr>
        <w:t xml:space="preserve">en </w:t>
      </w:r>
      <w:r w:rsidR="00925713">
        <w:rPr>
          <w:rFonts w:asciiTheme="majorBidi" w:hAnsiTheme="majorBidi" w:cstheme="majorBidi"/>
          <w:color w:val="000000" w:themeColor="text1"/>
          <w:sz w:val="28"/>
          <w:szCs w:val="28"/>
        </w:rPr>
        <w:t>HONGRIE</w:t>
      </w:r>
    </w:p>
    <w:p w:rsidR="00183C5A" w:rsidRPr="006E0BB4" w:rsidRDefault="00183C5A" w:rsidP="00302CF6">
      <w:pPr>
        <w:spacing w:after="0"/>
        <w:rPr>
          <w:rFonts w:asciiTheme="majorBidi" w:hAnsiTheme="majorBidi" w:cstheme="majorBidi"/>
          <w:color w:val="000000" w:themeColor="text1"/>
        </w:rPr>
      </w:pPr>
      <w:r w:rsidRPr="006E0BB4">
        <w:rPr>
          <w:rFonts w:asciiTheme="majorBidi" w:hAnsiTheme="majorBidi" w:cstheme="majorBidi"/>
          <w:noProof/>
          <w:color w:val="000000" w:themeColor="text1"/>
          <w:lang w:eastAsia="fr-FR"/>
        </w:rPr>
        <w:drawing>
          <wp:inline distT="0" distB="0" distL="0" distR="0">
            <wp:extent cx="3009900" cy="3009900"/>
            <wp:effectExtent l="19050" t="0" r="0" b="0"/>
            <wp:docPr id="18" name="Image 2" descr="http://ad009cdnb.archdaily.net/wp-content/uploads/2014/09/540690f3c07a801b040000b3_sauflon-centre-of-innovation-foldes-architects_portada_01_sauflon-530x530.jpg">
              <a:hlinkClick xmlns:a="http://schemas.openxmlformats.org/drawingml/2006/main" r:id="rId3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ad009cdnb.archdaily.net/wp-content/uploads/2014/09/540690f3c07a801b040000b3_sauflon-centre-of-innovation-foldes-architects_portada_01_sauflon-530x530.jpg">
                      <a:hlinkClick r:id="rId39" tgtFrame="&quot;_blank&quot;"/>
                    </pic:cNvPr>
                    <pic:cNvPicPr>
                      <a:picLocks noChangeAspect="1" noChangeArrowheads="1"/>
                    </pic:cNvPicPr>
                  </pic:nvPicPr>
                  <pic:blipFill>
                    <a:blip r:embed="rId40"/>
                    <a:srcRect/>
                    <a:stretch>
                      <a:fillRect/>
                    </a:stretch>
                  </pic:blipFill>
                  <pic:spPr bwMode="auto">
                    <a:xfrm>
                      <a:off x="0" y="0"/>
                      <a:ext cx="3009900" cy="3009900"/>
                    </a:xfrm>
                    <a:prstGeom prst="rect">
                      <a:avLst/>
                    </a:prstGeom>
                    <a:noFill/>
                    <a:ln w="9525">
                      <a:noFill/>
                      <a:miter lim="800000"/>
                      <a:headEnd/>
                      <a:tailEnd/>
                    </a:ln>
                  </pic:spPr>
                </pic:pic>
              </a:graphicData>
            </a:graphic>
          </wp:inline>
        </w:drawing>
      </w:r>
      <w:r w:rsidRPr="006E0BB4">
        <w:rPr>
          <w:rFonts w:asciiTheme="majorBidi" w:hAnsiTheme="majorBidi" w:cstheme="majorBidi"/>
          <w:color w:val="000000" w:themeColor="text1"/>
        </w:rPr>
        <w:t xml:space="preserve"> </w:t>
      </w:r>
    </w:p>
    <w:p w:rsidR="009405FB" w:rsidRPr="006E0BB4" w:rsidRDefault="009405FB" w:rsidP="006358FF">
      <w:pPr>
        <w:rPr>
          <w:rFonts w:asciiTheme="majorBidi" w:hAnsiTheme="majorBidi" w:cstheme="majorBidi"/>
          <w:color w:val="000000" w:themeColor="text1"/>
        </w:rPr>
      </w:pPr>
      <w:r w:rsidRPr="006E0BB4">
        <w:rPr>
          <w:rFonts w:asciiTheme="majorBidi" w:hAnsiTheme="majorBidi" w:cstheme="majorBidi"/>
          <w:b/>
          <w:bCs/>
          <w:color w:val="000000" w:themeColor="text1"/>
          <w:u w:val="single"/>
        </w:rPr>
        <w:t>Figure </w:t>
      </w:r>
      <w:r w:rsidR="00B64403" w:rsidRPr="006E0BB4">
        <w:rPr>
          <w:rFonts w:asciiTheme="majorBidi" w:hAnsiTheme="majorBidi" w:cstheme="majorBidi"/>
          <w:b/>
          <w:bCs/>
          <w:color w:val="000000" w:themeColor="text1"/>
          <w:u w:val="single"/>
        </w:rPr>
        <w:t>08</w:t>
      </w:r>
      <w:r w:rsidRPr="006E0BB4">
        <w:rPr>
          <w:rFonts w:asciiTheme="majorBidi" w:hAnsiTheme="majorBidi" w:cstheme="majorBidi"/>
          <w:b/>
          <w:bCs/>
          <w:color w:val="000000" w:themeColor="text1"/>
          <w:u w:val="single"/>
        </w:rPr>
        <w:t>:</w:t>
      </w:r>
      <w:r w:rsidRPr="006E0BB4">
        <w:rPr>
          <w:rFonts w:asciiTheme="majorBidi" w:hAnsiTheme="majorBidi" w:cstheme="majorBidi"/>
          <w:color w:val="000000" w:themeColor="text1"/>
        </w:rPr>
        <w:t xml:space="preserve"> vue d’intérieur le centre d’innovation</w:t>
      </w:r>
      <w:r w:rsidRPr="006E0BB4">
        <w:rPr>
          <w:rFonts w:asciiTheme="majorBidi" w:hAnsiTheme="majorBidi" w:cstheme="majorBidi"/>
          <w:b/>
          <w:bCs/>
          <w:color w:val="000000" w:themeColor="text1"/>
          <w:u w:val="single"/>
        </w:rPr>
        <w:t xml:space="preserve"> </w:t>
      </w:r>
      <w:r w:rsidRPr="006E0BB4">
        <w:rPr>
          <w:rFonts w:asciiTheme="majorBidi" w:hAnsiTheme="majorBidi" w:cstheme="majorBidi"/>
          <w:color w:val="000000" w:themeColor="text1"/>
        </w:rPr>
        <w:t xml:space="preserve">Sauflon / Foldes Architects </w:t>
      </w:r>
      <w:r w:rsidR="006358FF" w:rsidRPr="006E0BB4">
        <w:rPr>
          <w:rStyle w:val="Appelnotedebasdep"/>
          <w:rFonts w:asciiTheme="majorBidi" w:hAnsiTheme="majorBidi" w:cstheme="majorBidi"/>
          <w:color w:val="000000" w:themeColor="text1"/>
        </w:rPr>
        <w:footnoteReference w:id="12"/>
      </w:r>
    </w:p>
    <w:p w:rsidR="00183C5A" w:rsidRPr="006E0BB4" w:rsidRDefault="00183C5A" w:rsidP="00042F64">
      <w:p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La fiche technique : </w:t>
      </w:r>
    </w:p>
    <w:p w:rsidR="00183C5A" w:rsidRPr="006E0BB4" w:rsidRDefault="00183C5A" w:rsidP="00042F64">
      <w:p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Architecte : FOLDES architectes </w:t>
      </w:r>
    </w:p>
    <w:p w:rsidR="00183C5A" w:rsidRPr="006E0BB4" w:rsidRDefault="00183C5A" w:rsidP="00042F64">
      <w:p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La localisation : GYAL Hongrie  </w:t>
      </w:r>
    </w:p>
    <w:p w:rsidR="00183C5A" w:rsidRPr="006E0BB4" w:rsidRDefault="00183C5A" w:rsidP="00042F64">
      <w:p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Le designer principale : LASZLO FOLDES </w:t>
      </w:r>
    </w:p>
    <w:p w:rsidR="00183C5A" w:rsidRPr="006E0BB4" w:rsidRDefault="00042F64" w:rsidP="00042F64">
      <w:p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Surface : 730 m²</w:t>
      </w:r>
    </w:p>
    <w:p w:rsidR="00183C5A" w:rsidRPr="006E0BB4" w:rsidRDefault="00183C5A" w:rsidP="00042F64">
      <w:p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L’année : 2013</w:t>
      </w:r>
    </w:p>
    <w:p w:rsidR="00183C5A" w:rsidRPr="006E0BB4" w:rsidRDefault="00183C5A" w:rsidP="00183C5A">
      <w:pPr>
        <w:rPr>
          <w:rFonts w:asciiTheme="majorBidi" w:hAnsiTheme="majorBidi" w:cstheme="majorBidi"/>
          <w:color w:val="000000" w:themeColor="text1"/>
          <w:sz w:val="24"/>
          <w:szCs w:val="24"/>
        </w:rPr>
      </w:pPr>
    </w:p>
    <w:p w:rsidR="00B000E5" w:rsidRDefault="00B000E5" w:rsidP="00183C5A">
      <w:pPr>
        <w:rPr>
          <w:rFonts w:asciiTheme="majorBidi" w:hAnsiTheme="majorBidi" w:cstheme="majorBidi"/>
          <w:color w:val="000000" w:themeColor="text1"/>
          <w:sz w:val="24"/>
          <w:szCs w:val="24"/>
        </w:rPr>
      </w:pPr>
    </w:p>
    <w:p w:rsidR="00B000E5" w:rsidRDefault="00B000E5" w:rsidP="00183C5A">
      <w:pPr>
        <w:rPr>
          <w:rFonts w:asciiTheme="majorBidi" w:hAnsiTheme="majorBidi" w:cstheme="majorBidi"/>
          <w:color w:val="000000" w:themeColor="text1"/>
          <w:sz w:val="24"/>
          <w:szCs w:val="24"/>
        </w:rPr>
      </w:pP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lastRenderedPageBreak/>
        <w:t xml:space="preserve">De l'architecte. Le centre </w:t>
      </w:r>
      <w:r w:rsidR="002E0DFE" w:rsidRPr="006E0BB4">
        <w:rPr>
          <w:rFonts w:asciiTheme="majorBidi" w:hAnsiTheme="majorBidi" w:cstheme="majorBidi"/>
          <w:color w:val="000000" w:themeColor="text1"/>
          <w:sz w:val="24"/>
          <w:szCs w:val="24"/>
        </w:rPr>
        <w:t>éthéré</w:t>
      </w:r>
      <w:r w:rsidRPr="006E0BB4">
        <w:rPr>
          <w:rFonts w:asciiTheme="majorBidi" w:hAnsiTheme="majorBidi" w:cstheme="majorBidi"/>
          <w:color w:val="000000" w:themeColor="text1"/>
          <w:sz w:val="24"/>
          <w:szCs w:val="24"/>
        </w:rPr>
        <w:t xml:space="preserve"> de projet d'innovation, dévoilé en Hongrie, signifie l'inspiration mutuelle de la science, de la technologie et de l'art. Un passage de vingt-quatre mètres entouré par les réflexions de réflexions. Foldes Architectes impliqué un sculpteur de verre pour</w:t>
      </w:r>
      <w:r w:rsidR="006358FF" w:rsidRPr="006E0BB4">
        <w:rPr>
          <w:rFonts w:asciiTheme="majorBidi" w:hAnsiTheme="majorBidi" w:cstheme="majorBidi"/>
          <w:color w:val="000000" w:themeColor="text1"/>
          <w:sz w:val="24"/>
          <w:szCs w:val="24"/>
        </w:rPr>
        <w:t xml:space="preserve"> </w:t>
      </w:r>
      <w:r w:rsidRPr="006E0BB4">
        <w:rPr>
          <w:rFonts w:asciiTheme="majorBidi" w:hAnsiTheme="majorBidi" w:cstheme="majorBidi"/>
          <w:color w:val="000000" w:themeColor="text1"/>
          <w:sz w:val="24"/>
          <w:szCs w:val="24"/>
        </w:rPr>
        <w:t xml:space="preserve"> composer les effets d'illusion engageant la notion visuelle de tous les visiteurs.</w:t>
      </w:r>
    </w:p>
    <w:p w:rsidR="00183C5A" w:rsidRPr="006E0BB4" w:rsidRDefault="00183C5A" w:rsidP="00C517C0">
      <w:pPr>
        <w:spacing w:after="0"/>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2193509" cy="3286125"/>
            <wp:effectExtent l="19050" t="0" r="0" b="0"/>
            <wp:docPr id="19" name="Image 7" descr="http://ad009cdnb.archdaily.net/wp-content/uploads/2014/09/540690bac07a80ae220000a3_sauflon-centre-of-innovation-foldes-architects_34_sauflon-530x794.jpg">
              <a:hlinkClick xmlns:a="http://schemas.openxmlformats.org/drawingml/2006/main" r:id="rId4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ad009cdnb.archdaily.net/wp-content/uploads/2014/09/540690bac07a80ae220000a3_sauflon-centre-of-innovation-foldes-architects_34_sauflon-530x794.jpg">
                      <a:hlinkClick r:id="rId41" tgtFrame="&quot;_blank&quot;"/>
                    </pic:cNvPr>
                    <pic:cNvPicPr>
                      <a:picLocks noChangeAspect="1" noChangeArrowheads="1"/>
                    </pic:cNvPicPr>
                  </pic:nvPicPr>
                  <pic:blipFill>
                    <a:blip r:embed="rId42"/>
                    <a:srcRect/>
                    <a:stretch>
                      <a:fillRect/>
                    </a:stretch>
                  </pic:blipFill>
                  <pic:spPr bwMode="auto">
                    <a:xfrm>
                      <a:off x="0" y="0"/>
                      <a:ext cx="2193509" cy="3286125"/>
                    </a:xfrm>
                    <a:prstGeom prst="rect">
                      <a:avLst/>
                    </a:prstGeom>
                    <a:noFill/>
                    <a:ln w="9525">
                      <a:noFill/>
                      <a:miter lim="800000"/>
                      <a:headEnd/>
                      <a:tailEnd/>
                    </a:ln>
                  </pic:spPr>
                </pic:pic>
              </a:graphicData>
            </a:graphic>
          </wp:inline>
        </w:drawing>
      </w:r>
    </w:p>
    <w:p w:rsidR="00183C5A" w:rsidRPr="006E0BB4" w:rsidRDefault="00B64403" w:rsidP="00EA3B40">
      <w:pPr>
        <w:rPr>
          <w:rFonts w:asciiTheme="majorBidi" w:hAnsiTheme="majorBidi" w:cstheme="majorBidi"/>
          <w:color w:val="000000" w:themeColor="text1"/>
        </w:rPr>
      </w:pPr>
      <w:r w:rsidRPr="006E0BB4">
        <w:rPr>
          <w:rFonts w:asciiTheme="majorBidi" w:hAnsiTheme="majorBidi" w:cstheme="majorBidi"/>
          <w:b/>
          <w:bCs/>
          <w:color w:val="000000" w:themeColor="text1"/>
          <w:u w:val="single"/>
        </w:rPr>
        <w:t>Figure 09</w:t>
      </w:r>
      <w:r w:rsidR="00183C5A" w:rsidRPr="006E0BB4">
        <w:rPr>
          <w:rFonts w:asciiTheme="majorBidi" w:hAnsiTheme="majorBidi" w:cstheme="majorBidi"/>
          <w:b/>
          <w:bCs/>
          <w:color w:val="000000" w:themeColor="text1"/>
          <w:u w:val="single"/>
        </w:rPr>
        <w:t> :</w:t>
      </w:r>
      <w:r w:rsidR="00183C5A" w:rsidRPr="006E0BB4">
        <w:rPr>
          <w:rFonts w:asciiTheme="majorBidi" w:hAnsiTheme="majorBidi" w:cstheme="majorBidi"/>
          <w:color w:val="000000" w:themeColor="text1"/>
        </w:rPr>
        <w:t xml:space="preserve"> vue vers l’accès principale de le centre d’innovation</w:t>
      </w:r>
      <w:r w:rsidR="00183C5A" w:rsidRPr="006E0BB4">
        <w:rPr>
          <w:rFonts w:asciiTheme="majorBidi" w:hAnsiTheme="majorBidi" w:cstheme="majorBidi"/>
          <w:b/>
          <w:bCs/>
          <w:color w:val="000000" w:themeColor="text1"/>
          <w:u w:val="single"/>
        </w:rPr>
        <w:t xml:space="preserve"> </w:t>
      </w:r>
      <w:r w:rsidR="00183C5A" w:rsidRPr="006E0BB4">
        <w:rPr>
          <w:rFonts w:asciiTheme="majorBidi" w:hAnsiTheme="majorBidi" w:cstheme="majorBidi"/>
          <w:color w:val="000000" w:themeColor="text1"/>
        </w:rPr>
        <w:t>Sauflon</w:t>
      </w:r>
      <w:r w:rsidR="00121D6D" w:rsidRPr="006E0BB4">
        <w:rPr>
          <w:rStyle w:val="Appelnotedebasdep"/>
          <w:rFonts w:asciiTheme="majorBidi" w:hAnsiTheme="majorBidi" w:cstheme="majorBidi"/>
          <w:color w:val="000000" w:themeColor="text1"/>
        </w:rPr>
        <w:footnoteReference w:id="13"/>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Malgré les difficultés économiques des dernières années, l'industrie de la lentille de contact est resté remarquablement prospère. Un important producteur de lentilles de contact et de solutions de postcure, Sauflon, a décidé de créer une partie de leur production de lentilles en Hongrie. </w:t>
      </w:r>
    </w:p>
    <w:p w:rsidR="00183C5A" w:rsidRPr="006E0BB4" w:rsidRDefault="00183C5A" w:rsidP="00C517C0">
      <w:pPr>
        <w:spacing w:after="0"/>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3343275" cy="2817018"/>
            <wp:effectExtent l="19050" t="0" r="9525" b="0"/>
            <wp:docPr id="33" name="Image 9" descr="http://ad009cdnb.archdaily.net/wp-content/uploads/2014/09/54068e52c07a801b040000a2_sauflon-centre-of-innovation-foldes-architects_02_sauflon-530x530.jpg">
              <a:hlinkClick xmlns:a="http://schemas.openxmlformats.org/drawingml/2006/main" r:id="rId4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ad009cdnb.archdaily.net/wp-content/uploads/2014/09/54068e52c07a801b040000a2_sauflon-centre-of-innovation-foldes-architects_02_sauflon-530x530.jpg">
                      <a:hlinkClick r:id="rId43" tgtFrame="&quot;_blank&quot;"/>
                    </pic:cNvPr>
                    <pic:cNvPicPr>
                      <a:picLocks noChangeAspect="1" noChangeArrowheads="1"/>
                    </pic:cNvPicPr>
                  </pic:nvPicPr>
                  <pic:blipFill>
                    <a:blip r:embed="rId44"/>
                    <a:srcRect/>
                    <a:stretch>
                      <a:fillRect/>
                    </a:stretch>
                  </pic:blipFill>
                  <pic:spPr bwMode="auto">
                    <a:xfrm>
                      <a:off x="0" y="0"/>
                      <a:ext cx="3346374" cy="2819629"/>
                    </a:xfrm>
                    <a:prstGeom prst="rect">
                      <a:avLst/>
                    </a:prstGeom>
                    <a:noFill/>
                    <a:ln w="9525">
                      <a:noFill/>
                      <a:miter lim="800000"/>
                      <a:headEnd/>
                      <a:tailEnd/>
                    </a:ln>
                  </pic:spPr>
                </pic:pic>
              </a:graphicData>
            </a:graphic>
          </wp:inline>
        </w:drawing>
      </w:r>
    </w:p>
    <w:p w:rsidR="00183C5A" w:rsidRPr="006E0BB4" w:rsidRDefault="00B64403" w:rsidP="00183C5A">
      <w:pPr>
        <w:rPr>
          <w:rFonts w:asciiTheme="majorBidi" w:hAnsiTheme="majorBidi" w:cstheme="majorBidi"/>
          <w:color w:val="000000" w:themeColor="text1"/>
        </w:rPr>
      </w:pPr>
      <w:r w:rsidRPr="006E0BB4">
        <w:rPr>
          <w:rFonts w:asciiTheme="majorBidi" w:hAnsiTheme="majorBidi" w:cstheme="majorBidi"/>
          <w:b/>
          <w:bCs/>
          <w:color w:val="000000" w:themeColor="text1"/>
          <w:u w:val="single"/>
        </w:rPr>
        <w:t>Figure 10</w:t>
      </w:r>
      <w:r w:rsidR="00183C5A" w:rsidRPr="006E0BB4">
        <w:rPr>
          <w:rFonts w:asciiTheme="majorBidi" w:hAnsiTheme="majorBidi" w:cstheme="majorBidi"/>
          <w:b/>
          <w:bCs/>
          <w:color w:val="000000" w:themeColor="text1"/>
          <w:u w:val="single"/>
        </w:rPr>
        <w:t>:</w:t>
      </w:r>
      <w:r w:rsidR="00183C5A" w:rsidRPr="006E0BB4">
        <w:rPr>
          <w:rFonts w:asciiTheme="majorBidi" w:hAnsiTheme="majorBidi" w:cstheme="majorBidi"/>
          <w:color w:val="000000" w:themeColor="text1"/>
        </w:rPr>
        <w:t xml:space="preserve"> vue d’intérieur de centre d’innovation</w:t>
      </w:r>
      <w:r w:rsidR="00183C5A" w:rsidRPr="006E0BB4">
        <w:rPr>
          <w:rFonts w:asciiTheme="majorBidi" w:hAnsiTheme="majorBidi" w:cstheme="majorBidi"/>
          <w:b/>
          <w:bCs/>
          <w:color w:val="000000" w:themeColor="text1"/>
          <w:u w:val="single"/>
        </w:rPr>
        <w:t xml:space="preserve"> </w:t>
      </w:r>
      <w:r w:rsidR="00183C5A" w:rsidRPr="006E0BB4">
        <w:rPr>
          <w:rFonts w:asciiTheme="majorBidi" w:hAnsiTheme="majorBidi" w:cstheme="majorBidi"/>
          <w:color w:val="000000" w:themeColor="text1"/>
        </w:rPr>
        <w:t>Sauflon.</w:t>
      </w:r>
    </w:p>
    <w:p w:rsidR="00183C5A" w:rsidRPr="006E0BB4" w:rsidRDefault="00183C5A" w:rsidP="00183C5A">
      <w:pPr>
        <w:rPr>
          <w:rFonts w:asciiTheme="majorBidi" w:hAnsiTheme="majorBidi" w:cstheme="majorBidi"/>
          <w:color w:val="000000" w:themeColor="text1"/>
        </w:rPr>
      </w:pP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Une décision, qui a été suivie par la fondation d'une filiale en 2005. L'ouverture de l'usine de production hongroise a assuré une croissance annuelle de 35%, donc Mars 2012, la société mère britannique a décidé de créer un centre d'innovation en Hongrie pour présenter </w:t>
      </w:r>
      <w:r w:rsidR="00042F64" w:rsidRPr="006E0BB4">
        <w:rPr>
          <w:rFonts w:asciiTheme="majorBidi" w:hAnsiTheme="majorBidi" w:cstheme="majorBidi"/>
          <w:color w:val="000000" w:themeColor="text1"/>
          <w:sz w:val="24"/>
          <w:szCs w:val="24"/>
        </w:rPr>
        <w:t>les dernières technologies</w:t>
      </w:r>
      <w:r w:rsidRPr="006E0BB4">
        <w:rPr>
          <w:rFonts w:asciiTheme="majorBidi" w:hAnsiTheme="majorBidi" w:cstheme="majorBidi"/>
          <w:color w:val="000000" w:themeColor="text1"/>
          <w:sz w:val="24"/>
          <w:szCs w:val="24"/>
        </w:rPr>
        <w:t xml:space="preserve"> en la forme d'une entreprise de première classe et la série de formation clinique des espaces inspirants. Cinq studios </w:t>
      </w:r>
      <w:r w:rsidR="00052BDF" w:rsidRPr="006E0BB4">
        <w:rPr>
          <w:rFonts w:asciiTheme="majorBidi" w:hAnsiTheme="majorBidi" w:cstheme="majorBidi"/>
          <w:color w:val="000000" w:themeColor="text1"/>
          <w:sz w:val="24"/>
          <w:szCs w:val="24"/>
        </w:rPr>
        <w:t>architecturaux locaux</w:t>
      </w:r>
      <w:r w:rsidRPr="006E0BB4">
        <w:rPr>
          <w:rFonts w:asciiTheme="majorBidi" w:hAnsiTheme="majorBidi" w:cstheme="majorBidi"/>
          <w:color w:val="000000" w:themeColor="text1"/>
          <w:sz w:val="24"/>
          <w:szCs w:val="24"/>
        </w:rPr>
        <w:t xml:space="preserve"> ont été invitées à soumissionner pour le projet, qui a finalement été remporté par les architectes de renom Foldes.</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bâtiment a été construit selon un concept de prendre l'inspiration de la haute technologie de l'industrie de la lentille, donc propres, des solutions intelligentes intégrées ainsi que des réflexions ludiques, surfaces brillantes et la transparence ont joué une grande importance au cours le bâtiment</w:t>
      </w:r>
    </w:p>
    <w:p w:rsidR="00183C5A" w:rsidRPr="006E0BB4" w:rsidRDefault="00C517C0" w:rsidP="00C517C0">
      <w:pPr>
        <w:spacing w:after="0"/>
        <w:rPr>
          <w:rFonts w:asciiTheme="majorBidi" w:hAnsiTheme="majorBidi" w:cstheme="majorBidi"/>
          <w:color w:val="000000" w:themeColor="text1"/>
        </w:rPr>
      </w:pPr>
      <w:r w:rsidRPr="006E0BB4">
        <w:rPr>
          <w:rFonts w:asciiTheme="majorBidi" w:hAnsiTheme="majorBidi" w:cstheme="majorBidi"/>
          <w:noProof/>
          <w:color w:val="000000" w:themeColor="text1"/>
          <w:lang w:eastAsia="fr-FR"/>
        </w:rPr>
        <w:drawing>
          <wp:inline distT="0" distB="0" distL="0" distR="0">
            <wp:extent cx="2905125" cy="2905125"/>
            <wp:effectExtent l="19050" t="0" r="9525" b="0"/>
            <wp:docPr id="22" name="Image 10" descr="http://ad009cdnb.archdaily.net/wp-content/uploads/2014/09/54068f56c07a8037130000b5_sauflon-centre-of-innovation-foldes-architects_18_sauflon-530x530.jpg">
              <a:hlinkClick xmlns:a="http://schemas.openxmlformats.org/drawingml/2006/main" r:id="rId45"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ad009cdnb.archdaily.net/wp-content/uploads/2014/09/54068f56c07a8037130000b5_sauflon-centre-of-innovation-foldes-architects_18_sauflon-530x530.jpg">
                      <a:hlinkClick r:id="rId45" tgtFrame="&quot;_blank&quot;"/>
                    </pic:cNvPr>
                    <pic:cNvPicPr>
                      <a:picLocks noChangeAspect="1" noChangeArrowheads="1"/>
                    </pic:cNvPicPr>
                  </pic:nvPicPr>
                  <pic:blipFill>
                    <a:blip r:embed="rId46"/>
                    <a:srcRect/>
                    <a:stretch>
                      <a:fillRect/>
                    </a:stretch>
                  </pic:blipFill>
                  <pic:spPr bwMode="auto">
                    <a:xfrm>
                      <a:off x="0" y="0"/>
                      <a:ext cx="2905125" cy="2905125"/>
                    </a:xfrm>
                    <a:prstGeom prst="rect">
                      <a:avLst/>
                    </a:prstGeom>
                    <a:noFill/>
                    <a:ln w="9525">
                      <a:noFill/>
                      <a:miter lim="800000"/>
                      <a:headEnd/>
                      <a:tailEnd/>
                    </a:ln>
                  </pic:spPr>
                </pic:pic>
              </a:graphicData>
            </a:graphic>
          </wp:inline>
        </w:drawing>
      </w:r>
    </w:p>
    <w:p w:rsidR="00C517C0" w:rsidRPr="006E0BB4" w:rsidRDefault="00C517C0" w:rsidP="00183C5A">
      <w:pPr>
        <w:rPr>
          <w:rFonts w:asciiTheme="majorBidi" w:hAnsiTheme="majorBidi" w:cstheme="majorBidi"/>
          <w:color w:val="000000" w:themeColor="text1"/>
        </w:rPr>
      </w:pPr>
      <w:r w:rsidRPr="006E0BB4">
        <w:rPr>
          <w:rFonts w:asciiTheme="majorBidi" w:hAnsiTheme="majorBidi" w:cstheme="majorBidi"/>
          <w:b/>
          <w:bCs/>
          <w:color w:val="000000" w:themeColor="text1"/>
          <w:u w:val="single"/>
        </w:rPr>
        <w:t>Figure</w:t>
      </w:r>
      <w:r w:rsidR="00B64403" w:rsidRPr="006E0BB4">
        <w:rPr>
          <w:rFonts w:asciiTheme="majorBidi" w:hAnsiTheme="majorBidi" w:cstheme="majorBidi"/>
          <w:b/>
          <w:bCs/>
          <w:color w:val="000000" w:themeColor="text1"/>
          <w:u w:val="single"/>
        </w:rPr>
        <w:t xml:space="preserve"> 11</w:t>
      </w:r>
      <w:r w:rsidRPr="006E0BB4">
        <w:rPr>
          <w:rFonts w:asciiTheme="majorBidi" w:hAnsiTheme="majorBidi" w:cstheme="majorBidi"/>
          <w:b/>
          <w:bCs/>
          <w:color w:val="000000" w:themeColor="text1"/>
          <w:u w:val="single"/>
        </w:rPr>
        <w:t> :</w:t>
      </w:r>
      <w:r w:rsidRPr="006E0BB4">
        <w:rPr>
          <w:rFonts w:asciiTheme="majorBidi" w:hAnsiTheme="majorBidi" w:cstheme="majorBidi"/>
          <w:color w:val="000000" w:themeColor="text1"/>
        </w:rPr>
        <w:t xml:space="preserve"> la salle de réunion </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Pour la façade une surface de verre énorme est utilisé pour maximiser la quantité de lumière circulant dans. Après la saisie, le 10 mètres de haut volume reste ouverte et un 24 mètres de long passage accueille les visiteurs avec une surface de verre inclinée à la fin qui trompe la vision. Sur le côté droit les fonctions de base sont situés: d'abord un salon avec un mur de verre de 24m2 présentant l'ID visuelle de l'entreprise, puis un vestiaire caché par «flottant» des portes en verre et finalement le rebelle verre rose café couvert y compris la cuisine et de la mécanique pièce derrière.</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Ci-dessus, une boîte en bois est en porte à faux, une maison dans la maison, qui sert un auditorium de 32 places et d'un interprète-cabine intégrée pour les conférences. La boîte peut être saisi de la zone d'hôtes à l'étage, à travers deux ponts de verre vert. Le prochain pont donne accès à la salle d'essayage où la formation clinique est livré et les nouveaux verres peut être vécue. Une salle de réunion de 12 places peut être </w:t>
      </w:r>
      <w:r w:rsidR="00042F64" w:rsidRPr="006E0BB4">
        <w:rPr>
          <w:rFonts w:asciiTheme="majorBidi" w:hAnsiTheme="majorBidi" w:cstheme="majorBidi"/>
          <w:color w:val="000000" w:themeColor="text1"/>
          <w:sz w:val="24"/>
          <w:szCs w:val="24"/>
        </w:rPr>
        <w:t>atteinte</w:t>
      </w:r>
      <w:r w:rsidRPr="006E0BB4">
        <w:rPr>
          <w:rFonts w:asciiTheme="majorBidi" w:hAnsiTheme="majorBidi" w:cstheme="majorBidi"/>
          <w:color w:val="000000" w:themeColor="text1"/>
          <w:sz w:val="24"/>
          <w:szCs w:val="24"/>
        </w:rPr>
        <w:t xml:space="preserve"> par le même pont.</w:t>
      </w:r>
    </w:p>
    <w:p w:rsidR="00183C5A" w:rsidRPr="006E0BB4" w:rsidRDefault="00183C5A" w:rsidP="009B1AA9">
      <w:pPr>
        <w:spacing w:after="0"/>
        <w:rPr>
          <w:rFonts w:asciiTheme="majorBidi" w:hAnsiTheme="majorBidi" w:cstheme="majorBidi"/>
          <w:color w:val="000000" w:themeColor="text1"/>
        </w:rPr>
      </w:pPr>
      <w:r w:rsidRPr="006E0BB4">
        <w:rPr>
          <w:rFonts w:asciiTheme="majorBidi" w:hAnsiTheme="majorBidi" w:cstheme="majorBidi"/>
          <w:noProof/>
          <w:color w:val="000000" w:themeColor="text1"/>
          <w:lang w:eastAsia="fr-FR"/>
        </w:rPr>
        <w:lastRenderedPageBreak/>
        <w:drawing>
          <wp:inline distT="0" distB="0" distL="0" distR="0">
            <wp:extent cx="5048250" cy="3562350"/>
            <wp:effectExtent l="19050" t="0" r="0" b="0"/>
            <wp:docPr id="39" name="Image 14" descr="http://ad009cdnb.archdaily.net/wp-content/uploads/2014/09/540691bac07a8037130000c4_sauflon-centre-of-innovation-foldes-architects_plan_sauflon_en_m2002-530x374.png">
              <a:hlinkClick xmlns:a="http://schemas.openxmlformats.org/drawingml/2006/main" r:id="rId4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ad009cdnb.archdaily.net/wp-content/uploads/2014/09/540691bac07a8037130000c4_sauflon-centre-of-innovation-foldes-architects_plan_sauflon_en_m2002-530x374.png">
                      <a:hlinkClick r:id="rId47" tgtFrame="&quot;_blank&quot;"/>
                    </pic:cNvPr>
                    <pic:cNvPicPr>
                      <a:picLocks noChangeAspect="1" noChangeArrowheads="1"/>
                    </pic:cNvPicPr>
                  </pic:nvPicPr>
                  <pic:blipFill>
                    <a:blip r:embed="rId48"/>
                    <a:srcRect/>
                    <a:stretch>
                      <a:fillRect/>
                    </a:stretch>
                  </pic:blipFill>
                  <pic:spPr bwMode="auto">
                    <a:xfrm>
                      <a:off x="0" y="0"/>
                      <a:ext cx="5048250" cy="3562350"/>
                    </a:xfrm>
                    <a:prstGeom prst="rect">
                      <a:avLst/>
                    </a:prstGeom>
                    <a:noFill/>
                    <a:ln w="9525">
                      <a:noFill/>
                      <a:miter lim="800000"/>
                      <a:headEnd/>
                      <a:tailEnd/>
                    </a:ln>
                  </pic:spPr>
                </pic:pic>
              </a:graphicData>
            </a:graphic>
          </wp:inline>
        </w:drawing>
      </w:r>
    </w:p>
    <w:p w:rsidR="00183C5A" w:rsidRPr="006E0BB4" w:rsidRDefault="00183C5A" w:rsidP="00183C5A">
      <w:pPr>
        <w:rPr>
          <w:rFonts w:asciiTheme="majorBidi" w:hAnsiTheme="majorBidi" w:cstheme="majorBidi"/>
          <w:color w:val="000000" w:themeColor="text1"/>
        </w:rPr>
      </w:pPr>
      <w:r w:rsidRPr="006E0BB4">
        <w:rPr>
          <w:rFonts w:asciiTheme="majorBidi" w:hAnsiTheme="majorBidi" w:cstheme="majorBidi"/>
          <w:b/>
          <w:bCs/>
          <w:color w:val="000000" w:themeColor="text1"/>
          <w:u w:val="single"/>
        </w:rPr>
        <w:t>Figure</w:t>
      </w:r>
      <w:r w:rsidR="00B64403" w:rsidRPr="006E0BB4">
        <w:rPr>
          <w:rFonts w:asciiTheme="majorBidi" w:hAnsiTheme="majorBidi" w:cstheme="majorBidi"/>
          <w:b/>
          <w:bCs/>
          <w:color w:val="000000" w:themeColor="text1"/>
          <w:u w:val="single"/>
        </w:rPr>
        <w:t xml:space="preserve"> 12</w:t>
      </w:r>
      <w:r w:rsidRPr="006E0BB4">
        <w:rPr>
          <w:rFonts w:asciiTheme="majorBidi" w:hAnsiTheme="majorBidi" w:cstheme="majorBidi"/>
          <w:b/>
          <w:bCs/>
          <w:color w:val="000000" w:themeColor="text1"/>
          <w:u w:val="single"/>
        </w:rPr>
        <w:t> :</w:t>
      </w:r>
      <w:r w:rsidRPr="006E0BB4">
        <w:rPr>
          <w:rFonts w:asciiTheme="majorBidi" w:hAnsiTheme="majorBidi" w:cstheme="majorBidi"/>
          <w:color w:val="000000" w:themeColor="text1"/>
        </w:rPr>
        <w:t xml:space="preserve"> plan de RDC de centre d’innovation</w:t>
      </w:r>
      <w:r w:rsidRPr="006E0BB4">
        <w:rPr>
          <w:rFonts w:asciiTheme="majorBidi" w:hAnsiTheme="majorBidi" w:cstheme="majorBidi"/>
          <w:b/>
          <w:bCs/>
          <w:color w:val="000000" w:themeColor="text1"/>
          <w:u w:val="single"/>
        </w:rPr>
        <w:t xml:space="preserve"> </w:t>
      </w:r>
      <w:r w:rsidRPr="006E0BB4">
        <w:rPr>
          <w:rFonts w:asciiTheme="majorBidi" w:hAnsiTheme="majorBidi" w:cstheme="majorBidi"/>
          <w:color w:val="000000" w:themeColor="text1"/>
        </w:rPr>
        <w:t>Sauflon.</w:t>
      </w:r>
      <w:r w:rsidR="009B1AA9" w:rsidRPr="006E0BB4">
        <w:rPr>
          <w:rStyle w:val="Appelnotedebasdep"/>
          <w:rFonts w:asciiTheme="majorBidi" w:hAnsiTheme="majorBidi" w:cstheme="majorBidi"/>
          <w:color w:val="000000" w:themeColor="text1"/>
        </w:rPr>
        <w:footnoteReference w:id="14"/>
      </w:r>
    </w:p>
    <w:p w:rsidR="00EA3B40" w:rsidRPr="000B463C" w:rsidRDefault="00183C5A" w:rsidP="000B463C">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Au rez de chaussée une porte blanche ouvre le secret du Centre Sauflon de l'innovation - les visiteurs peuvent entrer dans la zone de production ici, qui offre une occasion unique d'acquérir un aperçu des technologies utilisées par l'une des entreprises les plus innovantes en optique. Un texte emblématique accueille leur arrivée: «L'innovation est au cœur de tout ce que nous faisons.»</w:t>
      </w:r>
    </w:p>
    <w:p w:rsidR="00183C5A" w:rsidRPr="002E3CEC" w:rsidRDefault="00183C5A" w:rsidP="00183C5A">
      <w:pPr>
        <w:rPr>
          <w:rFonts w:asciiTheme="majorBidi" w:hAnsiTheme="majorBidi" w:cstheme="majorBidi"/>
          <w:color w:val="000000" w:themeColor="text1"/>
          <w:sz w:val="28"/>
          <w:szCs w:val="28"/>
        </w:rPr>
      </w:pPr>
      <w:r w:rsidRPr="002E3CEC">
        <w:rPr>
          <w:rFonts w:asciiTheme="majorBidi" w:hAnsiTheme="majorBidi" w:cstheme="majorBidi"/>
          <w:b/>
          <w:bCs/>
          <w:color w:val="000000" w:themeColor="text1"/>
          <w:sz w:val="28"/>
          <w:szCs w:val="28"/>
          <w:u w:val="single"/>
        </w:rPr>
        <w:t xml:space="preserve">Exemple 02 : </w:t>
      </w:r>
      <w:hyperlink r:id="rId49" w:history="1">
        <w:r w:rsidRPr="002E3CEC">
          <w:rPr>
            <w:rStyle w:val="Lienhypertexte"/>
            <w:rFonts w:asciiTheme="majorBidi" w:hAnsiTheme="majorBidi" w:cstheme="majorBidi"/>
            <w:color w:val="000000" w:themeColor="text1"/>
            <w:sz w:val="28"/>
            <w:szCs w:val="28"/>
            <w:u w:val="none"/>
          </w:rPr>
          <w:t>CF Møller completes red brick facility for the Danish Meat Research Institute</w:t>
        </w:r>
      </w:hyperlink>
      <w:r w:rsidR="002E3CEC" w:rsidRPr="002E3CEC">
        <w:rPr>
          <w:rFonts w:asciiTheme="majorBidi" w:hAnsiTheme="majorBidi" w:cstheme="majorBidi"/>
          <w:sz w:val="28"/>
          <w:szCs w:val="28"/>
        </w:rPr>
        <w:t xml:space="preserve">/ DANMARK </w:t>
      </w:r>
    </w:p>
    <w:p w:rsidR="00183C5A" w:rsidRPr="006E0BB4" w:rsidRDefault="00183C5A" w:rsidP="00183C5A">
      <w:pPr>
        <w:rPr>
          <w:rFonts w:asciiTheme="majorBidi" w:hAnsiTheme="majorBidi" w:cstheme="majorBidi"/>
          <w:color w:val="000000" w:themeColor="text1"/>
        </w:rPr>
      </w:pPr>
      <w:r w:rsidRPr="006E0BB4">
        <w:rPr>
          <w:rFonts w:asciiTheme="majorBidi" w:hAnsiTheme="majorBidi" w:cstheme="majorBidi"/>
          <w:noProof/>
          <w:color w:val="000000" w:themeColor="text1"/>
          <w:lang w:eastAsia="fr-FR"/>
        </w:rPr>
        <w:drawing>
          <wp:inline distT="0" distB="0" distL="0" distR="0">
            <wp:extent cx="5323805" cy="2314575"/>
            <wp:effectExtent l="19050" t="0" r="0" b="0"/>
            <wp:docPr id="40" name="Image 1" descr="D:\2eme année master\rendue 03\cluster\exo important\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2eme année master\rendue 03\cluster\exo important\Capture.PNG"/>
                    <pic:cNvPicPr>
                      <a:picLocks noChangeAspect="1" noChangeArrowheads="1"/>
                    </pic:cNvPicPr>
                  </pic:nvPicPr>
                  <pic:blipFill>
                    <a:blip r:embed="rId50"/>
                    <a:srcRect/>
                    <a:stretch>
                      <a:fillRect/>
                    </a:stretch>
                  </pic:blipFill>
                  <pic:spPr bwMode="auto">
                    <a:xfrm>
                      <a:off x="0" y="0"/>
                      <a:ext cx="5332835" cy="2318501"/>
                    </a:xfrm>
                    <a:prstGeom prst="rect">
                      <a:avLst/>
                    </a:prstGeom>
                    <a:noFill/>
                    <a:ln w="9525">
                      <a:noFill/>
                      <a:miter lim="800000"/>
                      <a:headEnd/>
                      <a:tailEnd/>
                    </a:ln>
                  </pic:spPr>
                </pic:pic>
              </a:graphicData>
            </a:graphic>
          </wp:inline>
        </w:drawing>
      </w:r>
    </w:p>
    <w:p w:rsidR="00183C5A" w:rsidRPr="006E0BB4" w:rsidRDefault="000369C3" w:rsidP="00267116">
      <w:pPr>
        <w:rPr>
          <w:rFonts w:asciiTheme="majorBidi" w:hAnsiTheme="majorBidi" w:cstheme="majorBidi"/>
          <w:color w:val="000000" w:themeColor="text1"/>
        </w:rPr>
      </w:pPr>
      <w:r w:rsidRPr="006E0BB4">
        <w:rPr>
          <w:rFonts w:asciiTheme="majorBidi" w:hAnsiTheme="majorBidi" w:cstheme="majorBidi"/>
          <w:b/>
          <w:bCs/>
          <w:color w:val="000000" w:themeColor="text1"/>
          <w:u w:val="single"/>
        </w:rPr>
        <w:t>Figure</w:t>
      </w:r>
      <w:r w:rsidR="00B64403" w:rsidRPr="006E0BB4">
        <w:rPr>
          <w:rFonts w:asciiTheme="majorBidi" w:hAnsiTheme="majorBidi" w:cstheme="majorBidi"/>
          <w:b/>
          <w:bCs/>
          <w:color w:val="000000" w:themeColor="text1"/>
          <w:u w:val="single"/>
        </w:rPr>
        <w:t xml:space="preserve"> 13</w:t>
      </w:r>
      <w:r w:rsidR="00183C5A" w:rsidRPr="006E0BB4">
        <w:rPr>
          <w:rFonts w:asciiTheme="majorBidi" w:hAnsiTheme="majorBidi" w:cstheme="majorBidi"/>
          <w:b/>
          <w:bCs/>
          <w:color w:val="000000" w:themeColor="text1"/>
          <w:u w:val="single"/>
        </w:rPr>
        <w:t> :</w:t>
      </w:r>
      <w:r w:rsidR="00183C5A" w:rsidRPr="006E0BB4">
        <w:rPr>
          <w:rFonts w:asciiTheme="majorBidi" w:hAnsiTheme="majorBidi" w:cstheme="majorBidi"/>
          <w:color w:val="000000" w:themeColor="text1"/>
        </w:rPr>
        <w:t xml:space="preserve"> </w:t>
      </w:r>
      <w:r w:rsidR="00267116" w:rsidRPr="006E0BB4">
        <w:rPr>
          <w:rFonts w:asciiTheme="majorBidi" w:hAnsiTheme="majorBidi" w:cstheme="majorBidi"/>
          <w:color w:val="000000" w:themeColor="text1"/>
        </w:rPr>
        <w:t>localisation de</w:t>
      </w:r>
      <w:r w:rsidR="00183C5A" w:rsidRPr="006E0BB4">
        <w:rPr>
          <w:rFonts w:asciiTheme="majorBidi" w:hAnsiTheme="majorBidi" w:cstheme="majorBidi"/>
          <w:color w:val="000000" w:themeColor="text1"/>
        </w:rPr>
        <w:t xml:space="preserve"> </w:t>
      </w:r>
      <w:hyperlink r:id="rId51" w:history="1">
        <w:r w:rsidR="00183C5A" w:rsidRPr="006E0BB4">
          <w:rPr>
            <w:rStyle w:val="Lienhypertexte"/>
            <w:rFonts w:asciiTheme="majorBidi" w:hAnsiTheme="majorBidi" w:cstheme="majorBidi"/>
            <w:color w:val="000000" w:themeColor="text1"/>
            <w:u w:val="none"/>
          </w:rPr>
          <w:t>CF Møller completes red brick facility for the Danish Meat Research Institute</w:t>
        </w:r>
      </w:hyperlink>
      <w:r w:rsidR="00183C5A" w:rsidRPr="006E0BB4">
        <w:rPr>
          <w:rFonts w:asciiTheme="majorBidi" w:hAnsiTheme="majorBidi" w:cstheme="majorBidi"/>
          <w:color w:val="000000" w:themeColor="text1"/>
          <w:vertAlign w:val="superscript"/>
        </w:rPr>
        <w:footnoteReference w:id="15"/>
      </w:r>
    </w:p>
    <w:p w:rsidR="00183C5A" w:rsidRPr="006E0BB4" w:rsidRDefault="00183C5A" w:rsidP="009F78EE">
      <w:pPr>
        <w:spacing w:after="0"/>
        <w:rPr>
          <w:rFonts w:asciiTheme="majorBidi" w:hAnsiTheme="majorBidi" w:cstheme="majorBidi"/>
          <w:color w:val="000000" w:themeColor="text1"/>
        </w:rPr>
      </w:pPr>
      <w:r w:rsidRPr="006E0BB4">
        <w:rPr>
          <w:rFonts w:asciiTheme="majorBidi" w:hAnsiTheme="majorBidi" w:cstheme="majorBidi"/>
          <w:noProof/>
          <w:color w:val="000000" w:themeColor="text1"/>
          <w:lang w:eastAsia="fr-FR"/>
        </w:rPr>
        <w:lastRenderedPageBreak/>
        <w:drawing>
          <wp:inline distT="0" distB="0" distL="0" distR="0">
            <wp:extent cx="4619625" cy="3299732"/>
            <wp:effectExtent l="19050" t="0" r="9525" b="0"/>
            <wp:docPr id="41" name="slideshow-14" descr="http://static.dezeen.com/uploads/2014/09/Danish-Meat-Research-Institute-by-CF-Moller-Architects_dezeen_784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deshow-14" descr="http://static.dezeen.com/uploads/2014/09/Danish-Meat-Research-Institute-by-CF-Moller-Architects_dezeen_784_2.jpg"/>
                    <pic:cNvPicPr>
                      <a:picLocks noChangeAspect="1" noChangeArrowheads="1"/>
                    </pic:cNvPicPr>
                  </pic:nvPicPr>
                  <pic:blipFill>
                    <a:blip r:embed="rId52"/>
                    <a:srcRect/>
                    <a:stretch>
                      <a:fillRect/>
                    </a:stretch>
                  </pic:blipFill>
                  <pic:spPr bwMode="auto">
                    <a:xfrm>
                      <a:off x="0" y="0"/>
                      <a:ext cx="4619625" cy="3299732"/>
                    </a:xfrm>
                    <a:prstGeom prst="rect">
                      <a:avLst/>
                    </a:prstGeom>
                    <a:noFill/>
                    <a:ln w="9525">
                      <a:noFill/>
                      <a:miter lim="800000"/>
                      <a:headEnd/>
                      <a:tailEnd/>
                    </a:ln>
                  </pic:spPr>
                </pic:pic>
              </a:graphicData>
            </a:graphic>
          </wp:inline>
        </w:drawing>
      </w:r>
    </w:p>
    <w:p w:rsidR="00FF6396" w:rsidRPr="006E0BB4" w:rsidRDefault="00FF6396" w:rsidP="00183C5A">
      <w:pPr>
        <w:rPr>
          <w:rFonts w:asciiTheme="majorBidi" w:hAnsiTheme="majorBidi" w:cstheme="majorBidi"/>
          <w:color w:val="000000" w:themeColor="text1"/>
        </w:rPr>
      </w:pPr>
      <w:r w:rsidRPr="006E0BB4">
        <w:rPr>
          <w:rFonts w:asciiTheme="majorBidi" w:hAnsiTheme="majorBidi" w:cstheme="majorBidi"/>
          <w:b/>
          <w:bCs/>
          <w:color w:val="000000" w:themeColor="text1"/>
          <w:u w:val="single"/>
        </w:rPr>
        <w:t>Figure 14 :</w:t>
      </w:r>
      <w:r w:rsidRPr="006E0BB4">
        <w:rPr>
          <w:rFonts w:asciiTheme="majorBidi" w:hAnsiTheme="majorBidi" w:cstheme="majorBidi"/>
          <w:color w:val="000000" w:themeColor="text1"/>
        </w:rPr>
        <w:t xml:space="preserve"> vue </w:t>
      </w:r>
      <w:r w:rsidR="003C5808" w:rsidRPr="006E0BB4">
        <w:rPr>
          <w:rFonts w:asciiTheme="majorBidi" w:hAnsiTheme="majorBidi" w:cstheme="majorBidi"/>
          <w:color w:val="000000" w:themeColor="text1"/>
        </w:rPr>
        <w:t xml:space="preserve">d’extérieur </w:t>
      </w:r>
      <w:r w:rsidRPr="006E0BB4">
        <w:rPr>
          <w:rFonts w:asciiTheme="majorBidi" w:hAnsiTheme="majorBidi" w:cstheme="majorBidi"/>
          <w:color w:val="000000" w:themeColor="text1"/>
        </w:rPr>
        <w:t xml:space="preserve"> </w:t>
      </w:r>
      <w:hyperlink r:id="rId53" w:history="1">
        <w:r w:rsidRPr="006E0BB4">
          <w:rPr>
            <w:rStyle w:val="Lienhypertexte"/>
            <w:rFonts w:asciiTheme="majorBidi" w:hAnsiTheme="majorBidi" w:cstheme="majorBidi"/>
            <w:color w:val="000000" w:themeColor="text1"/>
            <w:u w:val="none"/>
          </w:rPr>
          <w:t>CF Møller completes red brick facility for the Danish Meat Research Institute</w:t>
        </w:r>
      </w:hyperlink>
    </w:p>
    <w:p w:rsidR="000B463C" w:rsidRDefault="000B463C" w:rsidP="00183C5A">
      <w:pPr>
        <w:rPr>
          <w:rFonts w:asciiTheme="majorBidi" w:hAnsiTheme="majorBidi" w:cstheme="majorBidi"/>
          <w:color w:val="000000" w:themeColor="text1"/>
          <w:sz w:val="24"/>
          <w:szCs w:val="24"/>
        </w:rPr>
      </w:pPr>
    </w:p>
    <w:p w:rsidR="000B463C" w:rsidRDefault="000B463C" w:rsidP="00183C5A">
      <w:pPr>
        <w:rPr>
          <w:rFonts w:asciiTheme="majorBidi" w:hAnsiTheme="majorBidi" w:cstheme="majorBidi"/>
          <w:color w:val="000000" w:themeColor="text1"/>
          <w:sz w:val="24"/>
          <w:szCs w:val="24"/>
        </w:rPr>
      </w:pP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Cabinet scandinave CF Møller a été invité à développer le centre de recherche à l'Institut technologique danois dans la ville de Taastrup pour accueillir de nouvelles installations pour l'Institut de recherche de la viande danoise, y compris un abattoir, microbiologiques et chimiques des laboratoires, des ateliers robotiques, chambres de réunion et bureaux pour le 120 membres du personnel de centre.</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campus de l'institut comprend des bâtiments de briques rouges avec linteaux en béton conçus par Vilhelm Wohlert - l'architecte danois de Copenhague Louisiana Museum - afin que l'équipe de projet a choisi de référencer les bâtiments d'origine dans le choix du matériau, mais utiliser une méthode de construction contemporaine.</w:t>
      </w:r>
    </w:p>
    <w:p w:rsidR="00183C5A" w:rsidRPr="006E0BB4" w:rsidRDefault="00183C5A" w:rsidP="00444BE2">
      <w:pPr>
        <w:spacing w:after="0"/>
        <w:rPr>
          <w:rFonts w:asciiTheme="majorBidi" w:hAnsiTheme="majorBidi" w:cstheme="majorBidi"/>
          <w:color w:val="000000" w:themeColor="text1"/>
        </w:rPr>
      </w:pPr>
      <w:r w:rsidRPr="006E0BB4">
        <w:rPr>
          <w:rFonts w:asciiTheme="majorBidi" w:hAnsiTheme="majorBidi" w:cstheme="majorBidi"/>
          <w:noProof/>
          <w:color w:val="000000" w:themeColor="text1"/>
          <w:lang w:eastAsia="fr-FR"/>
        </w:rPr>
        <w:lastRenderedPageBreak/>
        <w:drawing>
          <wp:inline distT="0" distB="0" distL="0" distR="0">
            <wp:extent cx="3028950" cy="4543425"/>
            <wp:effectExtent l="19050" t="0" r="0" b="0"/>
            <wp:docPr id="42" name="Image 9" descr="Danish Meat Research Institute by C.F. Møller Architec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anish Meat Research Institute by C.F. Møller Architects"/>
                    <pic:cNvPicPr>
                      <a:picLocks noChangeAspect="1" noChangeArrowheads="1"/>
                    </pic:cNvPicPr>
                  </pic:nvPicPr>
                  <pic:blipFill>
                    <a:blip r:embed="rId54"/>
                    <a:srcRect/>
                    <a:stretch>
                      <a:fillRect/>
                    </a:stretch>
                  </pic:blipFill>
                  <pic:spPr bwMode="auto">
                    <a:xfrm>
                      <a:off x="0" y="0"/>
                      <a:ext cx="3028950" cy="4543425"/>
                    </a:xfrm>
                    <a:prstGeom prst="rect">
                      <a:avLst/>
                    </a:prstGeom>
                    <a:noFill/>
                    <a:ln w="9525">
                      <a:noFill/>
                      <a:miter lim="800000"/>
                      <a:headEnd/>
                      <a:tailEnd/>
                    </a:ln>
                  </pic:spPr>
                </pic:pic>
              </a:graphicData>
            </a:graphic>
          </wp:inline>
        </w:drawing>
      </w:r>
    </w:p>
    <w:p w:rsidR="00183C5A" w:rsidRPr="006E0BB4" w:rsidRDefault="003C5808" w:rsidP="00183C5A">
      <w:pPr>
        <w:rPr>
          <w:rFonts w:asciiTheme="majorBidi" w:hAnsiTheme="majorBidi" w:cstheme="majorBidi"/>
          <w:color w:val="000000" w:themeColor="text1"/>
        </w:rPr>
      </w:pPr>
      <w:r w:rsidRPr="006E0BB4">
        <w:rPr>
          <w:rFonts w:asciiTheme="majorBidi" w:hAnsiTheme="majorBidi" w:cstheme="majorBidi"/>
          <w:b/>
          <w:bCs/>
          <w:color w:val="000000" w:themeColor="text1"/>
          <w:u w:val="single"/>
        </w:rPr>
        <w:t>Figure 15 :</w:t>
      </w:r>
      <w:r w:rsidRPr="006E0BB4">
        <w:rPr>
          <w:rFonts w:asciiTheme="majorBidi" w:hAnsiTheme="majorBidi" w:cstheme="majorBidi"/>
          <w:color w:val="000000" w:themeColor="text1"/>
        </w:rPr>
        <w:t xml:space="preserve"> </w:t>
      </w:r>
      <w:r w:rsidR="00183C5A" w:rsidRPr="006E0BB4">
        <w:rPr>
          <w:rFonts w:asciiTheme="majorBidi" w:hAnsiTheme="majorBidi" w:cstheme="majorBidi"/>
          <w:color w:val="000000" w:themeColor="text1"/>
        </w:rPr>
        <w:t>vue d’intérieur qui marque la présence de brique rouge.</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campus est très caractéristique avec les bâtiments de briques rouges assis dans un beau paysage de sorte que notre tâche était de faire quelque chose de novateur et moderne mais toujours liée au contexte", a déclaré l'architecte du projet Anna Maria Indrio Dezeen.</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Les façades extérieures de la nouvelle installation sont entièrement </w:t>
      </w:r>
      <w:r w:rsidR="00092730" w:rsidRPr="006E0BB4">
        <w:rPr>
          <w:rFonts w:asciiTheme="majorBidi" w:hAnsiTheme="majorBidi" w:cstheme="majorBidi"/>
          <w:color w:val="000000" w:themeColor="text1"/>
          <w:sz w:val="24"/>
          <w:szCs w:val="24"/>
        </w:rPr>
        <w:t>revêtues</w:t>
      </w:r>
      <w:r w:rsidRPr="006E0BB4">
        <w:rPr>
          <w:rFonts w:asciiTheme="majorBidi" w:hAnsiTheme="majorBidi" w:cstheme="majorBidi"/>
          <w:color w:val="000000" w:themeColor="text1"/>
          <w:sz w:val="24"/>
          <w:szCs w:val="24"/>
        </w:rPr>
        <w:t xml:space="preserve"> de panneaux de briques préfabriqués qui sont produites avec isolation déjà intégré et simplement monté sur le cadre structurel.</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Projection d'en-têtes de créer un motif en relief décoratif qui se répète pour les façades selon l'agencement des panneaux.</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"En créant cette façade décorative nous évitons le genre de bâtiments préfabriqués ternes qui ont jonctions clairement visibles entre les panneaux", a déclaré Indrio. "Nous avons trouvé une façon novatrice de présenter le bâtiment en brique rouge familier qui reflète la prise de l'innovation lieu à l'intérieur."</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maçonnerie continue à l'intérieur de l'atrium du bâtiment, qui comble une lacune entre deux ailes séparées abritant les laboratoires d'un côté et les bureaux de l'autre.</w:t>
      </w:r>
    </w:p>
    <w:p w:rsidR="00183C5A" w:rsidRPr="006E0BB4" w:rsidRDefault="00183C5A" w:rsidP="00841635">
      <w:pPr>
        <w:spacing w:after="0"/>
        <w:rPr>
          <w:rFonts w:asciiTheme="majorBidi" w:hAnsiTheme="majorBidi" w:cstheme="majorBidi"/>
          <w:color w:val="000000" w:themeColor="text1"/>
        </w:rPr>
      </w:pPr>
      <w:r w:rsidRPr="006E0BB4">
        <w:rPr>
          <w:rFonts w:asciiTheme="majorBidi" w:hAnsiTheme="majorBidi" w:cstheme="majorBidi"/>
          <w:noProof/>
          <w:color w:val="000000" w:themeColor="text1"/>
          <w:lang w:eastAsia="fr-FR"/>
        </w:rPr>
        <w:lastRenderedPageBreak/>
        <w:drawing>
          <wp:inline distT="0" distB="0" distL="0" distR="0">
            <wp:extent cx="2581275" cy="3871913"/>
            <wp:effectExtent l="19050" t="0" r="9525" b="0"/>
            <wp:docPr id="43" name="Image 11" descr="Danish Meat Research Institute by C.F. Møller Architec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anish Meat Research Institute by C.F. Møller Architects"/>
                    <pic:cNvPicPr>
                      <a:picLocks noChangeAspect="1" noChangeArrowheads="1"/>
                    </pic:cNvPicPr>
                  </pic:nvPicPr>
                  <pic:blipFill>
                    <a:blip r:embed="rId55"/>
                    <a:srcRect/>
                    <a:stretch>
                      <a:fillRect/>
                    </a:stretch>
                  </pic:blipFill>
                  <pic:spPr bwMode="auto">
                    <a:xfrm>
                      <a:off x="0" y="0"/>
                      <a:ext cx="2581275" cy="3871913"/>
                    </a:xfrm>
                    <a:prstGeom prst="rect">
                      <a:avLst/>
                    </a:prstGeom>
                    <a:noFill/>
                    <a:ln w="9525">
                      <a:noFill/>
                      <a:miter lim="800000"/>
                      <a:headEnd/>
                      <a:tailEnd/>
                    </a:ln>
                  </pic:spPr>
                </pic:pic>
              </a:graphicData>
            </a:graphic>
          </wp:inline>
        </w:drawing>
      </w:r>
    </w:p>
    <w:p w:rsidR="002956AB" w:rsidRPr="006E0BB4" w:rsidRDefault="002956AB" w:rsidP="00183C5A">
      <w:pPr>
        <w:rPr>
          <w:rFonts w:asciiTheme="majorBidi" w:hAnsiTheme="majorBidi" w:cstheme="majorBidi"/>
          <w:color w:val="000000" w:themeColor="text1"/>
        </w:rPr>
      </w:pPr>
      <w:r w:rsidRPr="006E0BB4">
        <w:rPr>
          <w:rFonts w:asciiTheme="majorBidi" w:hAnsiTheme="majorBidi" w:cstheme="majorBidi"/>
          <w:b/>
          <w:bCs/>
          <w:color w:val="000000" w:themeColor="text1"/>
          <w:u w:val="single"/>
        </w:rPr>
        <w:t>Figure 16 : </w:t>
      </w:r>
      <w:r w:rsidR="000D16B1" w:rsidRPr="006E0BB4">
        <w:rPr>
          <w:rFonts w:asciiTheme="majorBidi" w:hAnsiTheme="majorBidi" w:cstheme="majorBidi"/>
          <w:color w:val="000000" w:themeColor="text1"/>
        </w:rPr>
        <w:t xml:space="preserve">le </w:t>
      </w:r>
      <w:r w:rsidR="00092730" w:rsidRPr="006E0BB4">
        <w:rPr>
          <w:rFonts w:asciiTheme="majorBidi" w:hAnsiTheme="majorBidi" w:cstheme="majorBidi"/>
          <w:color w:val="000000" w:themeColor="text1"/>
        </w:rPr>
        <w:t xml:space="preserve"> pass</w:t>
      </w:r>
      <w:r w:rsidR="000D16B1" w:rsidRPr="006E0BB4">
        <w:rPr>
          <w:rFonts w:asciiTheme="majorBidi" w:hAnsiTheme="majorBidi" w:cstheme="majorBidi"/>
          <w:color w:val="000000" w:themeColor="text1"/>
        </w:rPr>
        <w:t>a</w:t>
      </w:r>
      <w:r w:rsidR="00092730" w:rsidRPr="006E0BB4">
        <w:rPr>
          <w:rFonts w:asciiTheme="majorBidi" w:hAnsiTheme="majorBidi" w:cstheme="majorBidi"/>
          <w:color w:val="000000" w:themeColor="text1"/>
        </w:rPr>
        <w:t xml:space="preserve">ge entre </w:t>
      </w:r>
      <w:r w:rsidR="00052BDF" w:rsidRPr="006E0BB4">
        <w:rPr>
          <w:rFonts w:asciiTheme="majorBidi" w:hAnsiTheme="majorBidi" w:cstheme="majorBidi"/>
          <w:color w:val="000000" w:themeColor="text1"/>
        </w:rPr>
        <w:t>les laboratoires</w:t>
      </w:r>
      <w:r w:rsidR="000D16B1" w:rsidRPr="006E0BB4">
        <w:rPr>
          <w:rFonts w:asciiTheme="majorBidi" w:hAnsiTheme="majorBidi" w:cstheme="majorBidi"/>
          <w:color w:val="000000" w:themeColor="text1"/>
        </w:rPr>
        <w:t xml:space="preserve"> et les bureaux </w:t>
      </w:r>
    </w:p>
    <w:p w:rsidR="00183C5A" w:rsidRPr="006E0BB4" w:rsidRDefault="00183C5A" w:rsidP="00183C5A">
      <w:pPr>
        <w:rPr>
          <w:rFonts w:asciiTheme="majorBidi" w:hAnsiTheme="majorBidi" w:cstheme="majorBidi"/>
          <w:color w:val="000000" w:themeColor="text1"/>
        </w:rPr>
      </w:pP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L'atrium contient l'entrée et l'escalier principal et peut également être utilisé pour accueillir des expositions et des événements</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Fenêtres de chaque côté permettent aux visiteurs d'observer le personnel au travail dès qu'ils entrent dans le bâtiment et de créer un lien visuel entre ceux qui travaillent dans les laboratoires et les bureaux.</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Le  Béton entoure  les </w:t>
      </w:r>
      <w:r w:rsidR="0030618A" w:rsidRPr="006E0BB4">
        <w:rPr>
          <w:rFonts w:asciiTheme="majorBidi" w:hAnsiTheme="majorBidi" w:cstheme="majorBidi"/>
          <w:color w:val="000000" w:themeColor="text1"/>
          <w:sz w:val="24"/>
          <w:szCs w:val="24"/>
        </w:rPr>
        <w:t>fenêtres,</w:t>
      </w:r>
      <w:r w:rsidRPr="006E0BB4">
        <w:rPr>
          <w:rFonts w:asciiTheme="majorBidi" w:hAnsiTheme="majorBidi" w:cstheme="majorBidi"/>
          <w:color w:val="000000" w:themeColor="text1"/>
          <w:sz w:val="24"/>
          <w:szCs w:val="24"/>
        </w:rPr>
        <w:t xml:space="preserve"> qui font écho aux linteaux exposés sur les bâtiments d'origine, enveloppez long de trois bords du vitrage qui fait saillie vers l'extérieur depuis les façades pour créer baies vitrées.</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Ces ouvertures offrent des vues plus larges sur le paysage environnant d'une fenêtre standard, ce qui explique Indrio est "important pour la relation entre l'intérieur et l'extérieur et donne un environnement agréable quand vous vous asseyez à l'intérieur."</w:t>
      </w:r>
    </w:p>
    <w:p w:rsidR="00183C5A" w:rsidRPr="006E0BB4" w:rsidRDefault="00183C5A" w:rsidP="00B74B0C">
      <w:pPr>
        <w:spacing w:after="0"/>
        <w:rPr>
          <w:rFonts w:asciiTheme="majorBidi" w:hAnsiTheme="majorBidi" w:cstheme="majorBidi"/>
          <w:color w:val="000000" w:themeColor="text1"/>
        </w:rPr>
      </w:pPr>
      <w:r w:rsidRPr="006E0BB4">
        <w:rPr>
          <w:rFonts w:asciiTheme="majorBidi" w:hAnsiTheme="majorBidi" w:cstheme="majorBidi"/>
          <w:noProof/>
          <w:color w:val="000000" w:themeColor="text1"/>
          <w:lang w:eastAsia="fr-FR"/>
        </w:rPr>
        <w:lastRenderedPageBreak/>
        <w:drawing>
          <wp:inline distT="0" distB="0" distL="0" distR="0">
            <wp:extent cx="4053840" cy="2895600"/>
            <wp:effectExtent l="19050" t="0" r="3810" b="0"/>
            <wp:docPr id="45" name="slideshow-12" descr="http://static.dezeen.com/uploads/2014/09/Danish-Meat-Research-Institute-by-CF-Moller-Architects_dezeen_784_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deshow-12" descr="http://static.dezeen.com/uploads/2014/09/Danish-Meat-Research-Institute-by-CF-Moller-Architects_dezeen_784_18.jpg"/>
                    <pic:cNvPicPr>
                      <a:picLocks noChangeAspect="1" noChangeArrowheads="1"/>
                    </pic:cNvPicPr>
                  </pic:nvPicPr>
                  <pic:blipFill>
                    <a:blip r:embed="rId56"/>
                    <a:srcRect/>
                    <a:stretch>
                      <a:fillRect/>
                    </a:stretch>
                  </pic:blipFill>
                  <pic:spPr bwMode="auto">
                    <a:xfrm>
                      <a:off x="0" y="0"/>
                      <a:ext cx="4053840" cy="2895600"/>
                    </a:xfrm>
                    <a:prstGeom prst="rect">
                      <a:avLst/>
                    </a:prstGeom>
                    <a:noFill/>
                    <a:ln w="9525">
                      <a:noFill/>
                      <a:miter lim="800000"/>
                      <a:headEnd/>
                      <a:tailEnd/>
                    </a:ln>
                  </pic:spPr>
                </pic:pic>
              </a:graphicData>
            </a:graphic>
          </wp:inline>
        </w:drawing>
      </w:r>
    </w:p>
    <w:p w:rsidR="00183C5A" w:rsidRPr="006E0BB4" w:rsidRDefault="00B74B0C" w:rsidP="00183C5A">
      <w:pPr>
        <w:rPr>
          <w:rFonts w:asciiTheme="majorBidi" w:hAnsiTheme="majorBidi" w:cstheme="majorBidi"/>
          <w:color w:val="000000" w:themeColor="text1"/>
        </w:rPr>
      </w:pPr>
      <w:r w:rsidRPr="006E0BB4">
        <w:rPr>
          <w:rFonts w:asciiTheme="majorBidi" w:hAnsiTheme="majorBidi" w:cstheme="majorBidi"/>
          <w:b/>
          <w:bCs/>
          <w:color w:val="000000" w:themeColor="text1"/>
          <w:u w:val="single"/>
        </w:rPr>
        <w:t>Figure 17</w:t>
      </w:r>
      <w:r w:rsidR="00183C5A" w:rsidRPr="006E0BB4">
        <w:rPr>
          <w:rFonts w:asciiTheme="majorBidi" w:hAnsiTheme="majorBidi" w:cstheme="majorBidi"/>
          <w:color w:val="000000" w:themeColor="text1"/>
        </w:rPr>
        <w:t xml:space="preserve"> : vue vers </w:t>
      </w:r>
      <w:r w:rsidR="00042F64" w:rsidRPr="006E0BB4">
        <w:rPr>
          <w:rFonts w:asciiTheme="majorBidi" w:hAnsiTheme="majorBidi" w:cstheme="majorBidi"/>
          <w:color w:val="000000" w:themeColor="text1"/>
        </w:rPr>
        <w:t>les laboratoires</w:t>
      </w:r>
      <w:r w:rsidR="00183C5A" w:rsidRPr="006E0BB4">
        <w:rPr>
          <w:rFonts w:asciiTheme="majorBidi" w:hAnsiTheme="majorBidi" w:cstheme="majorBidi"/>
          <w:color w:val="000000" w:themeColor="text1"/>
        </w:rPr>
        <w:t xml:space="preserve"> </w:t>
      </w:r>
    </w:p>
    <w:p w:rsidR="00183C5A" w:rsidRPr="006E0BB4" w:rsidRDefault="00183C5A" w:rsidP="00183C5A">
      <w:pPr>
        <w:rPr>
          <w:rFonts w:asciiTheme="majorBidi" w:hAnsiTheme="majorBidi" w:cstheme="majorBidi"/>
          <w:color w:val="000000" w:themeColor="text1"/>
        </w:rPr>
      </w:pPr>
      <w:r w:rsidRPr="006E0BB4">
        <w:rPr>
          <w:rFonts w:asciiTheme="majorBidi" w:hAnsiTheme="majorBidi" w:cstheme="majorBidi"/>
          <w:noProof/>
          <w:color w:val="000000" w:themeColor="text1"/>
          <w:lang w:eastAsia="fr-FR"/>
        </w:rPr>
        <w:drawing>
          <wp:inline distT="0" distB="0" distL="0" distR="0">
            <wp:extent cx="3648075" cy="5155487"/>
            <wp:effectExtent l="19050" t="0" r="9525" b="0"/>
            <wp:docPr id="46" name="Image 10" descr="http://ad009cdnb.archdaily.net/wp-content/uploads/2014/09/54272f05c07a80548f000211_danish-meat-research-institute-c-f-m-ller-architects_typical_floorplan_copy-530x749.png">
              <a:hlinkClick xmlns:a="http://schemas.openxmlformats.org/drawingml/2006/main" r:id="rId5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ad009cdnb.archdaily.net/wp-content/uploads/2014/09/54272f05c07a80548f000211_danish-meat-research-institute-c-f-m-ller-architects_typical_floorplan_copy-530x749.png">
                      <a:hlinkClick r:id="rId57" tgtFrame="&quot;_blank&quot;"/>
                    </pic:cNvPr>
                    <pic:cNvPicPr>
                      <a:picLocks noChangeAspect="1" noChangeArrowheads="1"/>
                    </pic:cNvPicPr>
                  </pic:nvPicPr>
                  <pic:blipFill>
                    <a:blip r:embed="rId58"/>
                    <a:srcRect/>
                    <a:stretch>
                      <a:fillRect/>
                    </a:stretch>
                  </pic:blipFill>
                  <pic:spPr bwMode="auto">
                    <a:xfrm>
                      <a:off x="0" y="0"/>
                      <a:ext cx="3648075" cy="5155487"/>
                    </a:xfrm>
                    <a:prstGeom prst="rect">
                      <a:avLst/>
                    </a:prstGeom>
                    <a:noFill/>
                    <a:ln w="9525">
                      <a:noFill/>
                      <a:miter lim="800000"/>
                      <a:headEnd/>
                      <a:tailEnd/>
                    </a:ln>
                  </pic:spPr>
                </pic:pic>
              </a:graphicData>
            </a:graphic>
          </wp:inline>
        </w:drawing>
      </w:r>
    </w:p>
    <w:p w:rsidR="00183C5A" w:rsidRPr="006E0BB4" w:rsidRDefault="00183C5A" w:rsidP="00183C5A">
      <w:pPr>
        <w:rPr>
          <w:rFonts w:asciiTheme="majorBidi" w:hAnsiTheme="majorBidi" w:cstheme="majorBidi"/>
          <w:color w:val="000000" w:themeColor="text1"/>
        </w:rPr>
      </w:pPr>
      <w:r w:rsidRPr="006E0BB4">
        <w:rPr>
          <w:rFonts w:asciiTheme="majorBidi" w:hAnsiTheme="majorBidi" w:cstheme="majorBidi"/>
          <w:b/>
          <w:bCs/>
          <w:color w:val="000000" w:themeColor="text1"/>
          <w:u w:val="single"/>
        </w:rPr>
        <w:t>Figure</w:t>
      </w:r>
      <w:r w:rsidR="002D50AC" w:rsidRPr="006E0BB4">
        <w:rPr>
          <w:rFonts w:asciiTheme="majorBidi" w:hAnsiTheme="majorBidi" w:cstheme="majorBidi"/>
          <w:b/>
          <w:bCs/>
          <w:color w:val="000000" w:themeColor="text1"/>
          <w:u w:val="single"/>
        </w:rPr>
        <w:t xml:space="preserve"> 18</w:t>
      </w:r>
      <w:r w:rsidRPr="006E0BB4">
        <w:rPr>
          <w:rFonts w:asciiTheme="majorBidi" w:hAnsiTheme="majorBidi" w:cstheme="majorBidi"/>
          <w:b/>
          <w:bCs/>
          <w:color w:val="000000" w:themeColor="text1"/>
          <w:u w:val="single"/>
        </w:rPr>
        <w:t> :</w:t>
      </w:r>
      <w:r w:rsidRPr="006E0BB4">
        <w:rPr>
          <w:rFonts w:asciiTheme="majorBidi" w:hAnsiTheme="majorBidi" w:cstheme="majorBidi"/>
          <w:color w:val="000000" w:themeColor="text1"/>
        </w:rPr>
        <w:t xml:space="preserve"> plan </w:t>
      </w:r>
      <w:r w:rsidR="00BF553E" w:rsidRPr="006E0BB4">
        <w:rPr>
          <w:rFonts w:asciiTheme="majorBidi" w:hAnsiTheme="majorBidi" w:cstheme="majorBidi"/>
          <w:color w:val="000000" w:themeColor="text1"/>
        </w:rPr>
        <w:t>d</w:t>
      </w:r>
      <w:r w:rsidRPr="006E0BB4">
        <w:rPr>
          <w:rFonts w:asciiTheme="majorBidi" w:hAnsiTheme="majorBidi" w:cstheme="majorBidi"/>
          <w:color w:val="000000" w:themeColor="text1"/>
        </w:rPr>
        <w:t>e RDC</w:t>
      </w:r>
    </w:p>
    <w:p w:rsidR="00183C5A" w:rsidRPr="006E0BB4" w:rsidRDefault="002E3CEC" w:rsidP="00183C5A">
      <w:pPr>
        <w:rPr>
          <w:rFonts w:asciiTheme="majorBidi" w:hAnsiTheme="majorBidi" w:cstheme="majorBidi"/>
          <w:color w:val="000000" w:themeColor="text1"/>
          <w:sz w:val="28"/>
          <w:szCs w:val="28"/>
        </w:rPr>
      </w:pPr>
      <w:r w:rsidRPr="002E3CEC">
        <w:rPr>
          <w:rFonts w:asciiTheme="majorBidi" w:hAnsiTheme="majorBidi" w:cstheme="majorBidi"/>
          <w:b/>
          <w:bCs/>
          <w:color w:val="000000" w:themeColor="text1"/>
          <w:sz w:val="28"/>
          <w:szCs w:val="28"/>
          <w:u w:val="single"/>
        </w:rPr>
        <w:lastRenderedPageBreak/>
        <w:t>Exemple 03 : Centre industriel de la réalité virtuelle- région pays de la Loire –Montoir de Bretagne (44) FRANCE</w:t>
      </w:r>
    </w:p>
    <w:p w:rsidR="00183C5A" w:rsidRPr="006E0BB4" w:rsidRDefault="00183C5A" w:rsidP="00183C5A">
      <w:pPr>
        <w:rPr>
          <w:rFonts w:asciiTheme="majorBidi" w:hAnsiTheme="majorBidi" w:cstheme="majorBidi"/>
          <w:b/>
          <w:bCs/>
          <w:color w:val="000000" w:themeColor="text1"/>
        </w:rPr>
      </w:pPr>
      <w:r w:rsidRPr="006E0BB4">
        <w:rPr>
          <w:rFonts w:asciiTheme="majorBidi" w:hAnsiTheme="majorBidi" w:cstheme="majorBidi"/>
          <w:noProof/>
          <w:color w:val="000000" w:themeColor="text1"/>
          <w:lang w:eastAsia="fr-FR"/>
        </w:rPr>
        <w:drawing>
          <wp:inline distT="0" distB="0" distL="0" distR="0">
            <wp:extent cx="5760720" cy="2676109"/>
            <wp:effectExtent l="19050" t="0" r="0" b="0"/>
            <wp:docPr id="47" name="Image 1" descr="D:\2eme année master\rendue 01\exemples\centre de recherche de la nouvouté\1\centre industrielle de la réalité virtu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2eme année master\rendue 01\exemples\centre de recherche de la nouvouté\1\centre industrielle de la réalité virtuel.PNG"/>
                    <pic:cNvPicPr>
                      <a:picLocks noChangeAspect="1" noChangeArrowheads="1"/>
                    </pic:cNvPicPr>
                  </pic:nvPicPr>
                  <pic:blipFill>
                    <a:blip r:embed="rId59"/>
                    <a:srcRect/>
                    <a:stretch>
                      <a:fillRect/>
                    </a:stretch>
                  </pic:blipFill>
                  <pic:spPr bwMode="auto">
                    <a:xfrm>
                      <a:off x="0" y="0"/>
                      <a:ext cx="5760720" cy="2676109"/>
                    </a:xfrm>
                    <a:prstGeom prst="rect">
                      <a:avLst/>
                    </a:prstGeom>
                    <a:noFill/>
                    <a:ln w="9525">
                      <a:noFill/>
                      <a:miter lim="800000"/>
                      <a:headEnd/>
                      <a:tailEnd/>
                    </a:ln>
                  </pic:spPr>
                </pic:pic>
              </a:graphicData>
            </a:graphic>
          </wp:inline>
        </w:drawing>
      </w:r>
    </w:p>
    <w:p w:rsidR="00267116" w:rsidRPr="006E0BB4" w:rsidRDefault="00267116" w:rsidP="0099346C">
      <w:pPr>
        <w:rPr>
          <w:rFonts w:asciiTheme="majorBidi" w:hAnsiTheme="majorBidi" w:cstheme="majorBidi"/>
          <w:b/>
          <w:bCs/>
          <w:color w:val="000000" w:themeColor="text1"/>
          <w:u w:val="single"/>
        </w:rPr>
      </w:pPr>
      <w:r w:rsidRPr="006E0BB4">
        <w:rPr>
          <w:rFonts w:asciiTheme="majorBidi" w:hAnsiTheme="majorBidi" w:cstheme="majorBidi"/>
          <w:b/>
          <w:bCs/>
          <w:color w:val="000000" w:themeColor="text1"/>
          <w:u w:val="single"/>
        </w:rPr>
        <w:t xml:space="preserve">Figure 19 : </w:t>
      </w:r>
      <w:r w:rsidRPr="006E0BB4">
        <w:rPr>
          <w:rFonts w:asciiTheme="majorBidi" w:hAnsiTheme="majorBidi" w:cstheme="majorBidi"/>
          <w:color w:val="000000" w:themeColor="text1"/>
        </w:rPr>
        <w:t>localisation de CENTRE INDUSTRIEL DE LA RÉALITÉ VIRTUELLE - RÉGION DES PAYS DE LA LOIRE – MONTOIR-DE-BRETAGNE (44)</w:t>
      </w:r>
    </w:p>
    <w:p w:rsidR="00183C5A" w:rsidRPr="006E0BB4" w:rsidRDefault="00183C5A" w:rsidP="0099346C">
      <w:pPr>
        <w:spacing w:after="0"/>
        <w:rPr>
          <w:rFonts w:asciiTheme="majorBidi" w:hAnsiTheme="majorBidi" w:cstheme="majorBidi"/>
          <w:color w:val="000000" w:themeColor="text1"/>
          <w:sz w:val="24"/>
          <w:szCs w:val="24"/>
        </w:rPr>
      </w:pPr>
      <w:r w:rsidRPr="006E0BB4">
        <w:rPr>
          <w:rFonts w:asciiTheme="majorBidi" w:hAnsiTheme="majorBidi" w:cstheme="majorBidi"/>
          <w:b/>
          <w:bCs/>
          <w:color w:val="000000" w:themeColor="text1"/>
          <w:sz w:val="24"/>
          <w:szCs w:val="24"/>
        </w:rPr>
        <w:t xml:space="preserve"> </w:t>
      </w:r>
      <w:r w:rsidRPr="006E0BB4">
        <w:rPr>
          <w:rFonts w:asciiTheme="majorBidi" w:hAnsiTheme="majorBidi" w:cstheme="majorBidi"/>
          <w:b/>
          <w:bCs/>
          <w:color w:val="000000" w:themeColor="text1"/>
          <w:sz w:val="24"/>
          <w:szCs w:val="24"/>
          <w:u w:val="single"/>
        </w:rPr>
        <w:t>la fiche technique :</w:t>
      </w:r>
      <w:r w:rsidRPr="006E0BB4">
        <w:rPr>
          <w:rFonts w:asciiTheme="majorBidi" w:hAnsiTheme="majorBidi" w:cstheme="majorBidi"/>
          <w:color w:val="000000" w:themeColor="text1"/>
          <w:sz w:val="24"/>
          <w:szCs w:val="24"/>
        </w:rPr>
        <w:br/>
      </w:r>
      <w:r w:rsidRPr="006E0BB4">
        <w:rPr>
          <w:rFonts w:asciiTheme="majorBidi" w:hAnsiTheme="majorBidi" w:cstheme="majorBidi"/>
          <w:b/>
          <w:bCs/>
          <w:color w:val="000000" w:themeColor="text1"/>
          <w:sz w:val="24"/>
          <w:szCs w:val="24"/>
        </w:rPr>
        <w:t>Lieu</w:t>
      </w:r>
      <w:r w:rsidRPr="006E0BB4">
        <w:rPr>
          <w:rFonts w:asciiTheme="majorBidi" w:hAnsiTheme="majorBidi" w:cstheme="majorBidi"/>
          <w:color w:val="000000" w:themeColor="text1"/>
          <w:sz w:val="24"/>
          <w:szCs w:val="24"/>
        </w:rPr>
        <w:t> : Zone de Cadréan à Montoir de Bretagne (44) /</w:t>
      </w:r>
    </w:p>
    <w:p w:rsidR="00183C5A" w:rsidRPr="006E0BB4" w:rsidRDefault="00183C5A" w:rsidP="0099346C">
      <w:p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w:t>
      </w:r>
      <w:r w:rsidRPr="006E0BB4">
        <w:rPr>
          <w:rFonts w:asciiTheme="majorBidi" w:hAnsiTheme="majorBidi" w:cstheme="majorBidi"/>
          <w:b/>
          <w:bCs/>
          <w:color w:val="000000" w:themeColor="text1"/>
          <w:sz w:val="24"/>
          <w:szCs w:val="24"/>
        </w:rPr>
        <w:t>Surface </w:t>
      </w:r>
      <w:r w:rsidRPr="006E0BB4">
        <w:rPr>
          <w:rFonts w:asciiTheme="majorBidi" w:hAnsiTheme="majorBidi" w:cstheme="majorBidi"/>
          <w:color w:val="000000" w:themeColor="text1"/>
          <w:sz w:val="24"/>
          <w:szCs w:val="24"/>
        </w:rPr>
        <w:t>: 1 524 m² / </w:t>
      </w:r>
    </w:p>
    <w:p w:rsidR="00183C5A" w:rsidRPr="006E0BB4" w:rsidRDefault="00183C5A" w:rsidP="0099346C">
      <w:pPr>
        <w:spacing w:after="0"/>
        <w:rPr>
          <w:rFonts w:asciiTheme="majorBidi" w:hAnsiTheme="majorBidi" w:cstheme="majorBidi"/>
          <w:color w:val="000000" w:themeColor="text1"/>
          <w:sz w:val="24"/>
          <w:szCs w:val="24"/>
        </w:rPr>
      </w:pPr>
      <w:r w:rsidRPr="006E0BB4">
        <w:rPr>
          <w:rFonts w:asciiTheme="majorBidi" w:hAnsiTheme="majorBidi" w:cstheme="majorBidi"/>
          <w:b/>
          <w:bCs/>
          <w:color w:val="000000" w:themeColor="text1"/>
          <w:sz w:val="24"/>
          <w:szCs w:val="24"/>
        </w:rPr>
        <w:t>Maître d’ouvrage</w:t>
      </w:r>
      <w:r w:rsidRPr="006E0BB4">
        <w:rPr>
          <w:rFonts w:asciiTheme="majorBidi" w:hAnsiTheme="majorBidi" w:cstheme="majorBidi"/>
          <w:color w:val="000000" w:themeColor="text1"/>
          <w:sz w:val="24"/>
          <w:szCs w:val="24"/>
        </w:rPr>
        <w:t xml:space="preserve"> : Région des Pays de la Loire </w:t>
      </w:r>
    </w:p>
    <w:p w:rsidR="00183C5A" w:rsidRPr="006E0BB4" w:rsidRDefault="00183C5A" w:rsidP="0099346C">
      <w:pPr>
        <w:spacing w:after="0"/>
        <w:rPr>
          <w:rFonts w:asciiTheme="majorBidi" w:hAnsiTheme="majorBidi" w:cstheme="majorBidi"/>
          <w:color w:val="000000" w:themeColor="text1"/>
          <w:sz w:val="24"/>
          <w:szCs w:val="24"/>
        </w:rPr>
      </w:pPr>
      <w:r w:rsidRPr="006E0BB4">
        <w:rPr>
          <w:rFonts w:asciiTheme="majorBidi" w:hAnsiTheme="majorBidi" w:cstheme="majorBidi"/>
          <w:b/>
          <w:bCs/>
          <w:color w:val="000000" w:themeColor="text1"/>
          <w:sz w:val="24"/>
          <w:szCs w:val="24"/>
        </w:rPr>
        <w:t>Architectes</w:t>
      </w:r>
      <w:r w:rsidRPr="006E0BB4">
        <w:rPr>
          <w:rFonts w:asciiTheme="majorBidi" w:hAnsiTheme="majorBidi" w:cstheme="majorBidi"/>
          <w:color w:val="000000" w:themeColor="text1"/>
          <w:sz w:val="24"/>
          <w:szCs w:val="24"/>
        </w:rPr>
        <w:t xml:space="preserve"> : Topos Architecture /  </w:t>
      </w:r>
      <w:r w:rsidRPr="006E0BB4">
        <w:rPr>
          <w:rFonts w:asciiTheme="majorBidi" w:hAnsiTheme="majorBidi" w:cstheme="majorBidi"/>
          <w:b/>
          <w:bCs/>
          <w:color w:val="000000" w:themeColor="text1"/>
          <w:sz w:val="24"/>
          <w:szCs w:val="24"/>
        </w:rPr>
        <w:t>Début mission</w:t>
      </w:r>
      <w:r w:rsidRPr="006E0BB4">
        <w:rPr>
          <w:rFonts w:asciiTheme="majorBidi" w:hAnsiTheme="majorBidi" w:cstheme="majorBidi"/>
          <w:color w:val="000000" w:themeColor="text1"/>
          <w:sz w:val="24"/>
          <w:szCs w:val="24"/>
        </w:rPr>
        <w:t xml:space="preserve"> : Concours juin 2011 / </w:t>
      </w:r>
    </w:p>
    <w:p w:rsidR="00183C5A" w:rsidRPr="006E0BB4" w:rsidRDefault="00183C5A" w:rsidP="0099346C">
      <w:pPr>
        <w:spacing w:after="0"/>
        <w:rPr>
          <w:rFonts w:asciiTheme="majorBidi" w:hAnsiTheme="majorBidi" w:cstheme="majorBidi"/>
          <w:color w:val="000000" w:themeColor="text1"/>
          <w:sz w:val="24"/>
          <w:szCs w:val="24"/>
        </w:rPr>
      </w:pPr>
      <w:r w:rsidRPr="006E0BB4">
        <w:rPr>
          <w:rFonts w:asciiTheme="majorBidi" w:hAnsiTheme="majorBidi" w:cstheme="majorBidi"/>
          <w:b/>
          <w:bCs/>
          <w:color w:val="000000" w:themeColor="text1"/>
          <w:sz w:val="24"/>
          <w:szCs w:val="24"/>
        </w:rPr>
        <w:t>Début des travaux </w:t>
      </w:r>
      <w:r w:rsidRPr="006E0BB4">
        <w:rPr>
          <w:rFonts w:asciiTheme="majorBidi" w:hAnsiTheme="majorBidi" w:cstheme="majorBidi"/>
          <w:color w:val="000000" w:themeColor="text1"/>
          <w:sz w:val="24"/>
          <w:szCs w:val="24"/>
        </w:rPr>
        <w:t>: avril 2013 / </w:t>
      </w:r>
      <w:r w:rsidRPr="006E0BB4">
        <w:rPr>
          <w:rFonts w:asciiTheme="majorBidi" w:hAnsiTheme="majorBidi" w:cstheme="majorBidi"/>
          <w:b/>
          <w:bCs/>
          <w:color w:val="000000" w:themeColor="text1"/>
          <w:sz w:val="24"/>
          <w:szCs w:val="24"/>
        </w:rPr>
        <w:t>Fin des travaux</w:t>
      </w:r>
      <w:r w:rsidRPr="006E0BB4">
        <w:rPr>
          <w:rFonts w:asciiTheme="majorBidi" w:hAnsiTheme="majorBidi" w:cstheme="majorBidi"/>
          <w:color w:val="000000" w:themeColor="text1"/>
          <w:sz w:val="24"/>
          <w:szCs w:val="24"/>
        </w:rPr>
        <w:t> : juillet 2014 / </w:t>
      </w:r>
      <w:r w:rsidRPr="006E0BB4">
        <w:rPr>
          <w:rFonts w:asciiTheme="majorBidi" w:hAnsiTheme="majorBidi" w:cstheme="majorBidi"/>
          <w:b/>
          <w:bCs/>
          <w:color w:val="000000" w:themeColor="text1"/>
          <w:sz w:val="24"/>
          <w:szCs w:val="24"/>
        </w:rPr>
        <w:t>Coût </w:t>
      </w:r>
      <w:r w:rsidRPr="006E0BB4">
        <w:rPr>
          <w:rFonts w:asciiTheme="majorBidi" w:hAnsiTheme="majorBidi" w:cstheme="majorBidi"/>
          <w:color w:val="000000" w:themeColor="text1"/>
          <w:sz w:val="24"/>
          <w:szCs w:val="24"/>
        </w:rPr>
        <w:t>: 3 119 760 € H.T. </w:t>
      </w:r>
    </w:p>
    <w:p w:rsidR="00183C5A" w:rsidRPr="006E0BB4" w:rsidRDefault="00183C5A" w:rsidP="0099346C">
      <w:pPr>
        <w:spacing w:after="0"/>
        <w:rPr>
          <w:rFonts w:asciiTheme="majorBidi" w:hAnsiTheme="majorBidi" w:cstheme="majorBidi"/>
          <w:color w:val="000000" w:themeColor="text1"/>
        </w:rPr>
      </w:pPr>
    </w:p>
    <w:p w:rsidR="00183C5A" w:rsidRPr="006E0BB4" w:rsidRDefault="00183C5A" w:rsidP="00183C5A">
      <w:pPr>
        <w:rPr>
          <w:rFonts w:asciiTheme="majorBidi" w:hAnsiTheme="majorBidi" w:cstheme="majorBidi"/>
          <w:color w:val="000000" w:themeColor="text1"/>
        </w:rPr>
      </w:pPr>
      <w:r w:rsidRPr="006E0BB4">
        <w:rPr>
          <w:rFonts w:asciiTheme="majorBidi" w:hAnsiTheme="majorBidi" w:cstheme="majorBidi"/>
          <w:noProof/>
          <w:color w:val="000000" w:themeColor="text1"/>
          <w:lang w:eastAsia="fr-FR"/>
        </w:rPr>
        <w:drawing>
          <wp:inline distT="0" distB="0" distL="0" distR="0">
            <wp:extent cx="5760720" cy="3140776"/>
            <wp:effectExtent l="19050" t="0" r="0" b="0"/>
            <wp:docPr id="48" name="Image 2" descr="http://www.topos-architecture.com/wp-content/uploads/2014/11/Topos-Montoir-141022-37-Recadr%C3%A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topos-architecture.com/wp-content/uploads/2014/11/Topos-Montoir-141022-37-Recadr%C3%A9.jpg"/>
                    <pic:cNvPicPr>
                      <a:picLocks noChangeAspect="1" noChangeArrowheads="1"/>
                    </pic:cNvPicPr>
                  </pic:nvPicPr>
                  <pic:blipFill>
                    <a:blip r:embed="rId60"/>
                    <a:srcRect/>
                    <a:stretch>
                      <a:fillRect/>
                    </a:stretch>
                  </pic:blipFill>
                  <pic:spPr bwMode="auto">
                    <a:xfrm>
                      <a:off x="0" y="0"/>
                      <a:ext cx="5760720" cy="3140776"/>
                    </a:xfrm>
                    <a:prstGeom prst="rect">
                      <a:avLst/>
                    </a:prstGeom>
                    <a:noFill/>
                    <a:ln w="9525">
                      <a:noFill/>
                      <a:miter lim="800000"/>
                      <a:headEnd/>
                      <a:tailEnd/>
                    </a:ln>
                  </pic:spPr>
                </pic:pic>
              </a:graphicData>
            </a:graphic>
          </wp:inline>
        </w:drawing>
      </w:r>
    </w:p>
    <w:p w:rsidR="0099346C" w:rsidRPr="006E0BB4" w:rsidRDefault="0099346C" w:rsidP="006549D0">
      <w:pPr>
        <w:rPr>
          <w:rFonts w:asciiTheme="majorBidi" w:hAnsiTheme="majorBidi" w:cstheme="majorBidi"/>
          <w:color w:val="000000" w:themeColor="text1"/>
        </w:rPr>
      </w:pPr>
      <w:r w:rsidRPr="006E0BB4">
        <w:rPr>
          <w:rFonts w:asciiTheme="majorBidi" w:hAnsiTheme="majorBidi" w:cstheme="majorBidi"/>
          <w:b/>
          <w:bCs/>
          <w:color w:val="000000" w:themeColor="text1"/>
          <w:u w:val="single"/>
        </w:rPr>
        <w:t xml:space="preserve">Figure 20 : </w:t>
      </w:r>
      <w:r w:rsidR="006549D0" w:rsidRPr="006549D0">
        <w:rPr>
          <w:rFonts w:asciiTheme="majorBidi" w:hAnsiTheme="majorBidi" w:cstheme="majorBidi"/>
          <w:color w:val="000000" w:themeColor="text1"/>
        </w:rPr>
        <w:t xml:space="preserve">centre industrielle de la </w:t>
      </w:r>
      <w:r w:rsidR="00B000E5" w:rsidRPr="006549D0">
        <w:rPr>
          <w:rFonts w:asciiTheme="majorBidi" w:hAnsiTheme="majorBidi" w:cstheme="majorBidi"/>
          <w:color w:val="000000" w:themeColor="text1"/>
        </w:rPr>
        <w:t>réalité</w:t>
      </w:r>
      <w:r w:rsidR="006549D0" w:rsidRPr="006549D0">
        <w:rPr>
          <w:rFonts w:asciiTheme="majorBidi" w:hAnsiTheme="majorBidi" w:cstheme="majorBidi"/>
          <w:color w:val="000000" w:themeColor="text1"/>
        </w:rPr>
        <w:t xml:space="preserve"> </w:t>
      </w:r>
      <w:r w:rsidR="006A4B77" w:rsidRPr="006549D0">
        <w:rPr>
          <w:rFonts w:asciiTheme="majorBidi" w:hAnsiTheme="majorBidi" w:cstheme="majorBidi"/>
          <w:color w:val="000000" w:themeColor="text1"/>
        </w:rPr>
        <w:t>extérieur.</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lastRenderedPageBreak/>
        <w:t>La Région des Pays de la Loire a confié à l’agence d’architecture TOPOS la réalisation du Centre Industriel de Réalité Virtuelle (CIRV).</w:t>
      </w:r>
      <w:r w:rsidRPr="006E0BB4">
        <w:rPr>
          <w:rFonts w:asciiTheme="majorBidi" w:hAnsiTheme="majorBidi" w:cstheme="majorBidi"/>
          <w:color w:val="000000" w:themeColor="text1"/>
          <w:sz w:val="24"/>
          <w:szCs w:val="24"/>
        </w:rPr>
        <w:br/>
        <w:t>Situé à Montoir de Bretagne, au cœur de la Métropole industrielle Nantes/Saint-Nazaire, cet équipement, du fait de son caractère collaboratif, est le premier en son genre en Europe. Il concrétise la volonté de la Région de se positionner comme référence nationale et internationale dans le domaine de la réalité virtuelle.</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b/>
          <w:bCs/>
          <w:color w:val="000000" w:themeColor="text1"/>
          <w:sz w:val="24"/>
          <w:szCs w:val="24"/>
        </w:rPr>
        <w:t>Industriel, mais de haute technologie</w:t>
      </w:r>
      <w:r w:rsidRPr="006E0BB4">
        <w:rPr>
          <w:rFonts w:asciiTheme="majorBidi" w:hAnsiTheme="majorBidi" w:cstheme="majorBidi"/>
          <w:b/>
          <w:bCs/>
          <w:color w:val="000000" w:themeColor="text1"/>
          <w:sz w:val="24"/>
          <w:szCs w:val="24"/>
        </w:rPr>
        <w:br/>
      </w:r>
      <w:r w:rsidRPr="006E0BB4">
        <w:rPr>
          <w:rFonts w:asciiTheme="majorBidi" w:hAnsiTheme="majorBidi" w:cstheme="majorBidi"/>
          <w:color w:val="000000" w:themeColor="text1"/>
          <w:sz w:val="24"/>
          <w:szCs w:val="24"/>
        </w:rPr>
        <w:t>Il s’agit d’un programme tout à fait innovant à destination des designers des entreprises leaders de la Région. L’évolution informatique de la 3D permet aujourd’hui une immersion complète dans un monde virtuel. L’équipement doit permettre aux industriels de simuler les conditions futures de l’utilisation de leurs produits et donc aux designers d’anticiper l’usage et l’environnement des outils de fabrication (industries aéronautiques, automobiles, navales…).</w:t>
      </w:r>
      <w:r w:rsidRPr="006E0BB4">
        <w:rPr>
          <w:rFonts w:asciiTheme="majorBidi" w:hAnsiTheme="majorBidi" w:cstheme="majorBidi"/>
          <w:color w:val="000000" w:themeColor="text1"/>
          <w:sz w:val="24"/>
          <w:szCs w:val="24"/>
        </w:rPr>
        <w:br/>
        <w:t>L’activité du CIRV est organisée autour d’un outil de très haute technologie : un « CAVE 5 faces », une salle immersive, dont les murs, sol, et plafond sont des écrans stéréoscopiques de très haute définition, pour une immersion très réaliste dans un univers 3D. La salle immersive est accompagnée de toutes les utilités nécessaires pour créer un environnement propice à l’innovation (salle de réunions, murs de réalité virtuelle (CAD Walls), espaces collaboratifs, salle de maquette, convivialité…).</w:t>
      </w:r>
      <w:r w:rsidRPr="006E0BB4">
        <w:rPr>
          <w:rFonts w:asciiTheme="majorBidi" w:hAnsiTheme="majorBidi" w:cstheme="majorBidi"/>
          <w:color w:val="000000" w:themeColor="text1"/>
          <w:sz w:val="24"/>
          <w:szCs w:val="24"/>
        </w:rPr>
        <w:br/>
        <w:t>Le CIRV constitue une plateforme dédiée à l’innovation pour les industriels des Pays de la Loire.</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4067175" cy="4267746"/>
            <wp:effectExtent l="19050" t="0" r="9525" b="0"/>
            <wp:docPr id="49" name="Image 14" descr="http://www.topos-architecture.com/wp-content/uploads/2014/11/CIRV-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www.topos-architecture.com/wp-content/uploads/2014/11/CIRV-4.jpg"/>
                    <pic:cNvPicPr>
                      <a:picLocks noChangeAspect="1" noChangeArrowheads="1"/>
                    </pic:cNvPicPr>
                  </pic:nvPicPr>
                  <pic:blipFill>
                    <a:blip r:embed="rId61"/>
                    <a:srcRect/>
                    <a:stretch>
                      <a:fillRect/>
                    </a:stretch>
                  </pic:blipFill>
                  <pic:spPr bwMode="auto">
                    <a:xfrm>
                      <a:off x="0" y="0"/>
                      <a:ext cx="4067175" cy="4267746"/>
                    </a:xfrm>
                    <a:prstGeom prst="rect">
                      <a:avLst/>
                    </a:prstGeom>
                    <a:noFill/>
                    <a:ln w="9525">
                      <a:noFill/>
                      <a:miter lim="800000"/>
                      <a:headEnd/>
                      <a:tailEnd/>
                    </a:ln>
                  </pic:spPr>
                </pic:pic>
              </a:graphicData>
            </a:graphic>
          </wp:inline>
        </w:drawing>
      </w:r>
    </w:p>
    <w:p w:rsidR="00183C5A" w:rsidRPr="00B000E5" w:rsidRDefault="00F804DB" w:rsidP="00F804DB">
      <w:pPr>
        <w:rPr>
          <w:rFonts w:asciiTheme="majorBidi" w:hAnsiTheme="majorBidi" w:cstheme="majorBidi"/>
          <w:b/>
          <w:bCs/>
          <w:color w:val="000000" w:themeColor="text1"/>
        </w:rPr>
      </w:pPr>
      <w:r w:rsidRPr="00B000E5">
        <w:rPr>
          <w:rFonts w:asciiTheme="majorBidi" w:hAnsiTheme="majorBidi" w:cstheme="majorBidi"/>
          <w:b/>
          <w:bCs/>
          <w:color w:val="000000" w:themeColor="text1"/>
          <w:u w:val="single"/>
        </w:rPr>
        <w:t>Figure 21 :</w:t>
      </w:r>
      <w:r w:rsidRPr="00B000E5">
        <w:rPr>
          <w:rFonts w:asciiTheme="majorBidi" w:hAnsiTheme="majorBidi" w:cstheme="majorBidi"/>
          <w:color w:val="000000" w:themeColor="text1"/>
        </w:rPr>
        <w:t xml:space="preserve"> schéma explicatif de différents étages de centre industriel de la réalité virtuelle.</w:t>
      </w:r>
      <w:r w:rsidRPr="00B000E5">
        <w:rPr>
          <w:rFonts w:asciiTheme="majorBidi" w:hAnsiTheme="majorBidi" w:cstheme="majorBidi"/>
          <w:b/>
          <w:bCs/>
          <w:color w:val="000000" w:themeColor="text1"/>
        </w:rPr>
        <w:t xml:space="preserve"> </w:t>
      </w:r>
    </w:p>
    <w:p w:rsidR="00183C5A" w:rsidRPr="006E0BB4" w:rsidRDefault="00183C5A" w:rsidP="00183C5A">
      <w:pPr>
        <w:rPr>
          <w:rFonts w:asciiTheme="majorBidi" w:hAnsiTheme="majorBidi" w:cstheme="majorBidi"/>
          <w:b/>
          <w:bCs/>
          <w:color w:val="000000" w:themeColor="text1"/>
          <w:sz w:val="24"/>
          <w:szCs w:val="24"/>
        </w:rPr>
      </w:pP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b/>
          <w:bCs/>
          <w:color w:val="000000" w:themeColor="text1"/>
          <w:sz w:val="24"/>
          <w:szCs w:val="24"/>
        </w:rPr>
        <w:t>Un plan très simple</w:t>
      </w:r>
      <w:r w:rsidRPr="006E0BB4">
        <w:rPr>
          <w:rFonts w:asciiTheme="majorBidi" w:hAnsiTheme="majorBidi" w:cstheme="majorBidi"/>
          <w:b/>
          <w:bCs/>
          <w:color w:val="000000" w:themeColor="text1"/>
          <w:sz w:val="24"/>
          <w:szCs w:val="24"/>
        </w:rPr>
        <w:br/>
      </w:r>
      <w:r w:rsidRPr="006E0BB4">
        <w:rPr>
          <w:rFonts w:asciiTheme="majorBidi" w:hAnsiTheme="majorBidi" w:cstheme="majorBidi"/>
          <w:color w:val="000000" w:themeColor="text1"/>
          <w:sz w:val="24"/>
          <w:szCs w:val="24"/>
        </w:rPr>
        <w:t>Le travail architectural de l’agence TOPOS a consisté à rendre simple un programme complexe, du fait de sa haute technologie et de son fonctionnement.</w:t>
      </w:r>
      <w:r w:rsidRPr="006E0BB4">
        <w:rPr>
          <w:rFonts w:asciiTheme="majorBidi" w:hAnsiTheme="majorBidi" w:cstheme="majorBidi"/>
          <w:color w:val="000000" w:themeColor="text1"/>
          <w:sz w:val="24"/>
          <w:szCs w:val="24"/>
        </w:rPr>
        <w:br/>
        <w:t>Très lisible pour les occupants et les visiteurs, le bâtiment s’organise de part et d’autre d’une circulation centrale et traversante, largement éclairée naturellement, avec un escalier à chaque extrémité :</w:t>
      </w:r>
      <w:r w:rsidRPr="006E0BB4">
        <w:rPr>
          <w:rFonts w:asciiTheme="majorBidi" w:hAnsiTheme="majorBidi" w:cstheme="majorBidi"/>
          <w:color w:val="000000" w:themeColor="text1"/>
          <w:sz w:val="24"/>
          <w:szCs w:val="24"/>
        </w:rPr>
        <w:br/>
        <w:t>• d’un côté, un bloc « Espace de vie » aux murs blancs, est consacré aux bureaux et aux salles de réunion,</w:t>
      </w:r>
      <w:r w:rsidRPr="006E0BB4">
        <w:rPr>
          <w:rFonts w:asciiTheme="majorBidi" w:hAnsiTheme="majorBidi" w:cstheme="majorBidi"/>
          <w:color w:val="000000" w:themeColor="text1"/>
          <w:sz w:val="24"/>
          <w:szCs w:val="24"/>
        </w:rPr>
        <w:br/>
        <w:t>• de l’autre, un bloc « Espace technique » plus vaste, d’intérieur noir, se divise en deux salles ; l’une d’elles accueillant la salle immersive dédiée aux travaux de réalité virtuelle. Le choix du noir correspond à la mise en valeur, quasi muséographique, des objets à étudier et de l’univers secret et encore magique de la réalité virtuelle.</w:t>
      </w:r>
    </w:p>
    <w:p w:rsidR="00F804DB" w:rsidRPr="006E0BB4" w:rsidRDefault="00183C5A" w:rsidP="00183C5A">
      <w:pPr>
        <w:rPr>
          <w:rFonts w:asciiTheme="majorBidi" w:hAnsiTheme="majorBidi" w:cstheme="majorBidi"/>
          <w:b/>
          <w:bCs/>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5172075" cy="2176484"/>
            <wp:effectExtent l="19050" t="0" r="9525" b="0"/>
            <wp:docPr id="50" name="Image 16" descr="http://www.topos-architecture.com/wp-content/uploads/2014/11/CIRV-5-centr%C3%A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www.topos-architecture.com/wp-content/uploads/2014/11/CIRV-5-centr%C3%A9.jpg"/>
                    <pic:cNvPicPr>
                      <a:picLocks noChangeAspect="1" noChangeArrowheads="1"/>
                    </pic:cNvPicPr>
                  </pic:nvPicPr>
                  <pic:blipFill>
                    <a:blip r:embed="rId62"/>
                    <a:srcRect/>
                    <a:stretch>
                      <a:fillRect/>
                    </a:stretch>
                  </pic:blipFill>
                  <pic:spPr bwMode="auto">
                    <a:xfrm>
                      <a:off x="0" y="0"/>
                      <a:ext cx="5172075" cy="2176484"/>
                    </a:xfrm>
                    <a:prstGeom prst="rect">
                      <a:avLst/>
                    </a:prstGeom>
                    <a:noFill/>
                    <a:ln w="9525">
                      <a:noFill/>
                      <a:miter lim="800000"/>
                      <a:headEnd/>
                      <a:tailEnd/>
                    </a:ln>
                  </pic:spPr>
                </pic:pic>
              </a:graphicData>
            </a:graphic>
          </wp:inline>
        </w:drawing>
      </w:r>
    </w:p>
    <w:p w:rsidR="002B2BD7" w:rsidRPr="006E0BB4" w:rsidRDefault="00F804DB" w:rsidP="002B2BD7">
      <w:pPr>
        <w:spacing w:before="240"/>
        <w:rPr>
          <w:rFonts w:asciiTheme="majorBidi" w:hAnsiTheme="majorBidi" w:cstheme="majorBidi"/>
          <w:b/>
          <w:bCs/>
          <w:color w:val="000000" w:themeColor="text1"/>
          <w:sz w:val="24"/>
          <w:szCs w:val="24"/>
        </w:rPr>
      </w:pPr>
      <w:r w:rsidRPr="006E0BB4">
        <w:rPr>
          <w:rFonts w:asciiTheme="majorBidi" w:hAnsiTheme="majorBidi" w:cstheme="majorBidi"/>
          <w:b/>
          <w:bCs/>
          <w:color w:val="000000" w:themeColor="text1"/>
          <w:u w:val="single"/>
        </w:rPr>
        <w:t>Figure 22</w:t>
      </w:r>
      <w:r w:rsidR="00EC3F7F" w:rsidRPr="006E0BB4">
        <w:rPr>
          <w:rFonts w:asciiTheme="majorBidi" w:hAnsiTheme="majorBidi" w:cstheme="majorBidi"/>
          <w:b/>
          <w:bCs/>
          <w:color w:val="000000" w:themeColor="text1"/>
          <w:u w:val="single"/>
        </w:rPr>
        <w:t xml:space="preserve"> : </w:t>
      </w:r>
      <w:r w:rsidR="00EC3F7F" w:rsidRPr="006E0BB4">
        <w:rPr>
          <w:rFonts w:asciiTheme="majorBidi" w:hAnsiTheme="majorBidi" w:cstheme="majorBidi"/>
          <w:color w:val="000000" w:themeColor="text1"/>
        </w:rPr>
        <w:t>l’organisation de l’espace technique par rapport à la circulation de bâtiment.</w:t>
      </w:r>
    </w:p>
    <w:p w:rsidR="00183C5A" w:rsidRPr="006E0BB4" w:rsidRDefault="00183C5A" w:rsidP="002B2BD7">
      <w:pPr>
        <w:spacing w:before="240"/>
        <w:rPr>
          <w:rFonts w:asciiTheme="majorBidi" w:hAnsiTheme="majorBidi" w:cstheme="majorBidi"/>
          <w:color w:val="000000" w:themeColor="text1"/>
        </w:rPr>
      </w:pPr>
      <w:r w:rsidRPr="006E0BB4">
        <w:rPr>
          <w:rFonts w:asciiTheme="majorBidi" w:hAnsiTheme="majorBidi" w:cstheme="majorBidi"/>
          <w:b/>
          <w:bCs/>
          <w:color w:val="000000" w:themeColor="text1"/>
          <w:sz w:val="24"/>
          <w:szCs w:val="24"/>
        </w:rPr>
        <w:t>Une façade « tirée à quatre épingles »</w:t>
      </w:r>
      <w:r w:rsidRPr="006E0BB4">
        <w:rPr>
          <w:rFonts w:asciiTheme="majorBidi" w:hAnsiTheme="majorBidi" w:cstheme="majorBidi"/>
          <w:b/>
          <w:bCs/>
          <w:color w:val="000000" w:themeColor="text1"/>
          <w:sz w:val="24"/>
          <w:szCs w:val="24"/>
        </w:rPr>
        <w:br/>
      </w:r>
      <w:r w:rsidRPr="006E0BB4">
        <w:rPr>
          <w:rFonts w:asciiTheme="majorBidi" w:hAnsiTheme="majorBidi" w:cstheme="majorBidi"/>
          <w:color w:val="000000" w:themeColor="text1"/>
          <w:sz w:val="24"/>
          <w:szCs w:val="24"/>
        </w:rPr>
        <w:t>Le principe de la double peau exprime aussi l’intention de faire simple.</w:t>
      </w:r>
      <w:r w:rsidRPr="006E0BB4">
        <w:rPr>
          <w:rFonts w:asciiTheme="majorBidi" w:hAnsiTheme="majorBidi" w:cstheme="majorBidi"/>
          <w:color w:val="000000" w:themeColor="text1"/>
          <w:sz w:val="24"/>
          <w:szCs w:val="24"/>
        </w:rPr>
        <w:br/>
        <w:t>A partir de tôles d’inox perforées standard, l’agence TOPOS a voulu travailler l’image d’un produit industriel. Par la précision apportée à la réalisation de la façade, les architectes ont retranscrit l’exigence qui est celle des technologies du virtuel : tout doit y être parfaitement ajusté. Ainsi, le calepinage des tôles perforées s’accorde exactement aux dimensions de la façade, sans découpe. Aucune tôle d’adaptation n’a été posée, que ce soit sur les arêtes du bâtiment, autour des châssis, ou en acrotère. De cette façon, la silhouette du bâtiment s’impose par sa netteté et son design.</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b/>
          <w:bCs/>
          <w:color w:val="000000" w:themeColor="text1"/>
          <w:sz w:val="24"/>
          <w:szCs w:val="24"/>
        </w:rPr>
        <w:t>Refléter les lumières de l’Estuaire</w:t>
      </w:r>
      <w:r w:rsidRPr="006E0BB4">
        <w:rPr>
          <w:rFonts w:asciiTheme="majorBidi" w:hAnsiTheme="majorBidi" w:cstheme="majorBidi"/>
          <w:b/>
          <w:bCs/>
          <w:color w:val="000000" w:themeColor="text1"/>
          <w:sz w:val="24"/>
          <w:szCs w:val="24"/>
        </w:rPr>
        <w:br/>
      </w:r>
      <w:r w:rsidRPr="006E0BB4">
        <w:rPr>
          <w:rFonts w:asciiTheme="majorBidi" w:hAnsiTheme="majorBidi" w:cstheme="majorBidi"/>
          <w:color w:val="000000" w:themeColor="text1"/>
          <w:sz w:val="24"/>
          <w:szCs w:val="24"/>
        </w:rPr>
        <w:t>La profondeur qui émane de la double peau perforée et les reflets de l’inox font écho à l’immatérialité de la réalité virtuelle et révèlent de plus la lumière magnifiquement changeante de l’estuaire de la Loire.</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b/>
          <w:bCs/>
          <w:color w:val="000000" w:themeColor="text1"/>
          <w:sz w:val="24"/>
          <w:szCs w:val="24"/>
        </w:rPr>
        <w:t>Bioclimatique, économe… et réutilisable</w:t>
      </w:r>
      <w:r w:rsidRPr="006E0BB4">
        <w:rPr>
          <w:rFonts w:asciiTheme="majorBidi" w:hAnsiTheme="majorBidi" w:cstheme="majorBidi"/>
          <w:b/>
          <w:bCs/>
          <w:color w:val="000000" w:themeColor="text1"/>
          <w:sz w:val="24"/>
          <w:szCs w:val="24"/>
        </w:rPr>
        <w:br/>
      </w:r>
      <w:r w:rsidRPr="006E0BB4">
        <w:rPr>
          <w:rFonts w:asciiTheme="majorBidi" w:hAnsiTheme="majorBidi" w:cstheme="majorBidi"/>
          <w:color w:val="000000" w:themeColor="text1"/>
          <w:sz w:val="24"/>
          <w:szCs w:val="24"/>
        </w:rPr>
        <w:t xml:space="preserve">La question du développement durable a été abordée sous l’angle de l’obsolescence du </w:t>
      </w:r>
      <w:r w:rsidRPr="006E0BB4">
        <w:rPr>
          <w:rFonts w:asciiTheme="majorBidi" w:hAnsiTheme="majorBidi" w:cstheme="majorBidi"/>
          <w:color w:val="000000" w:themeColor="text1"/>
          <w:sz w:val="24"/>
          <w:szCs w:val="24"/>
        </w:rPr>
        <w:lastRenderedPageBreak/>
        <w:t>programme : si la technologie de la réalité virtuelle évolue et se démocratise, que deviendra le projet ?</w:t>
      </w:r>
      <w:r w:rsidRPr="006E0BB4">
        <w:rPr>
          <w:rFonts w:asciiTheme="majorBidi" w:eastAsia="MS Gothic" w:hAnsi="MS Gothic" w:cstheme="majorBidi"/>
          <w:color w:val="000000" w:themeColor="text1"/>
          <w:sz w:val="24"/>
          <w:szCs w:val="24"/>
        </w:rPr>
        <w:t> </w:t>
      </w:r>
      <w:r w:rsidRPr="006E0BB4">
        <w:rPr>
          <w:rFonts w:asciiTheme="majorBidi" w:hAnsiTheme="majorBidi" w:cstheme="majorBidi"/>
          <w:color w:val="000000" w:themeColor="text1"/>
          <w:sz w:val="24"/>
          <w:szCs w:val="24"/>
        </w:rPr>
        <w:t xml:space="preserve"> Nous avons conçu une stratégie de recyclage du bâtiment et imaginé une évolution possible du projet vers un Centre de Formation thématique, toujours adapté aux activités industrielles environnantes.</w:t>
      </w:r>
      <w:r w:rsidRPr="006E0BB4">
        <w:rPr>
          <w:rFonts w:asciiTheme="majorBidi" w:hAnsiTheme="majorBidi" w:cstheme="majorBidi"/>
          <w:color w:val="000000" w:themeColor="text1"/>
          <w:sz w:val="24"/>
          <w:szCs w:val="24"/>
        </w:rPr>
        <w:br/>
        <w:t>En effet, l’univers de la haute technologie évoluant très rapidement, il est prudent d’imaginer une seconde vie à ce type d’équipement. Dès lors, afin de faciliter l’éventuelle  reconversion du bâtiment au moindre coût, plusieurs dispositions ont été prises :</w:t>
      </w:r>
      <w:r w:rsidRPr="006E0BB4">
        <w:rPr>
          <w:rFonts w:asciiTheme="majorBidi" w:hAnsiTheme="majorBidi" w:cstheme="majorBidi"/>
          <w:color w:val="000000" w:themeColor="text1"/>
          <w:sz w:val="24"/>
          <w:szCs w:val="24"/>
        </w:rPr>
        <w:br/>
        <w:t>• des frangements ont été réalisés dans les murs de béton aveugles pour anticiper un éclairage naturel de tous les espaces,</w:t>
      </w:r>
      <w:r w:rsidRPr="006E0BB4">
        <w:rPr>
          <w:rFonts w:asciiTheme="majorBidi" w:hAnsiTheme="majorBidi" w:cstheme="majorBidi"/>
          <w:color w:val="000000" w:themeColor="text1"/>
          <w:sz w:val="24"/>
          <w:szCs w:val="24"/>
        </w:rPr>
        <w:br/>
        <w:t>• la distribution a été pensée pour pouvoir accueillir un effectif plus important,</w:t>
      </w:r>
      <w:r w:rsidRPr="006E0BB4">
        <w:rPr>
          <w:rFonts w:asciiTheme="majorBidi" w:hAnsiTheme="majorBidi" w:cstheme="majorBidi"/>
          <w:color w:val="000000" w:themeColor="text1"/>
          <w:sz w:val="24"/>
          <w:szCs w:val="24"/>
        </w:rPr>
        <w:br/>
        <w:t>• le hall d’accueil traversant laisse la possibilité d’une extension future.</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w:t>
      </w:r>
      <w:r w:rsidRPr="006E0BB4">
        <w:rPr>
          <w:rFonts w:asciiTheme="majorBidi" w:hAnsiTheme="majorBidi" w:cstheme="majorBidi"/>
          <w:noProof/>
          <w:color w:val="000000" w:themeColor="text1"/>
          <w:sz w:val="24"/>
          <w:szCs w:val="24"/>
          <w:lang w:eastAsia="fr-FR"/>
        </w:rPr>
        <w:drawing>
          <wp:inline distT="0" distB="0" distL="0" distR="0">
            <wp:extent cx="6953250" cy="2019300"/>
            <wp:effectExtent l="19050" t="0" r="0" b="0"/>
            <wp:docPr id="51" name="Image 17" descr="http://www.topos-architecture.com/wp-content/uploads/2014/11/CIRV-14-centr%C3%A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www.topos-architecture.com/wp-content/uploads/2014/11/CIRV-14-centr%C3%A9.jpg"/>
                    <pic:cNvPicPr>
                      <a:picLocks noChangeAspect="1" noChangeArrowheads="1"/>
                    </pic:cNvPicPr>
                  </pic:nvPicPr>
                  <pic:blipFill>
                    <a:blip r:embed="rId63"/>
                    <a:srcRect/>
                    <a:stretch>
                      <a:fillRect/>
                    </a:stretch>
                  </pic:blipFill>
                  <pic:spPr bwMode="auto">
                    <a:xfrm>
                      <a:off x="0" y="0"/>
                      <a:ext cx="6953250" cy="2019300"/>
                    </a:xfrm>
                    <a:prstGeom prst="rect">
                      <a:avLst/>
                    </a:prstGeom>
                    <a:noFill/>
                    <a:ln w="9525">
                      <a:noFill/>
                      <a:miter lim="800000"/>
                      <a:headEnd/>
                      <a:tailEnd/>
                    </a:ln>
                  </pic:spPr>
                </pic:pic>
              </a:graphicData>
            </a:graphic>
          </wp:inline>
        </w:drawing>
      </w:r>
    </w:p>
    <w:p w:rsidR="00607933" w:rsidRPr="006E0BB4" w:rsidRDefault="00607933" w:rsidP="00607933">
      <w:pPr>
        <w:spacing w:before="240"/>
        <w:rPr>
          <w:rFonts w:asciiTheme="majorBidi" w:hAnsiTheme="majorBidi" w:cstheme="majorBidi"/>
          <w:b/>
          <w:bCs/>
          <w:color w:val="000000" w:themeColor="text1"/>
          <w:sz w:val="24"/>
          <w:szCs w:val="24"/>
        </w:rPr>
      </w:pPr>
      <w:r w:rsidRPr="006E0BB4">
        <w:rPr>
          <w:rFonts w:asciiTheme="majorBidi" w:hAnsiTheme="majorBidi" w:cstheme="majorBidi"/>
          <w:b/>
          <w:bCs/>
          <w:color w:val="000000" w:themeColor="text1"/>
          <w:u w:val="single"/>
        </w:rPr>
        <w:t xml:space="preserve">Figure 23 : </w:t>
      </w:r>
      <w:r w:rsidRPr="006E0BB4">
        <w:rPr>
          <w:rFonts w:asciiTheme="majorBidi" w:hAnsiTheme="majorBidi" w:cstheme="majorBidi"/>
          <w:color w:val="000000" w:themeColor="text1"/>
        </w:rPr>
        <w:t>schéma de l’évolution de laboratoire de réalité virtuelle dans le temps.</w:t>
      </w:r>
    </w:p>
    <w:p w:rsidR="00607933" w:rsidRPr="006E0BB4" w:rsidRDefault="00607933" w:rsidP="00183C5A">
      <w:pPr>
        <w:rPr>
          <w:rFonts w:asciiTheme="majorBidi" w:hAnsiTheme="majorBidi" w:cstheme="majorBidi"/>
          <w:color w:val="000000" w:themeColor="text1"/>
          <w:sz w:val="24"/>
          <w:szCs w:val="24"/>
        </w:rPr>
      </w:pP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De plus, selon un </w:t>
      </w:r>
      <w:r w:rsidR="0041000C" w:rsidRPr="006E0BB4">
        <w:rPr>
          <w:rFonts w:asciiTheme="majorBidi" w:hAnsiTheme="majorBidi" w:cstheme="majorBidi"/>
          <w:color w:val="000000" w:themeColor="text1"/>
          <w:sz w:val="24"/>
          <w:szCs w:val="24"/>
        </w:rPr>
        <w:t>processus</w:t>
      </w:r>
      <w:r w:rsidRPr="006E0BB4">
        <w:rPr>
          <w:rFonts w:asciiTheme="majorBidi" w:hAnsiTheme="majorBidi" w:cstheme="majorBidi"/>
          <w:color w:val="000000" w:themeColor="text1"/>
          <w:sz w:val="24"/>
          <w:szCs w:val="24"/>
        </w:rPr>
        <w:t xml:space="preserve"> maintenant plus habituel, l’application des principes bioclimatiques (orientation, lumière naturelle, protections solaires…) a permis de limiter les besoins énergétiques. Par ailleurs, le choix de la structure béton comme système constructif, la forme compacte du bâtiment, les vitrages performants et l’étanchéité à l’air garantissent une bonne inertie thermique. </w:t>
      </w:r>
    </w:p>
    <w:p w:rsidR="005D67F3" w:rsidRPr="006E0BB4" w:rsidRDefault="005D67F3" w:rsidP="00183C5A">
      <w:pPr>
        <w:rPr>
          <w:rFonts w:asciiTheme="majorBidi" w:hAnsiTheme="majorBidi" w:cstheme="majorBidi"/>
          <w:b/>
          <w:bCs/>
          <w:color w:val="000000" w:themeColor="text1"/>
          <w:sz w:val="28"/>
          <w:szCs w:val="28"/>
          <w:u w:val="single"/>
        </w:rPr>
      </w:pPr>
    </w:p>
    <w:p w:rsidR="005D67F3" w:rsidRPr="006E0BB4" w:rsidRDefault="005D67F3" w:rsidP="00183C5A">
      <w:pPr>
        <w:rPr>
          <w:rFonts w:asciiTheme="majorBidi" w:hAnsiTheme="majorBidi" w:cstheme="majorBidi"/>
          <w:b/>
          <w:bCs/>
          <w:color w:val="000000" w:themeColor="text1"/>
          <w:sz w:val="28"/>
          <w:szCs w:val="28"/>
          <w:u w:val="single"/>
        </w:rPr>
      </w:pPr>
    </w:p>
    <w:p w:rsidR="005D67F3" w:rsidRPr="006E0BB4" w:rsidRDefault="005D67F3" w:rsidP="00183C5A">
      <w:pPr>
        <w:rPr>
          <w:rFonts w:asciiTheme="majorBidi" w:hAnsiTheme="majorBidi" w:cstheme="majorBidi"/>
          <w:b/>
          <w:bCs/>
          <w:color w:val="000000" w:themeColor="text1"/>
          <w:sz w:val="28"/>
          <w:szCs w:val="28"/>
          <w:u w:val="single"/>
        </w:rPr>
      </w:pPr>
    </w:p>
    <w:p w:rsidR="005D67F3" w:rsidRPr="006E0BB4" w:rsidRDefault="005D67F3" w:rsidP="00183C5A">
      <w:pPr>
        <w:rPr>
          <w:rFonts w:asciiTheme="majorBidi" w:hAnsiTheme="majorBidi" w:cstheme="majorBidi"/>
          <w:b/>
          <w:bCs/>
          <w:color w:val="000000" w:themeColor="text1"/>
          <w:sz w:val="28"/>
          <w:szCs w:val="28"/>
          <w:u w:val="single"/>
        </w:rPr>
      </w:pPr>
    </w:p>
    <w:p w:rsidR="005D67F3" w:rsidRPr="006E0BB4" w:rsidRDefault="005D67F3" w:rsidP="00183C5A">
      <w:pPr>
        <w:rPr>
          <w:rFonts w:asciiTheme="majorBidi" w:hAnsiTheme="majorBidi" w:cstheme="majorBidi"/>
          <w:b/>
          <w:bCs/>
          <w:color w:val="000000" w:themeColor="text1"/>
          <w:sz w:val="28"/>
          <w:szCs w:val="28"/>
          <w:u w:val="single"/>
        </w:rPr>
      </w:pPr>
    </w:p>
    <w:p w:rsidR="004B74D4" w:rsidRPr="006E0BB4" w:rsidRDefault="004B74D4" w:rsidP="00183C5A">
      <w:pPr>
        <w:rPr>
          <w:rFonts w:asciiTheme="majorBidi" w:hAnsiTheme="majorBidi" w:cstheme="majorBidi"/>
          <w:b/>
          <w:bCs/>
          <w:color w:val="000000" w:themeColor="text1"/>
          <w:sz w:val="28"/>
          <w:szCs w:val="28"/>
          <w:u w:val="single"/>
        </w:rPr>
      </w:pPr>
    </w:p>
    <w:p w:rsidR="00183C5A" w:rsidRPr="006E0BB4" w:rsidRDefault="00183C5A" w:rsidP="00183C5A">
      <w:pP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lastRenderedPageBreak/>
        <w:t xml:space="preserve"> La comparaison entre les exemples :</w:t>
      </w:r>
    </w:p>
    <w:tbl>
      <w:tblPr>
        <w:tblStyle w:val="Grilledutableau"/>
        <w:tblW w:w="0" w:type="auto"/>
        <w:tblLook w:val="04A0"/>
      </w:tblPr>
      <w:tblGrid>
        <w:gridCol w:w="1070"/>
        <w:gridCol w:w="2250"/>
        <w:gridCol w:w="2956"/>
        <w:gridCol w:w="3012"/>
      </w:tblGrid>
      <w:tr w:rsidR="00183C5A" w:rsidRPr="006E0BB4" w:rsidTr="00077831">
        <w:tc>
          <w:tcPr>
            <w:tcW w:w="2303" w:type="dxa"/>
          </w:tcPr>
          <w:p w:rsidR="00183C5A" w:rsidRPr="006E0BB4" w:rsidRDefault="00183C5A" w:rsidP="00183C5A">
            <w:pPr>
              <w:spacing w:after="200" w:line="276" w:lineRule="auto"/>
              <w:rPr>
                <w:rFonts w:asciiTheme="majorBidi" w:hAnsiTheme="majorBidi" w:cstheme="majorBidi"/>
                <w:color w:val="000000" w:themeColor="text1"/>
                <w:sz w:val="24"/>
                <w:szCs w:val="24"/>
                <w:u w:val="single"/>
              </w:rPr>
            </w:pPr>
            <w:r w:rsidRPr="006E0BB4">
              <w:rPr>
                <w:rFonts w:asciiTheme="majorBidi" w:hAnsiTheme="majorBidi" w:cstheme="majorBidi"/>
                <w:color w:val="000000" w:themeColor="text1"/>
                <w:sz w:val="24"/>
                <w:szCs w:val="24"/>
                <w:u w:val="single"/>
              </w:rPr>
              <w:t>Les exemples</w:t>
            </w:r>
          </w:p>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w:t>
            </w:r>
          </w:p>
          <w:p w:rsidR="00183C5A" w:rsidRPr="006E0BB4" w:rsidRDefault="00183C5A" w:rsidP="00183C5A">
            <w:pPr>
              <w:spacing w:after="200" w:line="276" w:lineRule="auto"/>
              <w:rPr>
                <w:rFonts w:asciiTheme="majorBidi" w:hAnsiTheme="majorBidi" w:cstheme="majorBidi"/>
                <w:color w:val="000000" w:themeColor="text1"/>
                <w:sz w:val="24"/>
                <w:szCs w:val="24"/>
              </w:rPr>
            </w:pPr>
          </w:p>
        </w:tc>
        <w:tc>
          <w:tcPr>
            <w:tcW w:w="2303" w:type="dxa"/>
          </w:tcPr>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b/>
                <w:bCs/>
                <w:color w:val="000000" w:themeColor="text1"/>
                <w:sz w:val="24"/>
                <w:szCs w:val="24"/>
                <w:u w:val="single"/>
              </w:rPr>
              <w:t>Exemple 01:</w:t>
            </w:r>
            <w:r w:rsidR="00C54F22" w:rsidRPr="00C54F22">
              <w:rPr>
                <w:rFonts w:asciiTheme="majorBidi" w:hAnsiTheme="majorBidi" w:cstheme="majorBidi"/>
                <w:color w:val="000000" w:themeColor="text1"/>
                <w:sz w:val="24"/>
                <w:szCs w:val="24"/>
              </w:rPr>
              <w:t>l</w:t>
            </w:r>
            <w:r w:rsidRPr="00C54F22">
              <w:rPr>
                <w:rFonts w:asciiTheme="majorBidi" w:hAnsiTheme="majorBidi" w:cstheme="majorBidi"/>
                <w:color w:val="000000" w:themeColor="text1"/>
                <w:sz w:val="24"/>
                <w:szCs w:val="24"/>
              </w:rPr>
              <w:t xml:space="preserve">e </w:t>
            </w:r>
            <w:r w:rsidRPr="006E0BB4">
              <w:rPr>
                <w:rFonts w:asciiTheme="majorBidi" w:hAnsiTheme="majorBidi" w:cstheme="majorBidi"/>
                <w:color w:val="000000" w:themeColor="text1"/>
                <w:sz w:val="24"/>
                <w:szCs w:val="24"/>
              </w:rPr>
              <w:t>centre d’innovation</w:t>
            </w:r>
            <w:r w:rsidRPr="006E0BB4">
              <w:rPr>
                <w:rFonts w:asciiTheme="majorBidi" w:hAnsiTheme="majorBidi" w:cstheme="majorBidi"/>
                <w:b/>
                <w:bCs/>
                <w:color w:val="000000" w:themeColor="text1"/>
                <w:sz w:val="24"/>
                <w:szCs w:val="24"/>
                <w:u w:val="single"/>
              </w:rPr>
              <w:t xml:space="preserve"> </w:t>
            </w:r>
            <w:r w:rsidRPr="006E0BB4">
              <w:rPr>
                <w:rFonts w:asciiTheme="majorBidi" w:hAnsiTheme="majorBidi" w:cstheme="majorBidi"/>
                <w:color w:val="000000" w:themeColor="text1"/>
                <w:sz w:val="24"/>
                <w:szCs w:val="24"/>
              </w:rPr>
              <w:t xml:space="preserve">Sauflon / Foldes Architects en Hongrie </w:t>
            </w:r>
          </w:p>
          <w:p w:rsidR="00183C5A" w:rsidRPr="006E0BB4" w:rsidRDefault="00183C5A" w:rsidP="00183C5A">
            <w:pPr>
              <w:spacing w:after="200" w:line="276" w:lineRule="auto"/>
              <w:rPr>
                <w:rFonts w:asciiTheme="majorBidi" w:hAnsiTheme="majorBidi" w:cstheme="majorBidi"/>
                <w:color w:val="000000" w:themeColor="text1"/>
                <w:sz w:val="24"/>
                <w:szCs w:val="24"/>
              </w:rPr>
            </w:pPr>
          </w:p>
          <w:p w:rsidR="00183C5A" w:rsidRPr="006E0BB4" w:rsidRDefault="00183C5A" w:rsidP="00183C5A">
            <w:pPr>
              <w:spacing w:after="200" w:line="276" w:lineRule="auto"/>
              <w:rPr>
                <w:rFonts w:asciiTheme="majorBidi" w:hAnsiTheme="majorBidi" w:cstheme="majorBidi"/>
                <w:color w:val="000000" w:themeColor="text1"/>
                <w:sz w:val="24"/>
                <w:szCs w:val="24"/>
              </w:rPr>
            </w:pPr>
          </w:p>
        </w:tc>
        <w:tc>
          <w:tcPr>
            <w:tcW w:w="2303" w:type="dxa"/>
          </w:tcPr>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b/>
                <w:bCs/>
                <w:color w:val="000000" w:themeColor="text1"/>
                <w:sz w:val="24"/>
                <w:szCs w:val="24"/>
                <w:u w:val="single"/>
              </w:rPr>
              <w:t>Exemple 02 </w:t>
            </w:r>
            <w:r w:rsidRPr="006E0BB4">
              <w:rPr>
                <w:rFonts w:asciiTheme="majorBidi" w:hAnsiTheme="majorBidi" w:cstheme="majorBidi"/>
                <w:color w:val="000000" w:themeColor="text1"/>
                <w:sz w:val="24"/>
                <w:szCs w:val="24"/>
              </w:rPr>
              <w:t xml:space="preserve">:  CF moller compete red brick facility for the danish meat research institute </w:t>
            </w:r>
          </w:p>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w:t>
            </w:r>
          </w:p>
          <w:p w:rsidR="00183C5A" w:rsidRPr="006E0BB4" w:rsidRDefault="00183C5A" w:rsidP="00183C5A">
            <w:pPr>
              <w:spacing w:after="200" w:line="276" w:lineRule="auto"/>
              <w:rPr>
                <w:rFonts w:asciiTheme="majorBidi" w:hAnsiTheme="majorBidi" w:cstheme="majorBidi"/>
                <w:color w:val="000000" w:themeColor="text1"/>
                <w:sz w:val="24"/>
                <w:szCs w:val="24"/>
              </w:rPr>
            </w:pPr>
          </w:p>
        </w:tc>
        <w:tc>
          <w:tcPr>
            <w:tcW w:w="2303" w:type="dxa"/>
          </w:tcPr>
          <w:p w:rsidR="00183C5A" w:rsidRPr="006E0BB4" w:rsidRDefault="00183C5A" w:rsidP="00183C5A">
            <w:pPr>
              <w:spacing w:after="200" w:line="276" w:lineRule="auto"/>
              <w:rPr>
                <w:rFonts w:asciiTheme="majorBidi" w:hAnsiTheme="majorBidi" w:cstheme="majorBidi"/>
                <w:i/>
                <w:iCs/>
                <w:color w:val="000000" w:themeColor="text1"/>
                <w:sz w:val="24"/>
                <w:szCs w:val="24"/>
              </w:rPr>
            </w:pPr>
            <w:r w:rsidRPr="006E0BB4">
              <w:rPr>
                <w:rFonts w:asciiTheme="majorBidi" w:hAnsiTheme="majorBidi" w:cstheme="majorBidi"/>
                <w:b/>
                <w:bCs/>
                <w:color w:val="000000" w:themeColor="text1"/>
                <w:sz w:val="24"/>
                <w:szCs w:val="24"/>
                <w:u w:val="single"/>
              </w:rPr>
              <w:t>Exemple 03:</w:t>
            </w:r>
            <w:r w:rsidR="008626AF" w:rsidRPr="008626AF">
              <w:rPr>
                <w:rFonts w:asciiTheme="majorBidi" w:hAnsiTheme="majorBidi" w:cstheme="majorBidi"/>
                <w:color w:val="000000" w:themeColor="text1"/>
                <w:sz w:val="24"/>
                <w:szCs w:val="24"/>
              </w:rPr>
              <w:t xml:space="preserve"> le centre industriel</w:t>
            </w:r>
            <w:r w:rsidRPr="006E0BB4">
              <w:rPr>
                <w:rFonts w:asciiTheme="majorBidi" w:hAnsiTheme="majorBidi" w:cstheme="majorBidi"/>
                <w:color w:val="000000" w:themeColor="text1"/>
                <w:sz w:val="24"/>
                <w:szCs w:val="24"/>
              </w:rPr>
              <w:t xml:space="preserve"> de la réalité virtuelle en France </w:t>
            </w:r>
          </w:p>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w:t>
            </w:r>
          </w:p>
          <w:p w:rsidR="00183C5A" w:rsidRPr="006E0BB4" w:rsidRDefault="00183C5A" w:rsidP="00183C5A">
            <w:pPr>
              <w:spacing w:after="200" w:line="276" w:lineRule="auto"/>
              <w:rPr>
                <w:rFonts w:asciiTheme="majorBidi" w:hAnsiTheme="majorBidi" w:cstheme="majorBidi"/>
                <w:color w:val="000000" w:themeColor="text1"/>
                <w:sz w:val="24"/>
                <w:szCs w:val="24"/>
              </w:rPr>
            </w:pPr>
          </w:p>
        </w:tc>
      </w:tr>
      <w:tr w:rsidR="00183C5A" w:rsidRPr="006E0BB4" w:rsidTr="00077831">
        <w:trPr>
          <w:trHeight w:val="1953"/>
        </w:trPr>
        <w:tc>
          <w:tcPr>
            <w:tcW w:w="2303" w:type="dxa"/>
          </w:tcPr>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La forme </w:t>
            </w:r>
          </w:p>
        </w:tc>
        <w:tc>
          <w:tcPr>
            <w:tcW w:w="2303" w:type="dxa"/>
          </w:tcPr>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1343025" cy="1369874"/>
                  <wp:effectExtent l="19050" t="0" r="9525" b="0"/>
                  <wp:docPr id="52" name="Image 7" descr="http://ad009cdnb.archdaily.net/wp-content/uploads/2014/09/540690bac07a80ae220000a3_sauflon-centre-of-innovation-foldes-architects_34_sauflon-530x794.jpg">
                    <a:hlinkClick xmlns:a="http://schemas.openxmlformats.org/drawingml/2006/main" r:id="rId4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ad009cdnb.archdaily.net/wp-content/uploads/2014/09/540690bac07a80ae220000a3_sauflon-centre-of-innovation-foldes-architects_34_sauflon-530x794.jpg">
                            <a:hlinkClick r:id="rId41" tgtFrame="&quot;_blank&quot;"/>
                          </pic:cNvPr>
                          <pic:cNvPicPr>
                            <a:picLocks noChangeAspect="1" noChangeArrowheads="1"/>
                          </pic:cNvPicPr>
                        </pic:nvPicPr>
                        <pic:blipFill>
                          <a:blip r:embed="rId64" cstate="print"/>
                          <a:srcRect/>
                          <a:stretch>
                            <a:fillRect/>
                          </a:stretch>
                        </pic:blipFill>
                        <pic:spPr bwMode="auto">
                          <a:xfrm>
                            <a:off x="0" y="0"/>
                            <a:ext cx="1345375" cy="1372271"/>
                          </a:xfrm>
                          <a:prstGeom prst="rect">
                            <a:avLst/>
                          </a:prstGeom>
                          <a:noFill/>
                          <a:ln w="9525">
                            <a:noFill/>
                            <a:miter lim="800000"/>
                            <a:headEnd/>
                            <a:tailEnd/>
                          </a:ln>
                        </pic:spPr>
                      </pic:pic>
                    </a:graphicData>
                  </a:graphic>
                </wp:inline>
              </w:drawing>
            </w:r>
          </w:p>
        </w:tc>
        <w:tc>
          <w:tcPr>
            <w:tcW w:w="2303" w:type="dxa"/>
          </w:tcPr>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1826895" cy="1304925"/>
                  <wp:effectExtent l="19050" t="0" r="1905" b="0"/>
                  <wp:docPr id="53" name="slideshow-14" descr="http://static.dezeen.com/uploads/2014/09/Danish-Meat-Research-Institute-by-CF-Moller-Architects_dezeen_784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deshow-14" descr="http://static.dezeen.com/uploads/2014/09/Danish-Meat-Research-Institute-by-CF-Moller-Architects_dezeen_784_2.jpg"/>
                          <pic:cNvPicPr>
                            <a:picLocks noChangeAspect="1" noChangeArrowheads="1"/>
                          </pic:cNvPicPr>
                        </pic:nvPicPr>
                        <pic:blipFill>
                          <a:blip r:embed="rId65" cstate="print"/>
                          <a:srcRect/>
                          <a:stretch>
                            <a:fillRect/>
                          </a:stretch>
                        </pic:blipFill>
                        <pic:spPr bwMode="auto">
                          <a:xfrm>
                            <a:off x="0" y="0"/>
                            <a:ext cx="1829158" cy="1306541"/>
                          </a:xfrm>
                          <a:prstGeom prst="rect">
                            <a:avLst/>
                          </a:prstGeom>
                          <a:noFill/>
                          <a:ln w="9525">
                            <a:noFill/>
                            <a:miter lim="800000"/>
                            <a:headEnd/>
                            <a:tailEnd/>
                          </a:ln>
                        </pic:spPr>
                      </pic:pic>
                    </a:graphicData>
                  </a:graphic>
                </wp:inline>
              </w:drawing>
            </w:r>
          </w:p>
        </w:tc>
        <w:tc>
          <w:tcPr>
            <w:tcW w:w="2303" w:type="dxa"/>
          </w:tcPr>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1859280" cy="1304925"/>
                  <wp:effectExtent l="19050" t="0" r="7620" b="0"/>
                  <wp:docPr id="54" name="Image 2" descr="http://www.topos-architecture.com/wp-content/uploads/2014/11/Topos-Montoir-141022-37-Recadr%C3%A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topos-architecture.com/wp-content/uploads/2014/11/Topos-Montoir-141022-37-Recadr%C3%A9.jpg"/>
                          <pic:cNvPicPr>
                            <a:picLocks noChangeAspect="1" noChangeArrowheads="1"/>
                          </pic:cNvPicPr>
                        </pic:nvPicPr>
                        <pic:blipFill>
                          <a:blip r:embed="rId66" cstate="print"/>
                          <a:srcRect/>
                          <a:stretch>
                            <a:fillRect/>
                          </a:stretch>
                        </pic:blipFill>
                        <pic:spPr bwMode="auto">
                          <a:xfrm>
                            <a:off x="0" y="0"/>
                            <a:ext cx="1860936" cy="1306087"/>
                          </a:xfrm>
                          <a:prstGeom prst="rect">
                            <a:avLst/>
                          </a:prstGeom>
                          <a:noFill/>
                          <a:ln w="9525">
                            <a:noFill/>
                            <a:miter lim="800000"/>
                            <a:headEnd/>
                            <a:tailEnd/>
                          </a:ln>
                        </pic:spPr>
                      </pic:pic>
                    </a:graphicData>
                  </a:graphic>
                </wp:inline>
              </w:drawing>
            </w:r>
          </w:p>
        </w:tc>
      </w:tr>
      <w:tr w:rsidR="00183C5A" w:rsidRPr="006E0BB4" w:rsidTr="00FF2713">
        <w:trPr>
          <w:trHeight w:val="2572"/>
        </w:trPr>
        <w:tc>
          <w:tcPr>
            <w:tcW w:w="2303" w:type="dxa"/>
          </w:tcPr>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Les objectifs </w:t>
            </w:r>
          </w:p>
        </w:tc>
        <w:tc>
          <w:tcPr>
            <w:tcW w:w="2303" w:type="dxa"/>
          </w:tcPr>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*Développement de l’industrie de lentilles  d’usine Sauflon en Hongrie. </w:t>
            </w:r>
          </w:p>
          <w:p w:rsidR="00183C5A" w:rsidRPr="006E0BB4" w:rsidRDefault="00183C5A" w:rsidP="00FF2713">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la série de formation clinique de lentille.</w:t>
            </w:r>
          </w:p>
        </w:tc>
        <w:tc>
          <w:tcPr>
            <w:tcW w:w="2303" w:type="dxa"/>
          </w:tcPr>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développement de la recherche de viande danois.</w:t>
            </w:r>
          </w:p>
          <w:p w:rsidR="00183C5A" w:rsidRPr="006E0BB4" w:rsidRDefault="00183C5A" w:rsidP="00183C5A">
            <w:pPr>
              <w:spacing w:after="200" w:line="276" w:lineRule="auto"/>
              <w:rPr>
                <w:rFonts w:asciiTheme="majorBidi" w:hAnsiTheme="majorBidi" w:cstheme="majorBidi"/>
                <w:color w:val="000000" w:themeColor="text1"/>
                <w:sz w:val="24"/>
                <w:szCs w:val="24"/>
              </w:rPr>
            </w:pPr>
          </w:p>
          <w:p w:rsidR="00183C5A" w:rsidRPr="006E0BB4" w:rsidRDefault="00183C5A" w:rsidP="00183C5A">
            <w:pPr>
              <w:spacing w:after="200" w:line="276" w:lineRule="auto"/>
              <w:rPr>
                <w:rFonts w:asciiTheme="majorBidi" w:hAnsiTheme="majorBidi" w:cstheme="majorBidi"/>
                <w:color w:val="000000" w:themeColor="text1"/>
                <w:sz w:val="24"/>
                <w:szCs w:val="24"/>
              </w:rPr>
            </w:pPr>
          </w:p>
        </w:tc>
        <w:tc>
          <w:tcPr>
            <w:tcW w:w="2303" w:type="dxa"/>
          </w:tcPr>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*Recherche industrielle.</w:t>
            </w:r>
          </w:p>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*Simulation des produits</w:t>
            </w:r>
          </w:p>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formation</w:t>
            </w:r>
          </w:p>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w:t>
            </w:r>
            <w:r w:rsidRPr="006E0BB4">
              <w:rPr>
                <w:rFonts w:asciiTheme="majorBidi" w:hAnsiTheme="majorBidi" w:cstheme="majorBidi"/>
                <w:color w:val="000000" w:themeColor="text1"/>
                <w:sz w:val="24"/>
                <w:szCs w:val="24"/>
              </w:rPr>
              <w:tab/>
            </w:r>
          </w:p>
          <w:p w:rsidR="00183C5A" w:rsidRPr="006E0BB4" w:rsidRDefault="00183C5A" w:rsidP="00183C5A">
            <w:pPr>
              <w:spacing w:after="200" w:line="276" w:lineRule="auto"/>
              <w:rPr>
                <w:rFonts w:asciiTheme="majorBidi" w:hAnsiTheme="majorBidi" w:cstheme="majorBidi"/>
                <w:color w:val="000000" w:themeColor="text1"/>
                <w:sz w:val="24"/>
                <w:szCs w:val="24"/>
              </w:rPr>
            </w:pPr>
          </w:p>
        </w:tc>
      </w:tr>
      <w:tr w:rsidR="00183C5A" w:rsidRPr="006E0BB4" w:rsidTr="00077831">
        <w:tc>
          <w:tcPr>
            <w:tcW w:w="2303" w:type="dxa"/>
          </w:tcPr>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Le principe </w:t>
            </w:r>
          </w:p>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w:t>
            </w:r>
          </w:p>
          <w:p w:rsidR="00183C5A" w:rsidRPr="006E0BB4" w:rsidRDefault="00183C5A" w:rsidP="00183C5A">
            <w:pPr>
              <w:spacing w:after="200" w:line="276" w:lineRule="auto"/>
              <w:rPr>
                <w:rFonts w:asciiTheme="majorBidi" w:hAnsiTheme="majorBidi" w:cstheme="majorBidi"/>
                <w:color w:val="000000" w:themeColor="text1"/>
                <w:sz w:val="24"/>
                <w:szCs w:val="24"/>
              </w:rPr>
            </w:pPr>
          </w:p>
        </w:tc>
        <w:tc>
          <w:tcPr>
            <w:tcW w:w="2303" w:type="dxa"/>
          </w:tcPr>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*conférence orientée, hôtes accueillante, espace élégant.</w:t>
            </w:r>
          </w:p>
          <w:p w:rsidR="00183C5A" w:rsidRPr="006E0BB4" w:rsidRDefault="00183C5A" w:rsidP="00FF2713">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 l'inspiration de la haute technologie de l'industrie de la lentille </w:t>
            </w:r>
          </w:p>
        </w:tc>
        <w:tc>
          <w:tcPr>
            <w:tcW w:w="2303" w:type="dxa"/>
          </w:tcPr>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*de faire quelque chose de novateur et moderne mais toujours liée au contexte (nouveau technique et intégration écologique).</w:t>
            </w:r>
          </w:p>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w:t>
            </w:r>
          </w:p>
          <w:p w:rsidR="00183C5A" w:rsidRPr="006E0BB4" w:rsidRDefault="00183C5A" w:rsidP="00183C5A">
            <w:pPr>
              <w:spacing w:after="200" w:line="276" w:lineRule="auto"/>
              <w:rPr>
                <w:rFonts w:asciiTheme="majorBidi" w:hAnsiTheme="majorBidi" w:cstheme="majorBidi"/>
                <w:color w:val="000000" w:themeColor="text1"/>
                <w:sz w:val="24"/>
                <w:szCs w:val="24"/>
              </w:rPr>
            </w:pPr>
          </w:p>
        </w:tc>
        <w:tc>
          <w:tcPr>
            <w:tcW w:w="2303" w:type="dxa"/>
          </w:tcPr>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simuler les conditions futures de l’utilisation de leurs produits industrielle.</w:t>
            </w:r>
          </w:p>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 Innovation </w:t>
            </w:r>
            <w:r w:rsidR="00FD4866" w:rsidRPr="006E0BB4">
              <w:rPr>
                <w:rFonts w:asciiTheme="majorBidi" w:hAnsiTheme="majorBidi" w:cstheme="majorBidi"/>
                <w:color w:val="000000" w:themeColor="text1"/>
                <w:sz w:val="24"/>
                <w:szCs w:val="24"/>
              </w:rPr>
              <w:t>de la</w:t>
            </w:r>
            <w:r w:rsidRPr="006E0BB4">
              <w:rPr>
                <w:rFonts w:asciiTheme="majorBidi" w:hAnsiTheme="majorBidi" w:cstheme="majorBidi"/>
                <w:color w:val="000000" w:themeColor="text1"/>
                <w:sz w:val="24"/>
                <w:szCs w:val="24"/>
              </w:rPr>
              <w:t xml:space="preserve"> recherche</w:t>
            </w:r>
          </w:p>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w:t>
            </w:r>
          </w:p>
          <w:p w:rsidR="00183C5A" w:rsidRPr="006E0BB4" w:rsidRDefault="00183C5A" w:rsidP="00183C5A">
            <w:pPr>
              <w:spacing w:after="200" w:line="276" w:lineRule="auto"/>
              <w:rPr>
                <w:rFonts w:asciiTheme="majorBidi" w:hAnsiTheme="majorBidi" w:cstheme="majorBidi"/>
                <w:color w:val="000000" w:themeColor="text1"/>
                <w:sz w:val="24"/>
                <w:szCs w:val="24"/>
              </w:rPr>
            </w:pPr>
          </w:p>
        </w:tc>
      </w:tr>
      <w:tr w:rsidR="00183C5A" w:rsidRPr="006E0BB4" w:rsidTr="004B74D4">
        <w:trPr>
          <w:trHeight w:val="4961"/>
        </w:trPr>
        <w:tc>
          <w:tcPr>
            <w:tcW w:w="2303" w:type="dxa"/>
          </w:tcPr>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lastRenderedPageBreak/>
              <w:t xml:space="preserve">Les  fonctions </w:t>
            </w:r>
          </w:p>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w:t>
            </w:r>
          </w:p>
          <w:p w:rsidR="00183C5A" w:rsidRPr="006E0BB4" w:rsidRDefault="00183C5A" w:rsidP="00183C5A">
            <w:pPr>
              <w:spacing w:after="200" w:line="276" w:lineRule="auto"/>
              <w:rPr>
                <w:rFonts w:asciiTheme="majorBidi" w:hAnsiTheme="majorBidi" w:cstheme="majorBidi"/>
                <w:color w:val="000000" w:themeColor="text1"/>
                <w:sz w:val="24"/>
                <w:szCs w:val="24"/>
              </w:rPr>
            </w:pPr>
          </w:p>
        </w:tc>
        <w:tc>
          <w:tcPr>
            <w:tcW w:w="2303" w:type="dxa"/>
          </w:tcPr>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 *Des laboratoires </w:t>
            </w:r>
          </w:p>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 *La salle de la formation </w:t>
            </w:r>
            <w:r w:rsidR="005C0835" w:rsidRPr="006E0BB4">
              <w:rPr>
                <w:rFonts w:asciiTheme="majorBidi" w:hAnsiTheme="majorBidi" w:cstheme="majorBidi"/>
                <w:color w:val="000000" w:themeColor="text1"/>
                <w:sz w:val="24"/>
                <w:szCs w:val="24"/>
              </w:rPr>
              <w:t>clinique.</w:t>
            </w:r>
          </w:p>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*Une salle de réunion </w:t>
            </w:r>
          </w:p>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 auditorium de 32 places </w:t>
            </w:r>
          </w:p>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 Salle de conférence </w:t>
            </w:r>
          </w:p>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*zone d'hôtes à l'étage </w:t>
            </w:r>
          </w:p>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 *un salon  café couvert </w:t>
            </w:r>
          </w:p>
          <w:p w:rsidR="00183C5A" w:rsidRPr="006E0BB4" w:rsidRDefault="00183C5A" w:rsidP="00FF2713">
            <w:pPr>
              <w:spacing w:line="276" w:lineRule="auto"/>
              <w:rPr>
                <w:rFonts w:asciiTheme="majorBidi" w:hAnsiTheme="majorBidi" w:cstheme="majorBidi"/>
                <w:color w:val="000000" w:themeColor="text1"/>
                <w:sz w:val="24"/>
                <w:szCs w:val="24"/>
              </w:rPr>
            </w:pPr>
          </w:p>
        </w:tc>
        <w:tc>
          <w:tcPr>
            <w:tcW w:w="2303" w:type="dxa"/>
          </w:tcPr>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*Des laboratoires microbiologiques et chimiques.</w:t>
            </w:r>
          </w:p>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*Des ateliers robotiques, </w:t>
            </w:r>
          </w:p>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*chambres de réunion et bureaux pour les 120 membres du personnel de centre </w:t>
            </w:r>
          </w:p>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w:t>
            </w:r>
          </w:p>
          <w:p w:rsidR="00183C5A" w:rsidRPr="006E0BB4" w:rsidRDefault="00183C5A" w:rsidP="00183C5A">
            <w:pPr>
              <w:spacing w:after="200" w:line="276" w:lineRule="auto"/>
              <w:rPr>
                <w:rFonts w:asciiTheme="majorBidi" w:hAnsiTheme="majorBidi" w:cstheme="majorBidi"/>
                <w:color w:val="000000" w:themeColor="text1"/>
                <w:sz w:val="24"/>
                <w:szCs w:val="24"/>
              </w:rPr>
            </w:pPr>
          </w:p>
        </w:tc>
        <w:tc>
          <w:tcPr>
            <w:tcW w:w="2303" w:type="dxa"/>
          </w:tcPr>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*salle de réunions.</w:t>
            </w:r>
          </w:p>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un « CAVE 5 faces.</w:t>
            </w:r>
          </w:p>
          <w:p w:rsidR="00183C5A" w:rsidRPr="006E0BB4" w:rsidRDefault="00183C5A" w:rsidP="00183C5A">
            <w:pPr>
              <w:spacing w:after="200" w:line="276" w:lineRule="auto"/>
              <w:rPr>
                <w:rFonts w:asciiTheme="majorBidi" w:hAnsiTheme="majorBidi" w:cstheme="majorBidi"/>
                <w:b/>
                <w:bCs/>
                <w:color w:val="000000" w:themeColor="text1"/>
                <w:sz w:val="24"/>
                <w:szCs w:val="24"/>
              </w:rPr>
            </w:pPr>
            <w:r w:rsidRPr="006E0BB4">
              <w:rPr>
                <w:rFonts w:asciiTheme="majorBidi" w:hAnsiTheme="majorBidi" w:cstheme="majorBidi"/>
                <w:color w:val="000000" w:themeColor="text1"/>
                <w:sz w:val="24"/>
                <w:szCs w:val="24"/>
              </w:rPr>
              <w:t>*espaces collaboratifs</w:t>
            </w:r>
          </w:p>
          <w:p w:rsidR="00183C5A" w:rsidRPr="006E0BB4" w:rsidRDefault="00183C5A" w:rsidP="00183C5A">
            <w:pPr>
              <w:spacing w:after="200" w:line="276" w:lineRule="auto"/>
              <w:rPr>
                <w:rFonts w:asciiTheme="majorBidi" w:hAnsiTheme="majorBidi" w:cstheme="majorBidi"/>
                <w:b/>
                <w:bCs/>
                <w:color w:val="000000" w:themeColor="text1"/>
                <w:sz w:val="24"/>
                <w:szCs w:val="24"/>
              </w:rPr>
            </w:pPr>
            <w:r w:rsidRPr="006E0BB4">
              <w:rPr>
                <w:rFonts w:asciiTheme="majorBidi" w:hAnsiTheme="majorBidi" w:cstheme="majorBidi"/>
                <w:color w:val="000000" w:themeColor="text1"/>
                <w:sz w:val="24"/>
                <w:szCs w:val="24"/>
              </w:rPr>
              <w:t> salle de maquette.</w:t>
            </w:r>
          </w:p>
          <w:p w:rsidR="00183C5A" w:rsidRPr="006E0BB4" w:rsidRDefault="00183C5A" w:rsidP="00183C5A">
            <w:pPr>
              <w:spacing w:after="200" w:line="276" w:lineRule="auto"/>
              <w:rPr>
                <w:rFonts w:asciiTheme="majorBidi" w:hAnsiTheme="majorBidi" w:cstheme="majorBidi"/>
                <w:b/>
                <w:bCs/>
                <w:color w:val="000000" w:themeColor="text1"/>
                <w:sz w:val="24"/>
                <w:szCs w:val="24"/>
              </w:rPr>
            </w:pPr>
            <w:r w:rsidRPr="006E0BB4">
              <w:rPr>
                <w:rFonts w:asciiTheme="majorBidi" w:hAnsiTheme="majorBidi" w:cstheme="majorBidi"/>
                <w:color w:val="000000" w:themeColor="text1"/>
                <w:sz w:val="24"/>
                <w:szCs w:val="24"/>
              </w:rPr>
              <w:t>* La salle de réunion.</w:t>
            </w:r>
          </w:p>
          <w:p w:rsidR="00183C5A" w:rsidRPr="006E0BB4" w:rsidRDefault="00183C5A" w:rsidP="00183C5A">
            <w:pPr>
              <w:spacing w:after="200" w:line="276" w:lineRule="auto"/>
              <w:rPr>
                <w:rFonts w:asciiTheme="majorBidi" w:hAnsiTheme="majorBidi" w:cstheme="majorBidi"/>
                <w:b/>
                <w:bCs/>
                <w:color w:val="000000" w:themeColor="text1"/>
                <w:sz w:val="24"/>
                <w:szCs w:val="24"/>
              </w:rPr>
            </w:pPr>
            <w:r w:rsidRPr="006E0BB4">
              <w:rPr>
                <w:rFonts w:asciiTheme="majorBidi" w:hAnsiTheme="majorBidi" w:cstheme="majorBidi"/>
                <w:color w:val="000000" w:themeColor="text1"/>
                <w:sz w:val="24"/>
                <w:szCs w:val="24"/>
              </w:rPr>
              <w:t xml:space="preserve">* Bureau de gestion technique </w:t>
            </w:r>
          </w:p>
          <w:p w:rsidR="00183C5A" w:rsidRPr="006E0BB4" w:rsidRDefault="00183C5A" w:rsidP="00183C5A">
            <w:pPr>
              <w:spacing w:after="200" w:line="276"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w:t>
            </w:r>
          </w:p>
          <w:p w:rsidR="00183C5A" w:rsidRPr="006E0BB4" w:rsidRDefault="00183C5A" w:rsidP="00183C5A">
            <w:pPr>
              <w:spacing w:after="200" w:line="276" w:lineRule="auto"/>
              <w:rPr>
                <w:rFonts w:asciiTheme="majorBidi" w:hAnsiTheme="majorBidi" w:cstheme="majorBidi"/>
                <w:color w:val="000000" w:themeColor="text1"/>
                <w:sz w:val="24"/>
                <w:szCs w:val="24"/>
              </w:rPr>
            </w:pPr>
          </w:p>
        </w:tc>
      </w:tr>
    </w:tbl>
    <w:p w:rsidR="00183C5A" w:rsidRPr="006E0BB4" w:rsidRDefault="004B74D4" w:rsidP="004B74D4">
      <w:pPr>
        <w:spacing w:after="0"/>
        <w:rPr>
          <w:rFonts w:asciiTheme="majorBidi" w:hAnsiTheme="majorBidi" w:cstheme="majorBidi"/>
          <w:color w:val="000000" w:themeColor="text1"/>
          <w:sz w:val="24"/>
          <w:szCs w:val="24"/>
          <w:u w:val="single"/>
        </w:rPr>
      </w:pPr>
      <w:r w:rsidRPr="006E0BB4">
        <w:rPr>
          <w:rFonts w:asciiTheme="majorBidi" w:hAnsiTheme="majorBidi" w:cstheme="majorBidi"/>
          <w:b/>
          <w:bCs/>
          <w:color w:val="000000" w:themeColor="text1"/>
          <w:u w:val="single"/>
        </w:rPr>
        <w:t>Tableau 02 :</w:t>
      </w:r>
      <w:r w:rsidRPr="006E0BB4">
        <w:rPr>
          <w:rFonts w:asciiTheme="majorBidi" w:hAnsiTheme="majorBidi" w:cstheme="majorBidi"/>
          <w:color w:val="000000" w:themeColor="text1"/>
          <w:sz w:val="24"/>
          <w:szCs w:val="24"/>
          <w:u w:val="single"/>
        </w:rPr>
        <w:t xml:space="preserve"> </w:t>
      </w:r>
      <w:r w:rsidRPr="006E0BB4">
        <w:rPr>
          <w:rFonts w:asciiTheme="majorBidi" w:hAnsiTheme="majorBidi" w:cstheme="majorBidi"/>
          <w:color w:val="000000" w:themeColor="text1"/>
          <w:sz w:val="24"/>
          <w:szCs w:val="24"/>
        </w:rPr>
        <w:t xml:space="preserve">tableau comparatif </w:t>
      </w:r>
      <w:r w:rsidR="00052BDF" w:rsidRPr="006E0BB4">
        <w:rPr>
          <w:rFonts w:asciiTheme="majorBidi" w:hAnsiTheme="majorBidi" w:cstheme="majorBidi"/>
          <w:color w:val="000000" w:themeColor="text1"/>
          <w:sz w:val="24"/>
          <w:szCs w:val="24"/>
        </w:rPr>
        <w:t>des différents exemples bibliographiques</w:t>
      </w:r>
      <w:r w:rsidRPr="006E0BB4">
        <w:rPr>
          <w:rFonts w:asciiTheme="majorBidi" w:hAnsiTheme="majorBidi" w:cstheme="majorBidi"/>
          <w:color w:val="000000" w:themeColor="text1"/>
          <w:sz w:val="24"/>
          <w:szCs w:val="24"/>
        </w:rPr>
        <w:t>.</w:t>
      </w:r>
    </w:p>
    <w:p w:rsidR="00183C5A" w:rsidRPr="00D8367D" w:rsidRDefault="00183C5A" w:rsidP="00183C5A">
      <w:pPr>
        <w:rPr>
          <w:rFonts w:asciiTheme="majorBidi" w:hAnsiTheme="majorBidi" w:cstheme="majorBidi"/>
          <w:color w:val="000000" w:themeColor="text1"/>
          <w:u w:val="single"/>
        </w:rPr>
      </w:pPr>
    </w:p>
    <w:p w:rsidR="00D8367D" w:rsidRDefault="00D8367D" w:rsidP="00D8367D">
      <w:pPr>
        <w:rPr>
          <w:rFonts w:asciiTheme="majorBidi" w:hAnsiTheme="majorBidi" w:cstheme="majorBidi"/>
          <w:b/>
          <w:bCs/>
          <w:webHidden/>
          <w:color w:val="000000" w:themeColor="text1"/>
          <w:sz w:val="28"/>
          <w:szCs w:val="28"/>
          <w:u w:val="single"/>
        </w:rPr>
      </w:pPr>
      <w:r w:rsidRPr="00D8367D">
        <w:rPr>
          <w:rFonts w:asciiTheme="majorBidi" w:hAnsiTheme="majorBidi" w:cstheme="majorBidi"/>
          <w:b/>
          <w:bCs/>
          <w:color w:val="000000" w:themeColor="text1"/>
          <w:sz w:val="28"/>
          <w:szCs w:val="28"/>
          <w:u w:val="single"/>
        </w:rPr>
        <w:t>I-4/ Le centre de recherche FAB-LAB entre recherche innovatrice et architecture technologique :</w:t>
      </w:r>
    </w:p>
    <w:p w:rsidR="00D8367D" w:rsidRPr="00042F64" w:rsidRDefault="00D8367D" w:rsidP="00D8367D">
      <w:pPr>
        <w:rPr>
          <w:rFonts w:asciiTheme="majorBidi" w:hAnsiTheme="majorBidi" w:cstheme="majorBidi"/>
          <w:sz w:val="24"/>
          <w:szCs w:val="24"/>
        </w:rPr>
      </w:pPr>
      <w:r w:rsidRPr="00042F64">
        <w:rPr>
          <w:rFonts w:asciiTheme="majorBidi" w:hAnsiTheme="majorBidi" w:cstheme="majorBidi"/>
          <w:sz w:val="24"/>
          <w:szCs w:val="24"/>
        </w:rPr>
        <w:t xml:space="preserve">Bien qu'elle ait été diversement définie au cours des  siècles, l'architecture a pour caractéristique de se situer à l'intersection d'un ensemble de frontières plus ou moins perméables. Celles-ci séparent différents objectifs, ou encore des disciplines et des domaines de la pensée et de l'action qui tous concernent l'architecture. Plus que tout autre créateur artistique, l'architecte est solidaire du milieu où il vit, de la société dont il exprime le caractère, qu'il travaille en conformité avec elle ou en opposition avec son temps. </w:t>
      </w:r>
    </w:p>
    <w:p w:rsidR="00D8367D" w:rsidRDefault="00D8367D" w:rsidP="00D8367D">
      <w:pPr>
        <w:rPr>
          <w:rFonts w:asciiTheme="majorBidi" w:hAnsiTheme="majorBidi" w:cstheme="majorBidi"/>
          <w:sz w:val="24"/>
          <w:szCs w:val="24"/>
        </w:rPr>
      </w:pPr>
      <w:r w:rsidRPr="00042F64">
        <w:rPr>
          <w:rFonts w:asciiTheme="majorBidi" w:hAnsiTheme="majorBidi" w:cstheme="majorBidi"/>
          <w:sz w:val="24"/>
          <w:szCs w:val="24"/>
        </w:rPr>
        <w:t xml:space="preserve">La création architecturale  a ses exigences qui limitent les possibilités infinies de l'imagination ; elle ne peut négliger les structures politiques, sociales et économiques dont elle n'est souvent que l'interprète pour définir et créer, le cadre de vie adapté aux membres de la communauté. Elle n'est pas moins tributaire, sur le plan esthétique, des techniques et des matériaux. </w:t>
      </w:r>
    </w:p>
    <w:p w:rsidR="00D8367D" w:rsidRDefault="00D8367D" w:rsidP="00D8367D">
      <w:pPr>
        <w:rPr>
          <w:rFonts w:asciiTheme="majorBidi" w:hAnsiTheme="majorBidi" w:cstheme="majorBidi"/>
          <w:sz w:val="24"/>
          <w:szCs w:val="24"/>
        </w:rPr>
      </w:pPr>
      <w:r>
        <w:rPr>
          <w:rFonts w:asciiTheme="majorBidi" w:hAnsiTheme="majorBidi" w:cstheme="majorBidi"/>
          <w:sz w:val="24"/>
          <w:szCs w:val="24"/>
        </w:rPr>
        <w:t>Le centre de recherche FAB-LAB  comme établissement de recherche appliqué et de transfert industriel est dédié au développent technologique et l’innovation créatrice des nouvelles technologies, ce centre exige dans sa conception a de nouveau procédé et disposition technique assis particulier.</w:t>
      </w:r>
    </w:p>
    <w:p w:rsidR="00CE119E" w:rsidRDefault="00CE119E" w:rsidP="00D8367D">
      <w:pPr>
        <w:rPr>
          <w:rFonts w:asciiTheme="majorBidi" w:hAnsiTheme="majorBidi" w:cstheme="majorBidi"/>
          <w:sz w:val="24"/>
          <w:szCs w:val="24"/>
        </w:rPr>
      </w:pPr>
    </w:p>
    <w:p w:rsidR="00CE119E" w:rsidRDefault="00CE119E" w:rsidP="00D8367D">
      <w:pPr>
        <w:rPr>
          <w:rFonts w:asciiTheme="majorBidi" w:hAnsiTheme="majorBidi" w:cstheme="majorBidi"/>
          <w:sz w:val="24"/>
          <w:szCs w:val="24"/>
        </w:rPr>
      </w:pPr>
    </w:p>
    <w:p w:rsidR="00D8367D" w:rsidRDefault="00D8367D" w:rsidP="00D8367D">
      <w:pPr>
        <w:rPr>
          <w:rFonts w:asciiTheme="majorBidi" w:hAnsiTheme="majorBidi" w:cstheme="majorBidi"/>
          <w:sz w:val="24"/>
          <w:szCs w:val="24"/>
        </w:rPr>
      </w:pPr>
      <w:r>
        <w:rPr>
          <w:rFonts w:asciiTheme="majorBidi" w:hAnsiTheme="majorBidi" w:cstheme="majorBidi"/>
          <w:sz w:val="24"/>
          <w:szCs w:val="24"/>
        </w:rPr>
        <w:lastRenderedPageBreak/>
        <w:t>Alors que ce centre de recherche FAB-LAB est inscrit dans le cadre d’intelligence technologique artificiel  a pour objectifs d’évolution innovatrice s des espaces de création par de nouvelle technique qui joue un rôle cruciale au réalisation des fonctions et des activité de espaces organiser</w:t>
      </w:r>
      <w:r w:rsidRPr="00042F64">
        <w:rPr>
          <w:rFonts w:asciiTheme="majorBidi" w:hAnsiTheme="majorBidi" w:cstheme="majorBidi"/>
          <w:sz w:val="24"/>
          <w:szCs w:val="24"/>
        </w:rPr>
        <w:t xml:space="preserve"> autour d’un outil de très haute technologie </w:t>
      </w:r>
      <w:r>
        <w:rPr>
          <w:rFonts w:asciiTheme="majorBidi" w:hAnsiTheme="majorBidi" w:cstheme="majorBidi"/>
          <w:sz w:val="24"/>
          <w:szCs w:val="24"/>
        </w:rPr>
        <w:t xml:space="preserve">et aussi </w:t>
      </w:r>
      <w:r w:rsidRPr="00042F64">
        <w:rPr>
          <w:rFonts w:asciiTheme="majorBidi" w:hAnsiTheme="majorBidi" w:cstheme="majorBidi"/>
          <w:sz w:val="24"/>
          <w:szCs w:val="24"/>
        </w:rPr>
        <w:t xml:space="preserve">est </w:t>
      </w:r>
      <w:r>
        <w:rPr>
          <w:rFonts w:asciiTheme="majorBidi" w:hAnsiTheme="majorBidi" w:cstheme="majorBidi"/>
          <w:sz w:val="24"/>
          <w:szCs w:val="24"/>
        </w:rPr>
        <w:t>d’</w:t>
      </w:r>
      <w:r w:rsidRPr="00042F64">
        <w:rPr>
          <w:rFonts w:asciiTheme="majorBidi" w:hAnsiTheme="majorBidi" w:cstheme="majorBidi"/>
          <w:sz w:val="24"/>
          <w:szCs w:val="24"/>
        </w:rPr>
        <w:t>accompagnée de toutes les utilités nécessaires pour créer un environnement propice à l’innovation</w:t>
      </w:r>
      <w:r>
        <w:rPr>
          <w:rFonts w:asciiTheme="majorBidi" w:hAnsiTheme="majorBidi" w:cstheme="majorBidi"/>
          <w:sz w:val="24"/>
          <w:szCs w:val="24"/>
        </w:rPr>
        <w:t>.</w:t>
      </w:r>
    </w:p>
    <w:p w:rsidR="00D8367D" w:rsidRDefault="00D8367D" w:rsidP="00D8367D">
      <w:pPr>
        <w:rPr>
          <w:rFonts w:asciiTheme="majorBidi" w:hAnsiTheme="majorBidi" w:cstheme="majorBidi"/>
          <w:sz w:val="24"/>
          <w:szCs w:val="24"/>
        </w:rPr>
      </w:pPr>
      <w:r>
        <w:rPr>
          <w:rFonts w:asciiTheme="majorBidi" w:hAnsiTheme="majorBidi" w:cstheme="majorBidi"/>
          <w:sz w:val="24"/>
          <w:szCs w:val="24"/>
        </w:rPr>
        <w:t>Ce bâtiment de recherche est fournie par des différents espaces de formation publique qui nécessite des exigences fonctionnel le recours au développent technologique pour la conception idéal et l’intégration de matériaux de construction convenable et la technique adéquat.</w:t>
      </w:r>
    </w:p>
    <w:p w:rsidR="00D8367D" w:rsidRDefault="00D8367D" w:rsidP="00D8367D">
      <w:pPr>
        <w:rPr>
          <w:rFonts w:asciiTheme="majorBidi" w:hAnsiTheme="majorBidi" w:cstheme="majorBidi"/>
          <w:sz w:val="24"/>
          <w:szCs w:val="24"/>
        </w:rPr>
      </w:pPr>
      <w:r>
        <w:rPr>
          <w:rFonts w:asciiTheme="majorBidi" w:hAnsiTheme="majorBidi" w:cstheme="majorBidi"/>
          <w:sz w:val="24"/>
          <w:szCs w:val="24"/>
        </w:rPr>
        <w:t xml:space="preserve">Pour des autres espaces FAB-LAB autre exigence se prolonge au ciel de top technologie industrielle, la disposition architecturale se manifeste par la relation espaces fonctions et la remise en forme la technique pour réussir la conception et par la suite la construction spatial.   </w:t>
      </w:r>
    </w:p>
    <w:p w:rsidR="00042F64" w:rsidRPr="00FE7849" w:rsidRDefault="00D8367D" w:rsidP="00FE7849">
      <w:pPr>
        <w:rPr>
          <w:rFonts w:asciiTheme="majorBidi" w:hAnsiTheme="majorBidi" w:cstheme="majorBidi"/>
          <w:b/>
          <w:bCs/>
          <w:sz w:val="24"/>
          <w:szCs w:val="24"/>
          <w:u w:val="single"/>
        </w:rPr>
      </w:pPr>
      <w:r>
        <w:rPr>
          <w:rFonts w:asciiTheme="majorBidi" w:hAnsiTheme="majorBidi" w:cstheme="majorBidi"/>
          <w:sz w:val="24"/>
          <w:szCs w:val="24"/>
        </w:rPr>
        <w:t>C</w:t>
      </w:r>
      <w:r w:rsidRPr="00097F47">
        <w:rPr>
          <w:rFonts w:asciiTheme="majorBidi" w:hAnsiTheme="majorBidi" w:cstheme="majorBidi"/>
          <w:sz w:val="24"/>
          <w:szCs w:val="24"/>
        </w:rPr>
        <w:t>ette grande poussée technologique a totalement libéré le fait plastique et artistique de bâtiment</w:t>
      </w:r>
      <w:r>
        <w:rPr>
          <w:rFonts w:asciiTheme="majorBidi" w:hAnsiTheme="majorBidi" w:cstheme="majorBidi"/>
          <w:sz w:val="24"/>
          <w:szCs w:val="24"/>
        </w:rPr>
        <w:t xml:space="preserve"> et le centre de recherche FAB-LAB est considéré par ces nouveaux concept un lieu de convergences de cette technologie et l’exécution en parallèle, de forme, espaces, protection orientation  et isolation.</w:t>
      </w:r>
    </w:p>
    <w:p w:rsidR="00CE119E" w:rsidRDefault="00CE119E" w:rsidP="00183C5A">
      <w:pPr>
        <w:rPr>
          <w:rFonts w:asciiTheme="majorBidi" w:hAnsiTheme="majorBidi" w:cstheme="majorBidi"/>
          <w:b/>
          <w:bCs/>
          <w:color w:val="000000" w:themeColor="text1"/>
          <w:sz w:val="28"/>
          <w:szCs w:val="28"/>
          <w:u w:val="single"/>
        </w:rPr>
      </w:pPr>
    </w:p>
    <w:p w:rsidR="00CE119E" w:rsidRDefault="00CE119E" w:rsidP="00183C5A">
      <w:pPr>
        <w:rPr>
          <w:rFonts w:asciiTheme="majorBidi" w:hAnsiTheme="majorBidi" w:cstheme="majorBidi"/>
          <w:b/>
          <w:bCs/>
          <w:color w:val="000000" w:themeColor="text1"/>
          <w:sz w:val="28"/>
          <w:szCs w:val="28"/>
          <w:u w:val="single"/>
        </w:rPr>
      </w:pPr>
    </w:p>
    <w:p w:rsidR="00CE119E" w:rsidRDefault="00CE119E" w:rsidP="00183C5A">
      <w:pPr>
        <w:rPr>
          <w:rFonts w:asciiTheme="majorBidi" w:hAnsiTheme="majorBidi" w:cstheme="majorBidi"/>
          <w:b/>
          <w:bCs/>
          <w:color w:val="000000" w:themeColor="text1"/>
          <w:sz w:val="28"/>
          <w:szCs w:val="28"/>
          <w:u w:val="single"/>
        </w:rPr>
      </w:pPr>
    </w:p>
    <w:p w:rsidR="00183C5A" w:rsidRPr="006E0BB4" w:rsidRDefault="00A66402" w:rsidP="00183C5A">
      <w:pP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Conclusion</w:t>
      </w:r>
      <w:r w:rsidR="00183C5A" w:rsidRPr="006E0BB4">
        <w:rPr>
          <w:rFonts w:asciiTheme="majorBidi" w:hAnsiTheme="majorBidi" w:cstheme="majorBidi"/>
          <w:b/>
          <w:bCs/>
          <w:color w:val="000000" w:themeColor="text1"/>
          <w:sz w:val="28"/>
          <w:szCs w:val="28"/>
          <w:u w:val="single"/>
        </w:rPr>
        <w:t> :</w:t>
      </w:r>
    </w:p>
    <w:p w:rsidR="00042F64" w:rsidRPr="006E0BB4" w:rsidRDefault="00183C5A" w:rsidP="00183C5A">
      <w:pPr>
        <w:rPr>
          <w:rFonts w:asciiTheme="majorBidi" w:hAnsiTheme="majorBidi" w:cstheme="majorBidi"/>
          <w:color w:val="000000" w:themeColor="text1"/>
          <w:u w:val="single"/>
        </w:rPr>
      </w:pPr>
      <w:r w:rsidRPr="006E0BB4">
        <w:rPr>
          <w:rFonts w:asciiTheme="majorBidi" w:hAnsiTheme="majorBidi" w:cstheme="majorBidi"/>
          <w:color w:val="000000" w:themeColor="text1"/>
          <w:u w:val="single"/>
        </w:rPr>
        <w:t xml:space="preserve"> </w:t>
      </w:r>
    </w:p>
    <w:p w:rsidR="00183C5A" w:rsidRPr="006E0BB4" w:rsidRDefault="00183C5A" w:rsidP="00183C5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A travers l’étude thématique, les critères  de la conception d’un centre de recherche FAB-LAB sont :</w:t>
      </w:r>
    </w:p>
    <w:p w:rsidR="00183C5A" w:rsidRPr="006E0BB4" w:rsidRDefault="00183C5A" w:rsidP="00183C5A">
      <w:pPr>
        <w:numPr>
          <w:ilvl w:val="0"/>
          <w:numId w:val="3"/>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Créer une  multifonctionnalité dont l’objectif est d’intéresser tout le monde pour assurer la pérennité et l’attractivité de l’équipement. </w:t>
      </w:r>
    </w:p>
    <w:p w:rsidR="00183C5A" w:rsidRPr="006E0BB4" w:rsidRDefault="00183C5A" w:rsidP="00183C5A">
      <w:pPr>
        <w:numPr>
          <w:ilvl w:val="0"/>
          <w:numId w:val="3"/>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conception d’un Lieux d’échange et de rencontre (l’offre d’expositions, de spectacles, d’animations s’adresse à tous les publics), pour - Valoriser la culture scientifique et technique.</w:t>
      </w:r>
    </w:p>
    <w:p w:rsidR="00183C5A" w:rsidRPr="006E0BB4" w:rsidRDefault="00183C5A" w:rsidP="00183C5A">
      <w:pPr>
        <w:numPr>
          <w:ilvl w:val="0"/>
          <w:numId w:val="3"/>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Les visiteurs sont donc amenés à explorer les secrets de la science par de multiples expériences et manipulations, connaitre les méthodes, les interrogations, et les résultats scientifiques, techniques et industriels pour mieux comprendre Mieux comprendre les grands enjeux du monde actuel, et organiser un dialogue entre la science et la société.</w:t>
      </w:r>
    </w:p>
    <w:p w:rsidR="00183C5A" w:rsidRPr="006E0BB4" w:rsidRDefault="00183C5A" w:rsidP="00183C5A">
      <w:pPr>
        <w:numPr>
          <w:ilvl w:val="0"/>
          <w:numId w:val="3"/>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conception des espaces flexibles pour pouvoir y comprendre en considération  tout les développements futurs de l’espace.</w:t>
      </w:r>
    </w:p>
    <w:p w:rsidR="00183C5A" w:rsidRPr="006E0BB4" w:rsidRDefault="00183C5A" w:rsidP="00183C5A">
      <w:pPr>
        <w:numPr>
          <w:ilvl w:val="0"/>
          <w:numId w:val="3"/>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lastRenderedPageBreak/>
        <w:t>La richesse des espaces extérieurs qui ne sont pas moins importants que celles de l’intérieur du bâtiment et qui jouent un rôle primordiale dans la pérennité et l’attractivité de cet équipement.</w:t>
      </w:r>
    </w:p>
    <w:p w:rsidR="00077831" w:rsidRPr="006E0BB4" w:rsidRDefault="00183C5A" w:rsidP="00183C5A">
      <w:pPr>
        <w:numPr>
          <w:ilvl w:val="0"/>
          <w:numId w:val="3"/>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Une circulation a des parcours repérables et visibles, assuré par un graphisme significatif et des points d’information et d’orientation.</w:t>
      </w:r>
    </w:p>
    <w:p w:rsidR="009F7A34" w:rsidRPr="006E0BB4" w:rsidRDefault="001752F6" w:rsidP="001752F6">
      <w:pPr>
        <w:ind w:left="720"/>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4905375" cy="2447925"/>
            <wp:effectExtent l="19050" t="0" r="9525" b="0"/>
            <wp:docPr id="8" name="Image 1" descr="D:\2eme année master\dossier mémoire\mémoire corrigé\CHEMAT ET PHOTOS\CENTRE DE RECHERCHE FAB LA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2eme année master\dossier mémoire\mémoire corrigé\CHEMAT ET PHOTOS\CENTRE DE RECHERCHE FAB LAB.png"/>
                    <pic:cNvPicPr>
                      <a:picLocks noChangeAspect="1" noChangeArrowheads="1"/>
                    </pic:cNvPicPr>
                  </pic:nvPicPr>
                  <pic:blipFill>
                    <a:blip r:embed="rId67"/>
                    <a:srcRect/>
                    <a:stretch>
                      <a:fillRect/>
                    </a:stretch>
                  </pic:blipFill>
                  <pic:spPr bwMode="auto">
                    <a:xfrm>
                      <a:off x="0" y="0"/>
                      <a:ext cx="4905375" cy="2447925"/>
                    </a:xfrm>
                    <a:prstGeom prst="rect">
                      <a:avLst/>
                    </a:prstGeom>
                    <a:noFill/>
                    <a:ln w="9525">
                      <a:noFill/>
                      <a:miter lim="800000"/>
                      <a:headEnd/>
                      <a:tailEnd/>
                    </a:ln>
                  </pic:spPr>
                </pic:pic>
              </a:graphicData>
            </a:graphic>
          </wp:inline>
        </w:drawing>
      </w:r>
    </w:p>
    <w:p w:rsidR="002C248E" w:rsidRPr="006E0BB4" w:rsidRDefault="002C248E" w:rsidP="00806C7A">
      <w:pPr>
        <w:ind w:left="720"/>
        <w:rPr>
          <w:rFonts w:asciiTheme="majorBidi" w:hAnsiTheme="majorBidi" w:cstheme="majorBidi"/>
          <w:color w:val="000000" w:themeColor="text1"/>
        </w:rPr>
      </w:pPr>
      <w:r w:rsidRPr="006E0BB4">
        <w:rPr>
          <w:rFonts w:asciiTheme="majorBidi" w:hAnsiTheme="majorBidi" w:cstheme="majorBidi"/>
          <w:b/>
          <w:bCs/>
          <w:color w:val="000000" w:themeColor="text1"/>
          <w:u w:val="single"/>
        </w:rPr>
        <w:t>Figure </w:t>
      </w:r>
      <w:r w:rsidR="009D6DD2" w:rsidRPr="006E0BB4">
        <w:rPr>
          <w:rFonts w:asciiTheme="majorBidi" w:hAnsiTheme="majorBidi" w:cstheme="majorBidi"/>
          <w:b/>
          <w:bCs/>
          <w:color w:val="000000" w:themeColor="text1"/>
          <w:u w:val="single"/>
        </w:rPr>
        <w:t>24</w:t>
      </w:r>
      <w:r w:rsidR="00D14AEC" w:rsidRPr="006E0BB4">
        <w:rPr>
          <w:rFonts w:asciiTheme="majorBidi" w:hAnsiTheme="majorBidi" w:cstheme="majorBidi"/>
          <w:b/>
          <w:bCs/>
          <w:color w:val="000000" w:themeColor="text1"/>
          <w:u w:val="single"/>
        </w:rPr>
        <w:t>:</w:t>
      </w:r>
      <w:r w:rsidR="00D14AEC" w:rsidRPr="006E0BB4">
        <w:rPr>
          <w:rFonts w:asciiTheme="majorBidi" w:hAnsiTheme="majorBidi" w:cstheme="majorBidi"/>
          <w:color w:val="000000" w:themeColor="text1"/>
        </w:rPr>
        <w:t xml:space="preserve"> Les composants innovateurs d’un</w:t>
      </w:r>
      <w:r w:rsidRPr="006E0BB4">
        <w:rPr>
          <w:rFonts w:asciiTheme="majorBidi" w:hAnsiTheme="majorBidi" w:cstheme="majorBidi"/>
          <w:color w:val="000000" w:themeColor="text1"/>
        </w:rPr>
        <w:t xml:space="preserve"> centre de recherche FAB-LAB</w:t>
      </w:r>
    </w:p>
    <w:p w:rsidR="00CB3F03" w:rsidRPr="006E0BB4" w:rsidRDefault="00CB3F03">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br w:type="page"/>
      </w:r>
    </w:p>
    <w:p w:rsidR="00CB3F03" w:rsidRPr="006E0BB4" w:rsidRDefault="00CB3F03" w:rsidP="00CB3F03">
      <w:pP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lastRenderedPageBreak/>
        <w:t>Introduction :</w:t>
      </w:r>
    </w:p>
    <w:p w:rsidR="00CB3F03" w:rsidRPr="006E0BB4" w:rsidRDefault="00CB3F03" w:rsidP="00CB3F03">
      <w:pPr>
        <w:spacing w:line="273"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L’implantation d’un centre de recherche FAB-LAB pour relancer l’optique de technopole, et pour renforcer la fonction de lieu d’échange technique qui répond aux besoins de la connaissance, et qui permet le développement de l’économie et de l’industrie, et d’exploiter les potentialités des chercheurs et des créateurs.et dans la ville de Tlemcen est considéré comme future métropole qui essentiellement un lieu d’échange cultuel touristique scientifique et technique.</w:t>
      </w:r>
    </w:p>
    <w:p w:rsidR="00CB3F03" w:rsidRPr="006E0BB4" w:rsidRDefault="00CB3F03" w:rsidP="00CB3F03">
      <w:pP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II-1/ étude et analyse  de la ville de Tlemcen :</w:t>
      </w:r>
    </w:p>
    <w:p w:rsidR="00CB3F03" w:rsidRPr="006E0BB4" w:rsidRDefault="00CB3F03" w:rsidP="00CB3F03">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Située dans ‘l’extrême nord- ouest du pays bordé  au nord par la mer méditerranéenne, à l’ouest par le royaume marocain au sud par Naama, à l’est par Sidi Bélabbes et au nord par Ain Temouchent et Oran  sa position stratégique  ou elle se trouve entre la partie nord et sud, c’est une porte vers le sud aussi le rapprochement vers la mer, c’est une ville frontalière avec le Maroc.</w:t>
      </w:r>
      <w:r w:rsidRPr="006E0BB4">
        <w:rPr>
          <w:rFonts w:asciiTheme="majorBidi" w:hAnsiTheme="majorBidi" w:cstheme="majorBidi"/>
          <w:b/>
          <w:bCs/>
          <w:noProof/>
          <w:color w:val="000000" w:themeColor="text1"/>
          <w:sz w:val="28"/>
          <w:szCs w:val="28"/>
          <w:u w:val="single"/>
          <w:lang w:eastAsia="fr-FR"/>
        </w:rPr>
        <w:drawing>
          <wp:anchor distT="0" distB="0" distL="114300" distR="114300" simplePos="0" relativeHeight="251619328" behindDoc="1" locked="0" layoutInCell="1" allowOverlap="1">
            <wp:simplePos x="0" y="0"/>
            <wp:positionH relativeFrom="column">
              <wp:posOffset>23607</wp:posOffset>
            </wp:positionH>
            <wp:positionV relativeFrom="paragraph">
              <wp:posOffset>1039537</wp:posOffset>
            </wp:positionV>
            <wp:extent cx="5758752" cy="3617406"/>
            <wp:effectExtent l="19050" t="0" r="0" b="0"/>
            <wp:wrapTight wrapText="bothSides">
              <wp:wrapPolygon edited="0">
                <wp:start x="12148" y="0"/>
                <wp:lineTo x="643" y="910"/>
                <wp:lineTo x="-71" y="910"/>
                <wp:lineTo x="-71" y="21501"/>
                <wp:lineTo x="18723" y="21501"/>
                <wp:lineTo x="18723" y="7281"/>
                <wp:lineTo x="20366" y="7281"/>
                <wp:lineTo x="21152" y="6712"/>
                <wp:lineTo x="21081" y="0"/>
                <wp:lineTo x="12148" y="0"/>
              </wp:wrapPolygon>
            </wp:wrapTight>
            <wp:docPr id="2" name="Objet 4"/>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567738" cy="5975350"/>
                      <a:chOff x="755650" y="117475"/>
                      <a:chExt cx="8567738" cy="5975350"/>
                    </a:xfrm>
                  </a:grpSpPr>
                  <a:pic>
                    <a:nvPicPr>
                      <a:cNvPr id="7170" name="Picture 2"/>
                      <a:cNvPicPr>
                        <a:picLocks noChangeAspect="1" noChangeArrowheads="1"/>
                      </a:cNvPicPr>
                    </a:nvPicPr>
                    <a:blipFill>
                      <a:blip r:embed="rId68"/>
                      <a:srcRect/>
                      <a:stretch>
                        <a:fillRect/>
                      </a:stretch>
                    </a:blipFill>
                    <a:spPr bwMode="auto">
                      <a:xfrm>
                        <a:off x="755650" y="423863"/>
                        <a:ext cx="7345363" cy="5668962"/>
                      </a:xfrm>
                      <a:prstGeom prst="rect">
                        <a:avLst/>
                      </a:prstGeom>
                      <a:noFill/>
                      <a:ln w="9525">
                        <a:solidFill>
                          <a:schemeClr val="tx1"/>
                        </a:solidFill>
                        <a:miter lim="800000"/>
                        <a:headEnd/>
                        <a:tailEnd/>
                      </a:ln>
                    </a:spPr>
                  </a:pic>
                  <a:pic>
                    <a:nvPicPr>
                      <a:cNvPr id="7179" name="Picture 11"/>
                      <a:cNvPicPr>
                        <a:picLocks noChangeAspect="1" noChangeArrowheads="1"/>
                      </a:cNvPicPr>
                    </a:nvPicPr>
                    <a:blipFill>
                      <a:blip r:embed="rId69">
                        <a:lum bright="18000" contrast="-34000"/>
                      </a:blip>
                      <a:srcRect l="24048" t="43629" r="38885" b="27945"/>
                      <a:stretch>
                        <a:fillRect/>
                      </a:stretch>
                    </a:blipFill>
                    <a:spPr bwMode="auto">
                      <a:xfrm>
                        <a:off x="5651500" y="117475"/>
                        <a:ext cx="3384550" cy="1871663"/>
                      </a:xfrm>
                      <a:prstGeom prst="rect">
                        <a:avLst/>
                      </a:prstGeom>
                      <a:noFill/>
                      <a:ln w="9525">
                        <a:solidFill>
                          <a:schemeClr val="tx1"/>
                        </a:solidFill>
                        <a:miter lim="800000"/>
                        <a:headEnd/>
                        <a:tailEnd/>
                      </a:ln>
                    </a:spPr>
                  </a:pic>
                  <a:sp>
                    <a:nvSpPr>
                      <a:cNvPr id="50188" name="Oval 12"/>
                      <a:cNvSpPr>
                        <a:spLocks noChangeArrowheads="1"/>
                      </a:cNvSpPr>
                    </a:nvSpPr>
                    <a:spPr bwMode="auto">
                      <a:xfrm>
                        <a:off x="6948488" y="333375"/>
                        <a:ext cx="360362" cy="358775"/>
                      </a:xfrm>
                      <a:prstGeom prst="ellipse">
                        <a:avLst/>
                      </a:prstGeom>
                      <a:solidFill>
                        <a:srgbClr val="FF0000">
                          <a:alpha val="50195"/>
                        </a:srgbClr>
                      </a:solidFill>
                      <a:ln w="9525">
                        <a:solidFill>
                          <a:schemeClr val="tx1"/>
                        </a:solidFill>
                        <a:round/>
                        <a:headEnd/>
                        <a:tailEnd/>
                      </a:ln>
                    </a:spPr>
                    <a:txSp>
                      <a:txBody>
                        <a:bodyPr wrap="none" anchor="ctr"/>
                        <a:lstStyle>
                          <a:defPPr>
                            <a:defRPr lang="fr-FR"/>
                          </a:defPPr>
                          <a:lvl1pPr algn="l" rtl="0" fontAlgn="base">
                            <a:spcBef>
                              <a:spcPct val="0"/>
                            </a:spcBef>
                            <a:spcAft>
                              <a:spcPct val="0"/>
                            </a:spcAft>
                            <a:defRPr kern="1200">
                              <a:solidFill>
                                <a:schemeClr val="tx1"/>
                              </a:solidFill>
                              <a:latin typeface="Arial" pitchFamily="34" charset="0"/>
                              <a:ea typeface="+mn-ea"/>
                              <a:cs typeface="Arial" pitchFamily="34" charset="0"/>
                            </a:defRPr>
                          </a:lvl1pPr>
                          <a:lvl2pPr marL="457200" algn="l" rtl="0" fontAlgn="base">
                            <a:spcBef>
                              <a:spcPct val="0"/>
                            </a:spcBef>
                            <a:spcAft>
                              <a:spcPct val="0"/>
                            </a:spcAft>
                            <a:defRPr kern="1200">
                              <a:solidFill>
                                <a:schemeClr val="tx1"/>
                              </a:solidFill>
                              <a:latin typeface="Arial" pitchFamily="34" charset="0"/>
                              <a:ea typeface="+mn-ea"/>
                              <a:cs typeface="Arial" pitchFamily="34" charset="0"/>
                            </a:defRPr>
                          </a:lvl2pPr>
                          <a:lvl3pPr marL="914400" algn="l" rtl="0" fontAlgn="base">
                            <a:spcBef>
                              <a:spcPct val="0"/>
                            </a:spcBef>
                            <a:spcAft>
                              <a:spcPct val="0"/>
                            </a:spcAft>
                            <a:defRPr kern="1200">
                              <a:solidFill>
                                <a:schemeClr val="tx1"/>
                              </a:solidFill>
                              <a:latin typeface="Arial" pitchFamily="34" charset="0"/>
                              <a:ea typeface="+mn-ea"/>
                              <a:cs typeface="Arial" pitchFamily="34" charset="0"/>
                            </a:defRPr>
                          </a:lvl3pPr>
                          <a:lvl4pPr marL="1371600" algn="l" rtl="0" fontAlgn="base">
                            <a:spcBef>
                              <a:spcPct val="0"/>
                            </a:spcBef>
                            <a:spcAft>
                              <a:spcPct val="0"/>
                            </a:spcAft>
                            <a:defRPr kern="1200">
                              <a:solidFill>
                                <a:schemeClr val="tx1"/>
                              </a:solidFill>
                              <a:latin typeface="Arial" pitchFamily="34" charset="0"/>
                              <a:ea typeface="+mn-ea"/>
                              <a:cs typeface="Arial" pitchFamily="34" charset="0"/>
                            </a:defRPr>
                          </a:lvl4pPr>
                          <a:lvl5pPr marL="1828800" algn="l" rtl="0" fontAlgn="base">
                            <a:spcBef>
                              <a:spcPct val="0"/>
                            </a:spcBef>
                            <a:spcAft>
                              <a:spcPct val="0"/>
                            </a:spcAft>
                            <a:defRPr kern="1200">
                              <a:solidFill>
                                <a:schemeClr val="tx1"/>
                              </a:solidFill>
                              <a:latin typeface="Arial" pitchFamily="34" charset="0"/>
                              <a:ea typeface="+mn-ea"/>
                              <a:cs typeface="Arial" pitchFamily="34" charset="0"/>
                            </a:defRPr>
                          </a:lvl5pPr>
                          <a:lvl6pPr marL="2286000" algn="l" defTabSz="914400" rtl="0" eaLnBrk="1" latinLnBrk="0" hangingPunct="1">
                            <a:defRPr kern="1200">
                              <a:solidFill>
                                <a:schemeClr val="tx1"/>
                              </a:solidFill>
                              <a:latin typeface="Arial" pitchFamily="34" charset="0"/>
                              <a:ea typeface="+mn-ea"/>
                              <a:cs typeface="Arial" pitchFamily="34" charset="0"/>
                            </a:defRPr>
                          </a:lvl6pPr>
                          <a:lvl7pPr marL="2743200" algn="l" defTabSz="914400" rtl="0" eaLnBrk="1" latinLnBrk="0" hangingPunct="1">
                            <a:defRPr kern="1200">
                              <a:solidFill>
                                <a:schemeClr val="tx1"/>
                              </a:solidFill>
                              <a:latin typeface="Arial" pitchFamily="34" charset="0"/>
                              <a:ea typeface="+mn-ea"/>
                              <a:cs typeface="Arial" pitchFamily="34" charset="0"/>
                            </a:defRPr>
                          </a:lvl7pPr>
                          <a:lvl8pPr marL="3200400" algn="l" defTabSz="914400" rtl="0" eaLnBrk="1" latinLnBrk="0" hangingPunct="1">
                            <a:defRPr kern="1200">
                              <a:solidFill>
                                <a:schemeClr val="tx1"/>
                              </a:solidFill>
                              <a:latin typeface="Arial" pitchFamily="34" charset="0"/>
                              <a:ea typeface="+mn-ea"/>
                              <a:cs typeface="Arial" pitchFamily="34" charset="0"/>
                            </a:defRPr>
                          </a:lvl8pPr>
                          <a:lvl9pPr marL="3657600" algn="l" defTabSz="914400" rtl="0" eaLnBrk="1" latinLnBrk="0" hangingPunct="1">
                            <a:defRPr kern="1200">
                              <a:solidFill>
                                <a:schemeClr val="tx1"/>
                              </a:solidFill>
                              <a:latin typeface="Arial" pitchFamily="34" charset="0"/>
                              <a:ea typeface="+mn-ea"/>
                              <a:cs typeface="Arial" pitchFamily="34" charset="0"/>
                            </a:defRPr>
                          </a:lvl9pPr>
                        </a:lstStyle>
                        <a:p>
                          <a:endParaRPr lang="fr-FR">
                            <a:latin typeface="Calibri" pitchFamily="34" charset="0"/>
                          </a:endParaRPr>
                        </a:p>
                      </a:txBody>
                      <a:useSpRect/>
                    </a:txSp>
                  </a:sp>
                  <a:sp>
                    <a:nvSpPr>
                      <a:cNvPr id="50189" name="Oval 13"/>
                      <a:cNvSpPr>
                        <a:spLocks noChangeArrowheads="1"/>
                      </a:cNvSpPr>
                    </a:nvSpPr>
                    <a:spPr bwMode="auto">
                      <a:xfrm>
                        <a:off x="8459788" y="188913"/>
                        <a:ext cx="215900" cy="217487"/>
                      </a:xfrm>
                      <a:prstGeom prst="ellipse">
                        <a:avLst/>
                      </a:prstGeom>
                      <a:solidFill>
                        <a:srgbClr val="0000FF">
                          <a:alpha val="50195"/>
                        </a:srgbClr>
                      </a:solidFill>
                      <a:ln w="9525">
                        <a:solidFill>
                          <a:schemeClr val="tx1"/>
                        </a:solidFill>
                        <a:round/>
                        <a:headEnd/>
                        <a:tailEnd/>
                      </a:ln>
                    </a:spPr>
                    <a:txSp>
                      <a:txBody>
                        <a:bodyPr wrap="none" anchor="ctr"/>
                        <a:lstStyle>
                          <a:defPPr>
                            <a:defRPr lang="fr-FR"/>
                          </a:defPPr>
                          <a:lvl1pPr algn="l" rtl="0" fontAlgn="base">
                            <a:spcBef>
                              <a:spcPct val="0"/>
                            </a:spcBef>
                            <a:spcAft>
                              <a:spcPct val="0"/>
                            </a:spcAft>
                            <a:defRPr kern="1200">
                              <a:solidFill>
                                <a:schemeClr val="tx1"/>
                              </a:solidFill>
                              <a:latin typeface="Arial" pitchFamily="34" charset="0"/>
                              <a:ea typeface="+mn-ea"/>
                              <a:cs typeface="Arial" pitchFamily="34" charset="0"/>
                            </a:defRPr>
                          </a:lvl1pPr>
                          <a:lvl2pPr marL="457200" algn="l" rtl="0" fontAlgn="base">
                            <a:spcBef>
                              <a:spcPct val="0"/>
                            </a:spcBef>
                            <a:spcAft>
                              <a:spcPct val="0"/>
                            </a:spcAft>
                            <a:defRPr kern="1200">
                              <a:solidFill>
                                <a:schemeClr val="tx1"/>
                              </a:solidFill>
                              <a:latin typeface="Arial" pitchFamily="34" charset="0"/>
                              <a:ea typeface="+mn-ea"/>
                              <a:cs typeface="Arial" pitchFamily="34" charset="0"/>
                            </a:defRPr>
                          </a:lvl2pPr>
                          <a:lvl3pPr marL="914400" algn="l" rtl="0" fontAlgn="base">
                            <a:spcBef>
                              <a:spcPct val="0"/>
                            </a:spcBef>
                            <a:spcAft>
                              <a:spcPct val="0"/>
                            </a:spcAft>
                            <a:defRPr kern="1200">
                              <a:solidFill>
                                <a:schemeClr val="tx1"/>
                              </a:solidFill>
                              <a:latin typeface="Arial" pitchFamily="34" charset="0"/>
                              <a:ea typeface="+mn-ea"/>
                              <a:cs typeface="Arial" pitchFamily="34" charset="0"/>
                            </a:defRPr>
                          </a:lvl3pPr>
                          <a:lvl4pPr marL="1371600" algn="l" rtl="0" fontAlgn="base">
                            <a:spcBef>
                              <a:spcPct val="0"/>
                            </a:spcBef>
                            <a:spcAft>
                              <a:spcPct val="0"/>
                            </a:spcAft>
                            <a:defRPr kern="1200">
                              <a:solidFill>
                                <a:schemeClr val="tx1"/>
                              </a:solidFill>
                              <a:latin typeface="Arial" pitchFamily="34" charset="0"/>
                              <a:ea typeface="+mn-ea"/>
                              <a:cs typeface="Arial" pitchFamily="34" charset="0"/>
                            </a:defRPr>
                          </a:lvl4pPr>
                          <a:lvl5pPr marL="1828800" algn="l" rtl="0" fontAlgn="base">
                            <a:spcBef>
                              <a:spcPct val="0"/>
                            </a:spcBef>
                            <a:spcAft>
                              <a:spcPct val="0"/>
                            </a:spcAft>
                            <a:defRPr kern="1200">
                              <a:solidFill>
                                <a:schemeClr val="tx1"/>
                              </a:solidFill>
                              <a:latin typeface="Arial" pitchFamily="34" charset="0"/>
                              <a:ea typeface="+mn-ea"/>
                              <a:cs typeface="Arial" pitchFamily="34" charset="0"/>
                            </a:defRPr>
                          </a:lvl5pPr>
                          <a:lvl6pPr marL="2286000" algn="l" defTabSz="914400" rtl="0" eaLnBrk="1" latinLnBrk="0" hangingPunct="1">
                            <a:defRPr kern="1200">
                              <a:solidFill>
                                <a:schemeClr val="tx1"/>
                              </a:solidFill>
                              <a:latin typeface="Arial" pitchFamily="34" charset="0"/>
                              <a:ea typeface="+mn-ea"/>
                              <a:cs typeface="Arial" pitchFamily="34" charset="0"/>
                            </a:defRPr>
                          </a:lvl6pPr>
                          <a:lvl7pPr marL="2743200" algn="l" defTabSz="914400" rtl="0" eaLnBrk="1" latinLnBrk="0" hangingPunct="1">
                            <a:defRPr kern="1200">
                              <a:solidFill>
                                <a:schemeClr val="tx1"/>
                              </a:solidFill>
                              <a:latin typeface="Arial" pitchFamily="34" charset="0"/>
                              <a:ea typeface="+mn-ea"/>
                              <a:cs typeface="Arial" pitchFamily="34" charset="0"/>
                            </a:defRPr>
                          </a:lvl7pPr>
                          <a:lvl8pPr marL="3200400" algn="l" defTabSz="914400" rtl="0" eaLnBrk="1" latinLnBrk="0" hangingPunct="1">
                            <a:defRPr kern="1200">
                              <a:solidFill>
                                <a:schemeClr val="tx1"/>
                              </a:solidFill>
                              <a:latin typeface="Arial" pitchFamily="34" charset="0"/>
                              <a:ea typeface="+mn-ea"/>
                              <a:cs typeface="Arial" pitchFamily="34" charset="0"/>
                            </a:defRPr>
                          </a:lvl8pPr>
                          <a:lvl9pPr marL="3657600" algn="l" defTabSz="914400" rtl="0" eaLnBrk="1" latinLnBrk="0" hangingPunct="1">
                            <a:defRPr kern="1200">
                              <a:solidFill>
                                <a:schemeClr val="tx1"/>
                              </a:solidFill>
                              <a:latin typeface="Arial" pitchFamily="34" charset="0"/>
                              <a:ea typeface="+mn-ea"/>
                              <a:cs typeface="Arial" pitchFamily="34" charset="0"/>
                            </a:defRPr>
                          </a:lvl9pPr>
                        </a:lstStyle>
                        <a:p>
                          <a:endParaRPr lang="fr-FR">
                            <a:latin typeface="Calibri" pitchFamily="34" charset="0"/>
                          </a:endParaRPr>
                        </a:p>
                      </a:txBody>
                      <a:useSpRect/>
                    </a:txSp>
                  </a:sp>
                  <a:sp>
                    <a:nvSpPr>
                      <a:cNvPr id="50190" name="Oval 14"/>
                      <a:cNvSpPr>
                        <a:spLocks noChangeArrowheads="1"/>
                      </a:cNvSpPr>
                    </a:nvSpPr>
                    <a:spPr bwMode="auto">
                      <a:xfrm>
                        <a:off x="8243888" y="333375"/>
                        <a:ext cx="215900" cy="217488"/>
                      </a:xfrm>
                      <a:prstGeom prst="ellipse">
                        <a:avLst/>
                      </a:prstGeom>
                      <a:solidFill>
                        <a:srgbClr val="0000FF">
                          <a:alpha val="50195"/>
                        </a:srgbClr>
                      </a:solidFill>
                      <a:ln w="9525">
                        <a:solidFill>
                          <a:schemeClr val="tx1"/>
                        </a:solidFill>
                        <a:round/>
                        <a:headEnd/>
                        <a:tailEnd/>
                      </a:ln>
                    </a:spPr>
                    <a:txSp>
                      <a:txBody>
                        <a:bodyPr wrap="none" anchor="ctr"/>
                        <a:lstStyle>
                          <a:defPPr>
                            <a:defRPr lang="fr-FR"/>
                          </a:defPPr>
                          <a:lvl1pPr algn="l" rtl="0" fontAlgn="base">
                            <a:spcBef>
                              <a:spcPct val="0"/>
                            </a:spcBef>
                            <a:spcAft>
                              <a:spcPct val="0"/>
                            </a:spcAft>
                            <a:defRPr kern="1200">
                              <a:solidFill>
                                <a:schemeClr val="tx1"/>
                              </a:solidFill>
                              <a:latin typeface="Arial" pitchFamily="34" charset="0"/>
                              <a:ea typeface="+mn-ea"/>
                              <a:cs typeface="Arial" pitchFamily="34" charset="0"/>
                            </a:defRPr>
                          </a:lvl1pPr>
                          <a:lvl2pPr marL="457200" algn="l" rtl="0" fontAlgn="base">
                            <a:spcBef>
                              <a:spcPct val="0"/>
                            </a:spcBef>
                            <a:spcAft>
                              <a:spcPct val="0"/>
                            </a:spcAft>
                            <a:defRPr kern="1200">
                              <a:solidFill>
                                <a:schemeClr val="tx1"/>
                              </a:solidFill>
                              <a:latin typeface="Arial" pitchFamily="34" charset="0"/>
                              <a:ea typeface="+mn-ea"/>
                              <a:cs typeface="Arial" pitchFamily="34" charset="0"/>
                            </a:defRPr>
                          </a:lvl2pPr>
                          <a:lvl3pPr marL="914400" algn="l" rtl="0" fontAlgn="base">
                            <a:spcBef>
                              <a:spcPct val="0"/>
                            </a:spcBef>
                            <a:spcAft>
                              <a:spcPct val="0"/>
                            </a:spcAft>
                            <a:defRPr kern="1200">
                              <a:solidFill>
                                <a:schemeClr val="tx1"/>
                              </a:solidFill>
                              <a:latin typeface="Arial" pitchFamily="34" charset="0"/>
                              <a:ea typeface="+mn-ea"/>
                              <a:cs typeface="Arial" pitchFamily="34" charset="0"/>
                            </a:defRPr>
                          </a:lvl3pPr>
                          <a:lvl4pPr marL="1371600" algn="l" rtl="0" fontAlgn="base">
                            <a:spcBef>
                              <a:spcPct val="0"/>
                            </a:spcBef>
                            <a:spcAft>
                              <a:spcPct val="0"/>
                            </a:spcAft>
                            <a:defRPr kern="1200">
                              <a:solidFill>
                                <a:schemeClr val="tx1"/>
                              </a:solidFill>
                              <a:latin typeface="Arial" pitchFamily="34" charset="0"/>
                              <a:ea typeface="+mn-ea"/>
                              <a:cs typeface="Arial" pitchFamily="34" charset="0"/>
                            </a:defRPr>
                          </a:lvl4pPr>
                          <a:lvl5pPr marL="1828800" algn="l" rtl="0" fontAlgn="base">
                            <a:spcBef>
                              <a:spcPct val="0"/>
                            </a:spcBef>
                            <a:spcAft>
                              <a:spcPct val="0"/>
                            </a:spcAft>
                            <a:defRPr kern="1200">
                              <a:solidFill>
                                <a:schemeClr val="tx1"/>
                              </a:solidFill>
                              <a:latin typeface="Arial" pitchFamily="34" charset="0"/>
                              <a:ea typeface="+mn-ea"/>
                              <a:cs typeface="Arial" pitchFamily="34" charset="0"/>
                            </a:defRPr>
                          </a:lvl5pPr>
                          <a:lvl6pPr marL="2286000" algn="l" defTabSz="914400" rtl="0" eaLnBrk="1" latinLnBrk="0" hangingPunct="1">
                            <a:defRPr kern="1200">
                              <a:solidFill>
                                <a:schemeClr val="tx1"/>
                              </a:solidFill>
                              <a:latin typeface="Arial" pitchFamily="34" charset="0"/>
                              <a:ea typeface="+mn-ea"/>
                              <a:cs typeface="Arial" pitchFamily="34" charset="0"/>
                            </a:defRPr>
                          </a:lvl6pPr>
                          <a:lvl7pPr marL="2743200" algn="l" defTabSz="914400" rtl="0" eaLnBrk="1" latinLnBrk="0" hangingPunct="1">
                            <a:defRPr kern="1200">
                              <a:solidFill>
                                <a:schemeClr val="tx1"/>
                              </a:solidFill>
                              <a:latin typeface="Arial" pitchFamily="34" charset="0"/>
                              <a:ea typeface="+mn-ea"/>
                              <a:cs typeface="Arial" pitchFamily="34" charset="0"/>
                            </a:defRPr>
                          </a:lvl7pPr>
                          <a:lvl8pPr marL="3200400" algn="l" defTabSz="914400" rtl="0" eaLnBrk="1" latinLnBrk="0" hangingPunct="1">
                            <a:defRPr kern="1200">
                              <a:solidFill>
                                <a:schemeClr val="tx1"/>
                              </a:solidFill>
                              <a:latin typeface="Arial" pitchFamily="34" charset="0"/>
                              <a:ea typeface="+mn-ea"/>
                              <a:cs typeface="Arial" pitchFamily="34" charset="0"/>
                            </a:defRPr>
                          </a:lvl8pPr>
                          <a:lvl9pPr marL="3657600" algn="l" defTabSz="914400" rtl="0" eaLnBrk="1" latinLnBrk="0" hangingPunct="1">
                            <a:defRPr kern="1200">
                              <a:solidFill>
                                <a:schemeClr val="tx1"/>
                              </a:solidFill>
                              <a:latin typeface="Arial" pitchFamily="34" charset="0"/>
                              <a:ea typeface="+mn-ea"/>
                              <a:cs typeface="Arial" pitchFamily="34" charset="0"/>
                            </a:defRPr>
                          </a:lvl9pPr>
                        </a:lstStyle>
                        <a:p>
                          <a:endParaRPr lang="fr-FR">
                            <a:latin typeface="Calibri" pitchFamily="34" charset="0"/>
                          </a:endParaRPr>
                        </a:p>
                      </a:txBody>
                      <a:useSpRect/>
                    </a:txSp>
                  </a:sp>
                  <a:sp>
                    <a:nvSpPr>
                      <a:cNvPr id="50191" name="Oval 15"/>
                      <a:cNvSpPr>
                        <a:spLocks noChangeArrowheads="1"/>
                      </a:cNvSpPr>
                    </a:nvSpPr>
                    <a:spPr bwMode="auto">
                      <a:xfrm>
                        <a:off x="7812088" y="404813"/>
                        <a:ext cx="215900" cy="217487"/>
                      </a:xfrm>
                      <a:prstGeom prst="ellipse">
                        <a:avLst/>
                      </a:prstGeom>
                      <a:solidFill>
                        <a:srgbClr val="0000FF">
                          <a:alpha val="50195"/>
                        </a:srgbClr>
                      </a:solidFill>
                      <a:ln w="9525">
                        <a:solidFill>
                          <a:schemeClr val="tx1"/>
                        </a:solidFill>
                        <a:round/>
                        <a:headEnd/>
                        <a:tailEnd/>
                      </a:ln>
                    </a:spPr>
                    <a:txSp>
                      <a:txBody>
                        <a:bodyPr wrap="none" anchor="ctr"/>
                        <a:lstStyle>
                          <a:defPPr>
                            <a:defRPr lang="fr-FR"/>
                          </a:defPPr>
                          <a:lvl1pPr algn="l" rtl="0" fontAlgn="base">
                            <a:spcBef>
                              <a:spcPct val="0"/>
                            </a:spcBef>
                            <a:spcAft>
                              <a:spcPct val="0"/>
                            </a:spcAft>
                            <a:defRPr kern="1200">
                              <a:solidFill>
                                <a:schemeClr val="tx1"/>
                              </a:solidFill>
                              <a:latin typeface="Arial" pitchFamily="34" charset="0"/>
                              <a:ea typeface="+mn-ea"/>
                              <a:cs typeface="Arial" pitchFamily="34" charset="0"/>
                            </a:defRPr>
                          </a:lvl1pPr>
                          <a:lvl2pPr marL="457200" algn="l" rtl="0" fontAlgn="base">
                            <a:spcBef>
                              <a:spcPct val="0"/>
                            </a:spcBef>
                            <a:spcAft>
                              <a:spcPct val="0"/>
                            </a:spcAft>
                            <a:defRPr kern="1200">
                              <a:solidFill>
                                <a:schemeClr val="tx1"/>
                              </a:solidFill>
                              <a:latin typeface="Arial" pitchFamily="34" charset="0"/>
                              <a:ea typeface="+mn-ea"/>
                              <a:cs typeface="Arial" pitchFamily="34" charset="0"/>
                            </a:defRPr>
                          </a:lvl2pPr>
                          <a:lvl3pPr marL="914400" algn="l" rtl="0" fontAlgn="base">
                            <a:spcBef>
                              <a:spcPct val="0"/>
                            </a:spcBef>
                            <a:spcAft>
                              <a:spcPct val="0"/>
                            </a:spcAft>
                            <a:defRPr kern="1200">
                              <a:solidFill>
                                <a:schemeClr val="tx1"/>
                              </a:solidFill>
                              <a:latin typeface="Arial" pitchFamily="34" charset="0"/>
                              <a:ea typeface="+mn-ea"/>
                              <a:cs typeface="Arial" pitchFamily="34" charset="0"/>
                            </a:defRPr>
                          </a:lvl3pPr>
                          <a:lvl4pPr marL="1371600" algn="l" rtl="0" fontAlgn="base">
                            <a:spcBef>
                              <a:spcPct val="0"/>
                            </a:spcBef>
                            <a:spcAft>
                              <a:spcPct val="0"/>
                            </a:spcAft>
                            <a:defRPr kern="1200">
                              <a:solidFill>
                                <a:schemeClr val="tx1"/>
                              </a:solidFill>
                              <a:latin typeface="Arial" pitchFamily="34" charset="0"/>
                              <a:ea typeface="+mn-ea"/>
                              <a:cs typeface="Arial" pitchFamily="34" charset="0"/>
                            </a:defRPr>
                          </a:lvl4pPr>
                          <a:lvl5pPr marL="1828800" algn="l" rtl="0" fontAlgn="base">
                            <a:spcBef>
                              <a:spcPct val="0"/>
                            </a:spcBef>
                            <a:spcAft>
                              <a:spcPct val="0"/>
                            </a:spcAft>
                            <a:defRPr kern="1200">
                              <a:solidFill>
                                <a:schemeClr val="tx1"/>
                              </a:solidFill>
                              <a:latin typeface="Arial" pitchFamily="34" charset="0"/>
                              <a:ea typeface="+mn-ea"/>
                              <a:cs typeface="Arial" pitchFamily="34" charset="0"/>
                            </a:defRPr>
                          </a:lvl5pPr>
                          <a:lvl6pPr marL="2286000" algn="l" defTabSz="914400" rtl="0" eaLnBrk="1" latinLnBrk="0" hangingPunct="1">
                            <a:defRPr kern="1200">
                              <a:solidFill>
                                <a:schemeClr val="tx1"/>
                              </a:solidFill>
                              <a:latin typeface="Arial" pitchFamily="34" charset="0"/>
                              <a:ea typeface="+mn-ea"/>
                              <a:cs typeface="Arial" pitchFamily="34" charset="0"/>
                            </a:defRPr>
                          </a:lvl6pPr>
                          <a:lvl7pPr marL="2743200" algn="l" defTabSz="914400" rtl="0" eaLnBrk="1" latinLnBrk="0" hangingPunct="1">
                            <a:defRPr kern="1200">
                              <a:solidFill>
                                <a:schemeClr val="tx1"/>
                              </a:solidFill>
                              <a:latin typeface="Arial" pitchFamily="34" charset="0"/>
                              <a:ea typeface="+mn-ea"/>
                              <a:cs typeface="Arial" pitchFamily="34" charset="0"/>
                            </a:defRPr>
                          </a:lvl7pPr>
                          <a:lvl8pPr marL="3200400" algn="l" defTabSz="914400" rtl="0" eaLnBrk="1" latinLnBrk="0" hangingPunct="1">
                            <a:defRPr kern="1200">
                              <a:solidFill>
                                <a:schemeClr val="tx1"/>
                              </a:solidFill>
                              <a:latin typeface="Arial" pitchFamily="34" charset="0"/>
                              <a:ea typeface="+mn-ea"/>
                              <a:cs typeface="Arial" pitchFamily="34" charset="0"/>
                            </a:defRPr>
                          </a:lvl8pPr>
                          <a:lvl9pPr marL="3657600" algn="l" defTabSz="914400" rtl="0" eaLnBrk="1" latinLnBrk="0" hangingPunct="1">
                            <a:defRPr kern="1200">
                              <a:solidFill>
                                <a:schemeClr val="tx1"/>
                              </a:solidFill>
                              <a:latin typeface="Arial" pitchFamily="34" charset="0"/>
                              <a:ea typeface="+mn-ea"/>
                              <a:cs typeface="Arial" pitchFamily="34" charset="0"/>
                            </a:defRPr>
                          </a:lvl9pPr>
                        </a:lstStyle>
                        <a:p>
                          <a:endParaRPr lang="fr-FR">
                            <a:latin typeface="Calibri" pitchFamily="34" charset="0"/>
                          </a:endParaRPr>
                        </a:p>
                      </a:txBody>
                      <a:useSpRect/>
                    </a:txSp>
                  </a:sp>
                  <a:sp>
                    <a:nvSpPr>
                      <a:cNvPr id="50192" name="Oval 16"/>
                      <a:cNvSpPr>
                        <a:spLocks noChangeArrowheads="1"/>
                      </a:cNvSpPr>
                    </a:nvSpPr>
                    <a:spPr bwMode="auto">
                      <a:xfrm>
                        <a:off x="7596188" y="260350"/>
                        <a:ext cx="215900" cy="217488"/>
                      </a:xfrm>
                      <a:prstGeom prst="ellipse">
                        <a:avLst/>
                      </a:prstGeom>
                      <a:solidFill>
                        <a:srgbClr val="0000FF">
                          <a:alpha val="50195"/>
                        </a:srgbClr>
                      </a:solidFill>
                      <a:ln w="9525">
                        <a:solidFill>
                          <a:schemeClr val="tx1"/>
                        </a:solidFill>
                        <a:round/>
                        <a:headEnd/>
                        <a:tailEnd/>
                      </a:ln>
                    </a:spPr>
                    <a:txSp>
                      <a:txBody>
                        <a:bodyPr wrap="none" anchor="ctr"/>
                        <a:lstStyle>
                          <a:defPPr>
                            <a:defRPr lang="fr-FR"/>
                          </a:defPPr>
                          <a:lvl1pPr algn="l" rtl="0" fontAlgn="base">
                            <a:spcBef>
                              <a:spcPct val="0"/>
                            </a:spcBef>
                            <a:spcAft>
                              <a:spcPct val="0"/>
                            </a:spcAft>
                            <a:defRPr kern="1200">
                              <a:solidFill>
                                <a:schemeClr val="tx1"/>
                              </a:solidFill>
                              <a:latin typeface="Arial" pitchFamily="34" charset="0"/>
                              <a:ea typeface="+mn-ea"/>
                              <a:cs typeface="Arial" pitchFamily="34" charset="0"/>
                            </a:defRPr>
                          </a:lvl1pPr>
                          <a:lvl2pPr marL="457200" algn="l" rtl="0" fontAlgn="base">
                            <a:spcBef>
                              <a:spcPct val="0"/>
                            </a:spcBef>
                            <a:spcAft>
                              <a:spcPct val="0"/>
                            </a:spcAft>
                            <a:defRPr kern="1200">
                              <a:solidFill>
                                <a:schemeClr val="tx1"/>
                              </a:solidFill>
                              <a:latin typeface="Arial" pitchFamily="34" charset="0"/>
                              <a:ea typeface="+mn-ea"/>
                              <a:cs typeface="Arial" pitchFamily="34" charset="0"/>
                            </a:defRPr>
                          </a:lvl2pPr>
                          <a:lvl3pPr marL="914400" algn="l" rtl="0" fontAlgn="base">
                            <a:spcBef>
                              <a:spcPct val="0"/>
                            </a:spcBef>
                            <a:spcAft>
                              <a:spcPct val="0"/>
                            </a:spcAft>
                            <a:defRPr kern="1200">
                              <a:solidFill>
                                <a:schemeClr val="tx1"/>
                              </a:solidFill>
                              <a:latin typeface="Arial" pitchFamily="34" charset="0"/>
                              <a:ea typeface="+mn-ea"/>
                              <a:cs typeface="Arial" pitchFamily="34" charset="0"/>
                            </a:defRPr>
                          </a:lvl3pPr>
                          <a:lvl4pPr marL="1371600" algn="l" rtl="0" fontAlgn="base">
                            <a:spcBef>
                              <a:spcPct val="0"/>
                            </a:spcBef>
                            <a:spcAft>
                              <a:spcPct val="0"/>
                            </a:spcAft>
                            <a:defRPr kern="1200">
                              <a:solidFill>
                                <a:schemeClr val="tx1"/>
                              </a:solidFill>
                              <a:latin typeface="Arial" pitchFamily="34" charset="0"/>
                              <a:ea typeface="+mn-ea"/>
                              <a:cs typeface="Arial" pitchFamily="34" charset="0"/>
                            </a:defRPr>
                          </a:lvl4pPr>
                          <a:lvl5pPr marL="1828800" algn="l" rtl="0" fontAlgn="base">
                            <a:spcBef>
                              <a:spcPct val="0"/>
                            </a:spcBef>
                            <a:spcAft>
                              <a:spcPct val="0"/>
                            </a:spcAft>
                            <a:defRPr kern="1200">
                              <a:solidFill>
                                <a:schemeClr val="tx1"/>
                              </a:solidFill>
                              <a:latin typeface="Arial" pitchFamily="34" charset="0"/>
                              <a:ea typeface="+mn-ea"/>
                              <a:cs typeface="Arial" pitchFamily="34" charset="0"/>
                            </a:defRPr>
                          </a:lvl5pPr>
                          <a:lvl6pPr marL="2286000" algn="l" defTabSz="914400" rtl="0" eaLnBrk="1" latinLnBrk="0" hangingPunct="1">
                            <a:defRPr kern="1200">
                              <a:solidFill>
                                <a:schemeClr val="tx1"/>
                              </a:solidFill>
                              <a:latin typeface="Arial" pitchFamily="34" charset="0"/>
                              <a:ea typeface="+mn-ea"/>
                              <a:cs typeface="Arial" pitchFamily="34" charset="0"/>
                            </a:defRPr>
                          </a:lvl6pPr>
                          <a:lvl7pPr marL="2743200" algn="l" defTabSz="914400" rtl="0" eaLnBrk="1" latinLnBrk="0" hangingPunct="1">
                            <a:defRPr kern="1200">
                              <a:solidFill>
                                <a:schemeClr val="tx1"/>
                              </a:solidFill>
                              <a:latin typeface="Arial" pitchFamily="34" charset="0"/>
                              <a:ea typeface="+mn-ea"/>
                              <a:cs typeface="Arial" pitchFamily="34" charset="0"/>
                            </a:defRPr>
                          </a:lvl7pPr>
                          <a:lvl8pPr marL="3200400" algn="l" defTabSz="914400" rtl="0" eaLnBrk="1" latinLnBrk="0" hangingPunct="1">
                            <a:defRPr kern="1200">
                              <a:solidFill>
                                <a:schemeClr val="tx1"/>
                              </a:solidFill>
                              <a:latin typeface="Arial" pitchFamily="34" charset="0"/>
                              <a:ea typeface="+mn-ea"/>
                              <a:cs typeface="Arial" pitchFamily="34" charset="0"/>
                            </a:defRPr>
                          </a:lvl8pPr>
                          <a:lvl9pPr marL="3657600" algn="l" defTabSz="914400" rtl="0" eaLnBrk="1" latinLnBrk="0" hangingPunct="1">
                            <a:defRPr kern="1200">
                              <a:solidFill>
                                <a:schemeClr val="tx1"/>
                              </a:solidFill>
                              <a:latin typeface="Arial" pitchFamily="34" charset="0"/>
                              <a:ea typeface="+mn-ea"/>
                              <a:cs typeface="Arial" pitchFamily="34" charset="0"/>
                            </a:defRPr>
                          </a:lvl9pPr>
                        </a:lstStyle>
                        <a:p>
                          <a:endParaRPr lang="fr-FR">
                            <a:latin typeface="Calibri" pitchFamily="34" charset="0"/>
                          </a:endParaRPr>
                        </a:p>
                      </a:txBody>
                      <a:useSpRect/>
                    </a:txSp>
                  </a:sp>
                  <a:sp>
                    <a:nvSpPr>
                      <a:cNvPr id="50193" name="Oval 17"/>
                      <a:cNvSpPr>
                        <a:spLocks noChangeArrowheads="1"/>
                      </a:cNvSpPr>
                    </a:nvSpPr>
                    <a:spPr bwMode="auto">
                      <a:xfrm>
                        <a:off x="6156325" y="549275"/>
                        <a:ext cx="215900" cy="215900"/>
                      </a:xfrm>
                      <a:prstGeom prst="ellipse">
                        <a:avLst/>
                      </a:prstGeom>
                      <a:solidFill>
                        <a:srgbClr val="0000FF">
                          <a:alpha val="50195"/>
                        </a:srgbClr>
                      </a:solidFill>
                      <a:ln w="9525">
                        <a:solidFill>
                          <a:schemeClr val="tx1"/>
                        </a:solidFill>
                        <a:round/>
                        <a:headEnd/>
                        <a:tailEnd/>
                      </a:ln>
                    </a:spPr>
                    <a:txSp>
                      <a:txBody>
                        <a:bodyPr wrap="none" anchor="ctr"/>
                        <a:lstStyle>
                          <a:defPPr>
                            <a:defRPr lang="fr-FR"/>
                          </a:defPPr>
                          <a:lvl1pPr algn="l" rtl="0" fontAlgn="base">
                            <a:spcBef>
                              <a:spcPct val="0"/>
                            </a:spcBef>
                            <a:spcAft>
                              <a:spcPct val="0"/>
                            </a:spcAft>
                            <a:defRPr kern="1200">
                              <a:solidFill>
                                <a:schemeClr val="tx1"/>
                              </a:solidFill>
                              <a:latin typeface="Arial" pitchFamily="34" charset="0"/>
                              <a:ea typeface="+mn-ea"/>
                              <a:cs typeface="Arial" pitchFamily="34" charset="0"/>
                            </a:defRPr>
                          </a:lvl1pPr>
                          <a:lvl2pPr marL="457200" algn="l" rtl="0" fontAlgn="base">
                            <a:spcBef>
                              <a:spcPct val="0"/>
                            </a:spcBef>
                            <a:spcAft>
                              <a:spcPct val="0"/>
                            </a:spcAft>
                            <a:defRPr kern="1200">
                              <a:solidFill>
                                <a:schemeClr val="tx1"/>
                              </a:solidFill>
                              <a:latin typeface="Arial" pitchFamily="34" charset="0"/>
                              <a:ea typeface="+mn-ea"/>
                              <a:cs typeface="Arial" pitchFamily="34" charset="0"/>
                            </a:defRPr>
                          </a:lvl2pPr>
                          <a:lvl3pPr marL="914400" algn="l" rtl="0" fontAlgn="base">
                            <a:spcBef>
                              <a:spcPct val="0"/>
                            </a:spcBef>
                            <a:spcAft>
                              <a:spcPct val="0"/>
                            </a:spcAft>
                            <a:defRPr kern="1200">
                              <a:solidFill>
                                <a:schemeClr val="tx1"/>
                              </a:solidFill>
                              <a:latin typeface="Arial" pitchFamily="34" charset="0"/>
                              <a:ea typeface="+mn-ea"/>
                              <a:cs typeface="Arial" pitchFamily="34" charset="0"/>
                            </a:defRPr>
                          </a:lvl3pPr>
                          <a:lvl4pPr marL="1371600" algn="l" rtl="0" fontAlgn="base">
                            <a:spcBef>
                              <a:spcPct val="0"/>
                            </a:spcBef>
                            <a:spcAft>
                              <a:spcPct val="0"/>
                            </a:spcAft>
                            <a:defRPr kern="1200">
                              <a:solidFill>
                                <a:schemeClr val="tx1"/>
                              </a:solidFill>
                              <a:latin typeface="Arial" pitchFamily="34" charset="0"/>
                              <a:ea typeface="+mn-ea"/>
                              <a:cs typeface="Arial" pitchFamily="34" charset="0"/>
                            </a:defRPr>
                          </a:lvl4pPr>
                          <a:lvl5pPr marL="1828800" algn="l" rtl="0" fontAlgn="base">
                            <a:spcBef>
                              <a:spcPct val="0"/>
                            </a:spcBef>
                            <a:spcAft>
                              <a:spcPct val="0"/>
                            </a:spcAft>
                            <a:defRPr kern="1200">
                              <a:solidFill>
                                <a:schemeClr val="tx1"/>
                              </a:solidFill>
                              <a:latin typeface="Arial" pitchFamily="34" charset="0"/>
                              <a:ea typeface="+mn-ea"/>
                              <a:cs typeface="Arial" pitchFamily="34" charset="0"/>
                            </a:defRPr>
                          </a:lvl5pPr>
                          <a:lvl6pPr marL="2286000" algn="l" defTabSz="914400" rtl="0" eaLnBrk="1" latinLnBrk="0" hangingPunct="1">
                            <a:defRPr kern="1200">
                              <a:solidFill>
                                <a:schemeClr val="tx1"/>
                              </a:solidFill>
                              <a:latin typeface="Arial" pitchFamily="34" charset="0"/>
                              <a:ea typeface="+mn-ea"/>
                              <a:cs typeface="Arial" pitchFamily="34" charset="0"/>
                            </a:defRPr>
                          </a:lvl6pPr>
                          <a:lvl7pPr marL="2743200" algn="l" defTabSz="914400" rtl="0" eaLnBrk="1" latinLnBrk="0" hangingPunct="1">
                            <a:defRPr kern="1200">
                              <a:solidFill>
                                <a:schemeClr val="tx1"/>
                              </a:solidFill>
                              <a:latin typeface="Arial" pitchFamily="34" charset="0"/>
                              <a:ea typeface="+mn-ea"/>
                              <a:cs typeface="Arial" pitchFamily="34" charset="0"/>
                            </a:defRPr>
                          </a:lvl7pPr>
                          <a:lvl8pPr marL="3200400" algn="l" defTabSz="914400" rtl="0" eaLnBrk="1" latinLnBrk="0" hangingPunct="1">
                            <a:defRPr kern="1200">
                              <a:solidFill>
                                <a:schemeClr val="tx1"/>
                              </a:solidFill>
                              <a:latin typeface="Arial" pitchFamily="34" charset="0"/>
                              <a:ea typeface="+mn-ea"/>
                              <a:cs typeface="Arial" pitchFamily="34" charset="0"/>
                            </a:defRPr>
                          </a:lvl8pPr>
                          <a:lvl9pPr marL="3657600" algn="l" defTabSz="914400" rtl="0" eaLnBrk="1" latinLnBrk="0" hangingPunct="1">
                            <a:defRPr kern="1200">
                              <a:solidFill>
                                <a:schemeClr val="tx1"/>
                              </a:solidFill>
                              <a:latin typeface="Arial" pitchFamily="34" charset="0"/>
                              <a:ea typeface="+mn-ea"/>
                              <a:cs typeface="Arial" pitchFamily="34" charset="0"/>
                            </a:defRPr>
                          </a:lvl9pPr>
                        </a:lstStyle>
                        <a:p>
                          <a:endParaRPr lang="fr-FR">
                            <a:latin typeface="Calibri" pitchFamily="34" charset="0"/>
                          </a:endParaRPr>
                        </a:p>
                      </a:txBody>
                      <a:useSpRect/>
                    </a:txSp>
                  </a:sp>
                  <a:sp>
                    <a:nvSpPr>
                      <a:cNvPr id="50194" name="Text Box 18"/>
                      <a:cNvSpPr txBox="1">
                        <a:spLocks noChangeArrowheads="1"/>
                      </a:cNvSpPr>
                    </a:nvSpPr>
                    <a:spPr bwMode="auto">
                      <a:xfrm>
                        <a:off x="6011863" y="692150"/>
                        <a:ext cx="935037" cy="244475"/>
                      </a:xfrm>
                      <a:prstGeom prst="rect">
                        <a:avLst/>
                      </a:prstGeom>
                      <a:noFill/>
                      <a:ln w="9525">
                        <a:noFill/>
                        <a:miter lim="800000"/>
                        <a:headEnd/>
                        <a:tailEnd/>
                      </a:ln>
                    </a:spPr>
                    <a:txSp>
                      <a:txBody>
                        <a:bodyPr>
                          <a:spAutoFit/>
                        </a:bodyPr>
                        <a:lstStyle>
                          <a:defPPr>
                            <a:defRPr lang="fr-FR"/>
                          </a:defPPr>
                          <a:lvl1pPr algn="l" rtl="0" fontAlgn="base">
                            <a:spcBef>
                              <a:spcPct val="0"/>
                            </a:spcBef>
                            <a:spcAft>
                              <a:spcPct val="0"/>
                            </a:spcAft>
                            <a:defRPr kern="1200">
                              <a:solidFill>
                                <a:schemeClr val="tx1"/>
                              </a:solidFill>
                              <a:latin typeface="Arial" pitchFamily="34" charset="0"/>
                              <a:ea typeface="+mn-ea"/>
                              <a:cs typeface="Arial" pitchFamily="34" charset="0"/>
                            </a:defRPr>
                          </a:lvl1pPr>
                          <a:lvl2pPr marL="457200" algn="l" rtl="0" fontAlgn="base">
                            <a:spcBef>
                              <a:spcPct val="0"/>
                            </a:spcBef>
                            <a:spcAft>
                              <a:spcPct val="0"/>
                            </a:spcAft>
                            <a:defRPr kern="1200">
                              <a:solidFill>
                                <a:schemeClr val="tx1"/>
                              </a:solidFill>
                              <a:latin typeface="Arial" pitchFamily="34" charset="0"/>
                              <a:ea typeface="+mn-ea"/>
                              <a:cs typeface="Arial" pitchFamily="34" charset="0"/>
                            </a:defRPr>
                          </a:lvl2pPr>
                          <a:lvl3pPr marL="914400" algn="l" rtl="0" fontAlgn="base">
                            <a:spcBef>
                              <a:spcPct val="0"/>
                            </a:spcBef>
                            <a:spcAft>
                              <a:spcPct val="0"/>
                            </a:spcAft>
                            <a:defRPr kern="1200">
                              <a:solidFill>
                                <a:schemeClr val="tx1"/>
                              </a:solidFill>
                              <a:latin typeface="Arial" pitchFamily="34" charset="0"/>
                              <a:ea typeface="+mn-ea"/>
                              <a:cs typeface="Arial" pitchFamily="34" charset="0"/>
                            </a:defRPr>
                          </a:lvl3pPr>
                          <a:lvl4pPr marL="1371600" algn="l" rtl="0" fontAlgn="base">
                            <a:spcBef>
                              <a:spcPct val="0"/>
                            </a:spcBef>
                            <a:spcAft>
                              <a:spcPct val="0"/>
                            </a:spcAft>
                            <a:defRPr kern="1200">
                              <a:solidFill>
                                <a:schemeClr val="tx1"/>
                              </a:solidFill>
                              <a:latin typeface="Arial" pitchFamily="34" charset="0"/>
                              <a:ea typeface="+mn-ea"/>
                              <a:cs typeface="Arial" pitchFamily="34" charset="0"/>
                            </a:defRPr>
                          </a:lvl4pPr>
                          <a:lvl5pPr marL="1828800" algn="l" rtl="0" fontAlgn="base">
                            <a:spcBef>
                              <a:spcPct val="0"/>
                            </a:spcBef>
                            <a:spcAft>
                              <a:spcPct val="0"/>
                            </a:spcAft>
                            <a:defRPr kern="1200">
                              <a:solidFill>
                                <a:schemeClr val="tx1"/>
                              </a:solidFill>
                              <a:latin typeface="Arial" pitchFamily="34" charset="0"/>
                              <a:ea typeface="+mn-ea"/>
                              <a:cs typeface="Arial" pitchFamily="34" charset="0"/>
                            </a:defRPr>
                          </a:lvl5pPr>
                          <a:lvl6pPr marL="2286000" algn="l" defTabSz="914400" rtl="0" eaLnBrk="1" latinLnBrk="0" hangingPunct="1">
                            <a:defRPr kern="1200">
                              <a:solidFill>
                                <a:schemeClr val="tx1"/>
                              </a:solidFill>
                              <a:latin typeface="Arial" pitchFamily="34" charset="0"/>
                              <a:ea typeface="+mn-ea"/>
                              <a:cs typeface="Arial" pitchFamily="34" charset="0"/>
                            </a:defRPr>
                          </a:lvl6pPr>
                          <a:lvl7pPr marL="2743200" algn="l" defTabSz="914400" rtl="0" eaLnBrk="1" latinLnBrk="0" hangingPunct="1">
                            <a:defRPr kern="1200">
                              <a:solidFill>
                                <a:schemeClr val="tx1"/>
                              </a:solidFill>
                              <a:latin typeface="Arial" pitchFamily="34" charset="0"/>
                              <a:ea typeface="+mn-ea"/>
                              <a:cs typeface="Arial" pitchFamily="34" charset="0"/>
                            </a:defRPr>
                          </a:lvl7pPr>
                          <a:lvl8pPr marL="3200400" algn="l" defTabSz="914400" rtl="0" eaLnBrk="1" latinLnBrk="0" hangingPunct="1">
                            <a:defRPr kern="1200">
                              <a:solidFill>
                                <a:schemeClr val="tx1"/>
                              </a:solidFill>
                              <a:latin typeface="Arial" pitchFamily="34" charset="0"/>
                              <a:ea typeface="+mn-ea"/>
                              <a:cs typeface="Arial" pitchFamily="34" charset="0"/>
                            </a:defRPr>
                          </a:lvl8pPr>
                          <a:lvl9pPr marL="3657600" algn="l" defTabSz="914400" rtl="0" eaLnBrk="1" latinLnBrk="0" hangingPunct="1">
                            <a:defRPr kern="1200">
                              <a:solidFill>
                                <a:schemeClr val="tx1"/>
                              </a:solidFill>
                              <a:latin typeface="Arial" pitchFamily="34" charset="0"/>
                              <a:ea typeface="+mn-ea"/>
                              <a:cs typeface="Arial" pitchFamily="34" charset="0"/>
                            </a:defRPr>
                          </a:lvl9pPr>
                        </a:lstStyle>
                        <a:p>
                          <a:pPr>
                            <a:spcBef>
                              <a:spcPct val="50000"/>
                            </a:spcBef>
                          </a:pPr>
                          <a:r>
                            <a:rPr lang="fr-FR" sz="1000" b="1" dirty="0">
                              <a:latin typeface="Calibri" pitchFamily="34" charset="0"/>
                            </a:rPr>
                            <a:t>ORAN</a:t>
                          </a:r>
                        </a:p>
                      </a:txBody>
                      <a:useSpRect/>
                    </a:txSp>
                  </a:sp>
                  <a:sp>
                    <a:nvSpPr>
                      <a:cNvPr id="50195" name="Text Box 19"/>
                      <a:cNvSpPr txBox="1">
                        <a:spLocks noChangeArrowheads="1"/>
                      </a:cNvSpPr>
                    </a:nvSpPr>
                    <a:spPr bwMode="auto">
                      <a:xfrm>
                        <a:off x="6877050" y="692150"/>
                        <a:ext cx="935038" cy="274638"/>
                      </a:xfrm>
                      <a:prstGeom prst="rect">
                        <a:avLst/>
                      </a:prstGeom>
                      <a:noFill/>
                      <a:ln w="9525">
                        <a:noFill/>
                        <a:miter lim="800000"/>
                        <a:headEnd/>
                        <a:tailEnd/>
                      </a:ln>
                    </a:spPr>
                    <a:txSp>
                      <a:txBody>
                        <a:bodyPr>
                          <a:spAutoFit/>
                        </a:bodyPr>
                        <a:lstStyle>
                          <a:defPPr>
                            <a:defRPr lang="fr-FR"/>
                          </a:defPPr>
                          <a:lvl1pPr algn="l" rtl="0" fontAlgn="base">
                            <a:spcBef>
                              <a:spcPct val="0"/>
                            </a:spcBef>
                            <a:spcAft>
                              <a:spcPct val="0"/>
                            </a:spcAft>
                            <a:defRPr kern="1200">
                              <a:solidFill>
                                <a:schemeClr val="tx1"/>
                              </a:solidFill>
                              <a:latin typeface="Arial" pitchFamily="34" charset="0"/>
                              <a:ea typeface="+mn-ea"/>
                              <a:cs typeface="Arial" pitchFamily="34" charset="0"/>
                            </a:defRPr>
                          </a:lvl1pPr>
                          <a:lvl2pPr marL="457200" algn="l" rtl="0" fontAlgn="base">
                            <a:spcBef>
                              <a:spcPct val="0"/>
                            </a:spcBef>
                            <a:spcAft>
                              <a:spcPct val="0"/>
                            </a:spcAft>
                            <a:defRPr kern="1200">
                              <a:solidFill>
                                <a:schemeClr val="tx1"/>
                              </a:solidFill>
                              <a:latin typeface="Arial" pitchFamily="34" charset="0"/>
                              <a:ea typeface="+mn-ea"/>
                              <a:cs typeface="Arial" pitchFamily="34" charset="0"/>
                            </a:defRPr>
                          </a:lvl2pPr>
                          <a:lvl3pPr marL="914400" algn="l" rtl="0" fontAlgn="base">
                            <a:spcBef>
                              <a:spcPct val="0"/>
                            </a:spcBef>
                            <a:spcAft>
                              <a:spcPct val="0"/>
                            </a:spcAft>
                            <a:defRPr kern="1200">
                              <a:solidFill>
                                <a:schemeClr val="tx1"/>
                              </a:solidFill>
                              <a:latin typeface="Arial" pitchFamily="34" charset="0"/>
                              <a:ea typeface="+mn-ea"/>
                              <a:cs typeface="Arial" pitchFamily="34" charset="0"/>
                            </a:defRPr>
                          </a:lvl3pPr>
                          <a:lvl4pPr marL="1371600" algn="l" rtl="0" fontAlgn="base">
                            <a:spcBef>
                              <a:spcPct val="0"/>
                            </a:spcBef>
                            <a:spcAft>
                              <a:spcPct val="0"/>
                            </a:spcAft>
                            <a:defRPr kern="1200">
                              <a:solidFill>
                                <a:schemeClr val="tx1"/>
                              </a:solidFill>
                              <a:latin typeface="Arial" pitchFamily="34" charset="0"/>
                              <a:ea typeface="+mn-ea"/>
                              <a:cs typeface="Arial" pitchFamily="34" charset="0"/>
                            </a:defRPr>
                          </a:lvl4pPr>
                          <a:lvl5pPr marL="1828800" algn="l" rtl="0" fontAlgn="base">
                            <a:spcBef>
                              <a:spcPct val="0"/>
                            </a:spcBef>
                            <a:spcAft>
                              <a:spcPct val="0"/>
                            </a:spcAft>
                            <a:defRPr kern="1200">
                              <a:solidFill>
                                <a:schemeClr val="tx1"/>
                              </a:solidFill>
                              <a:latin typeface="Arial" pitchFamily="34" charset="0"/>
                              <a:ea typeface="+mn-ea"/>
                              <a:cs typeface="Arial" pitchFamily="34" charset="0"/>
                            </a:defRPr>
                          </a:lvl5pPr>
                          <a:lvl6pPr marL="2286000" algn="l" defTabSz="914400" rtl="0" eaLnBrk="1" latinLnBrk="0" hangingPunct="1">
                            <a:defRPr kern="1200">
                              <a:solidFill>
                                <a:schemeClr val="tx1"/>
                              </a:solidFill>
                              <a:latin typeface="Arial" pitchFamily="34" charset="0"/>
                              <a:ea typeface="+mn-ea"/>
                              <a:cs typeface="Arial" pitchFamily="34" charset="0"/>
                            </a:defRPr>
                          </a:lvl6pPr>
                          <a:lvl7pPr marL="2743200" algn="l" defTabSz="914400" rtl="0" eaLnBrk="1" latinLnBrk="0" hangingPunct="1">
                            <a:defRPr kern="1200">
                              <a:solidFill>
                                <a:schemeClr val="tx1"/>
                              </a:solidFill>
                              <a:latin typeface="Arial" pitchFamily="34" charset="0"/>
                              <a:ea typeface="+mn-ea"/>
                              <a:cs typeface="Arial" pitchFamily="34" charset="0"/>
                            </a:defRPr>
                          </a:lvl7pPr>
                          <a:lvl8pPr marL="3200400" algn="l" defTabSz="914400" rtl="0" eaLnBrk="1" latinLnBrk="0" hangingPunct="1">
                            <a:defRPr kern="1200">
                              <a:solidFill>
                                <a:schemeClr val="tx1"/>
                              </a:solidFill>
                              <a:latin typeface="Arial" pitchFamily="34" charset="0"/>
                              <a:ea typeface="+mn-ea"/>
                              <a:cs typeface="Arial" pitchFamily="34" charset="0"/>
                            </a:defRPr>
                          </a:lvl8pPr>
                          <a:lvl9pPr marL="3657600" algn="l" defTabSz="914400" rtl="0" eaLnBrk="1" latinLnBrk="0" hangingPunct="1">
                            <a:defRPr kern="1200">
                              <a:solidFill>
                                <a:schemeClr val="tx1"/>
                              </a:solidFill>
                              <a:latin typeface="Arial" pitchFamily="34" charset="0"/>
                              <a:ea typeface="+mn-ea"/>
                              <a:cs typeface="Arial" pitchFamily="34" charset="0"/>
                            </a:defRPr>
                          </a:lvl9pPr>
                        </a:lstStyle>
                        <a:p>
                          <a:pPr>
                            <a:spcBef>
                              <a:spcPct val="50000"/>
                            </a:spcBef>
                          </a:pPr>
                          <a:r>
                            <a:rPr lang="fr-FR" sz="1200" b="1">
                              <a:latin typeface="Calibri" pitchFamily="34" charset="0"/>
                            </a:rPr>
                            <a:t>ALGER</a:t>
                          </a:r>
                        </a:p>
                      </a:txBody>
                      <a:useSpRect/>
                    </a:txSp>
                  </a:sp>
                  <a:sp>
                    <a:nvSpPr>
                      <a:cNvPr id="50196" name="Text Box 20"/>
                      <a:cNvSpPr txBox="1">
                        <a:spLocks noChangeArrowheads="1"/>
                      </a:cNvSpPr>
                    </a:nvSpPr>
                    <a:spPr bwMode="auto">
                      <a:xfrm>
                        <a:off x="7596188" y="620713"/>
                        <a:ext cx="935037" cy="244475"/>
                      </a:xfrm>
                      <a:prstGeom prst="rect">
                        <a:avLst/>
                      </a:prstGeom>
                      <a:noFill/>
                      <a:ln w="9525">
                        <a:noFill/>
                        <a:miter lim="800000"/>
                        <a:headEnd/>
                        <a:tailEnd/>
                      </a:ln>
                    </a:spPr>
                    <a:txSp>
                      <a:txBody>
                        <a:bodyPr>
                          <a:spAutoFit/>
                        </a:bodyPr>
                        <a:lstStyle>
                          <a:defPPr>
                            <a:defRPr lang="fr-FR"/>
                          </a:defPPr>
                          <a:lvl1pPr algn="l" rtl="0" fontAlgn="base">
                            <a:spcBef>
                              <a:spcPct val="0"/>
                            </a:spcBef>
                            <a:spcAft>
                              <a:spcPct val="0"/>
                            </a:spcAft>
                            <a:defRPr kern="1200">
                              <a:solidFill>
                                <a:schemeClr val="tx1"/>
                              </a:solidFill>
                              <a:latin typeface="Arial" pitchFamily="34" charset="0"/>
                              <a:ea typeface="+mn-ea"/>
                              <a:cs typeface="Arial" pitchFamily="34" charset="0"/>
                            </a:defRPr>
                          </a:lvl1pPr>
                          <a:lvl2pPr marL="457200" algn="l" rtl="0" fontAlgn="base">
                            <a:spcBef>
                              <a:spcPct val="0"/>
                            </a:spcBef>
                            <a:spcAft>
                              <a:spcPct val="0"/>
                            </a:spcAft>
                            <a:defRPr kern="1200">
                              <a:solidFill>
                                <a:schemeClr val="tx1"/>
                              </a:solidFill>
                              <a:latin typeface="Arial" pitchFamily="34" charset="0"/>
                              <a:ea typeface="+mn-ea"/>
                              <a:cs typeface="Arial" pitchFamily="34" charset="0"/>
                            </a:defRPr>
                          </a:lvl2pPr>
                          <a:lvl3pPr marL="914400" algn="l" rtl="0" fontAlgn="base">
                            <a:spcBef>
                              <a:spcPct val="0"/>
                            </a:spcBef>
                            <a:spcAft>
                              <a:spcPct val="0"/>
                            </a:spcAft>
                            <a:defRPr kern="1200">
                              <a:solidFill>
                                <a:schemeClr val="tx1"/>
                              </a:solidFill>
                              <a:latin typeface="Arial" pitchFamily="34" charset="0"/>
                              <a:ea typeface="+mn-ea"/>
                              <a:cs typeface="Arial" pitchFamily="34" charset="0"/>
                            </a:defRPr>
                          </a:lvl3pPr>
                          <a:lvl4pPr marL="1371600" algn="l" rtl="0" fontAlgn="base">
                            <a:spcBef>
                              <a:spcPct val="0"/>
                            </a:spcBef>
                            <a:spcAft>
                              <a:spcPct val="0"/>
                            </a:spcAft>
                            <a:defRPr kern="1200">
                              <a:solidFill>
                                <a:schemeClr val="tx1"/>
                              </a:solidFill>
                              <a:latin typeface="Arial" pitchFamily="34" charset="0"/>
                              <a:ea typeface="+mn-ea"/>
                              <a:cs typeface="Arial" pitchFamily="34" charset="0"/>
                            </a:defRPr>
                          </a:lvl4pPr>
                          <a:lvl5pPr marL="1828800" algn="l" rtl="0" fontAlgn="base">
                            <a:spcBef>
                              <a:spcPct val="0"/>
                            </a:spcBef>
                            <a:spcAft>
                              <a:spcPct val="0"/>
                            </a:spcAft>
                            <a:defRPr kern="1200">
                              <a:solidFill>
                                <a:schemeClr val="tx1"/>
                              </a:solidFill>
                              <a:latin typeface="Arial" pitchFamily="34" charset="0"/>
                              <a:ea typeface="+mn-ea"/>
                              <a:cs typeface="Arial" pitchFamily="34" charset="0"/>
                            </a:defRPr>
                          </a:lvl5pPr>
                          <a:lvl6pPr marL="2286000" algn="l" defTabSz="914400" rtl="0" eaLnBrk="1" latinLnBrk="0" hangingPunct="1">
                            <a:defRPr kern="1200">
                              <a:solidFill>
                                <a:schemeClr val="tx1"/>
                              </a:solidFill>
                              <a:latin typeface="Arial" pitchFamily="34" charset="0"/>
                              <a:ea typeface="+mn-ea"/>
                              <a:cs typeface="Arial" pitchFamily="34" charset="0"/>
                            </a:defRPr>
                          </a:lvl6pPr>
                          <a:lvl7pPr marL="2743200" algn="l" defTabSz="914400" rtl="0" eaLnBrk="1" latinLnBrk="0" hangingPunct="1">
                            <a:defRPr kern="1200">
                              <a:solidFill>
                                <a:schemeClr val="tx1"/>
                              </a:solidFill>
                              <a:latin typeface="Arial" pitchFamily="34" charset="0"/>
                              <a:ea typeface="+mn-ea"/>
                              <a:cs typeface="Arial" pitchFamily="34" charset="0"/>
                            </a:defRPr>
                          </a:lvl7pPr>
                          <a:lvl8pPr marL="3200400" algn="l" defTabSz="914400" rtl="0" eaLnBrk="1" latinLnBrk="0" hangingPunct="1">
                            <a:defRPr kern="1200">
                              <a:solidFill>
                                <a:schemeClr val="tx1"/>
                              </a:solidFill>
                              <a:latin typeface="Arial" pitchFamily="34" charset="0"/>
                              <a:ea typeface="+mn-ea"/>
                              <a:cs typeface="Arial" pitchFamily="34" charset="0"/>
                            </a:defRPr>
                          </a:lvl8pPr>
                          <a:lvl9pPr marL="3657600" algn="l" defTabSz="914400" rtl="0" eaLnBrk="1" latinLnBrk="0" hangingPunct="1">
                            <a:defRPr kern="1200">
                              <a:solidFill>
                                <a:schemeClr val="tx1"/>
                              </a:solidFill>
                              <a:latin typeface="Arial" pitchFamily="34" charset="0"/>
                              <a:ea typeface="+mn-ea"/>
                              <a:cs typeface="Arial" pitchFamily="34" charset="0"/>
                            </a:defRPr>
                          </a:lvl9pPr>
                        </a:lstStyle>
                        <a:p>
                          <a:pPr>
                            <a:spcBef>
                              <a:spcPct val="50000"/>
                            </a:spcBef>
                          </a:pPr>
                          <a:r>
                            <a:rPr lang="fr-FR" sz="1000" b="1">
                              <a:latin typeface="Calibri" pitchFamily="34" charset="0"/>
                            </a:rPr>
                            <a:t>SETIF</a:t>
                          </a:r>
                        </a:p>
                      </a:txBody>
                      <a:useSpRect/>
                    </a:txSp>
                  </a:sp>
                  <a:sp>
                    <a:nvSpPr>
                      <a:cNvPr id="50197" name="Text Box 21"/>
                      <a:cNvSpPr txBox="1">
                        <a:spLocks noChangeArrowheads="1"/>
                      </a:cNvSpPr>
                    </a:nvSpPr>
                    <a:spPr bwMode="auto">
                      <a:xfrm>
                        <a:off x="7885113" y="520700"/>
                        <a:ext cx="1150937" cy="244475"/>
                      </a:xfrm>
                      <a:prstGeom prst="rect">
                        <a:avLst/>
                      </a:prstGeom>
                      <a:noFill/>
                      <a:ln w="9525">
                        <a:noFill/>
                        <a:miter lim="800000"/>
                        <a:headEnd/>
                        <a:tailEnd/>
                      </a:ln>
                    </a:spPr>
                    <a:txSp>
                      <a:txBody>
                        <a:bodyPr>
                          <a:spAutoFit/>
                        </a:bodyPr>
                        <a:lstStyle>
                          <a:defPPr>
                            <a:defRPr lang="fr-FR"/>
                          </a:defPPr>
                          <a:lvl1pPr algn="l" rtl="0" fontAlgn="base">
                            <a:spcBef>
                              <a:spcPct val="0"/>
                            </a:spcBef>
                            <a:spcAft>
                              <a:spcPct val="0"/>
                            </a:spcAft>
                            <a:defRPr kern="1200">
                              <a:solidFill>
                                <a:schemeClr val="tx1"/>
                              </a:solidFill>
                              <a:latin typeface="Arial" pitchFamily="34" charset="0"/>
                              <a:ea typeface="+mn-ea"/>
                              <a:cs typeface="Arial" pitchFamily="34" charset="0"/>
                            </a:defRPr>
                          </a:lvl1pPr>
                          <a:lvl2pPr marL="457200" algn="l" rtl="0" fontAlgn="base">
                            <a:spcBef>
                              <a:spcPct val="0"/>
                            </a:spcBef>
                            <a:spcAft>
                              <a:spcPct val="0"/>
                            </a:spcAft>
                            <a:defRPr kern="1200">
                              <a:solidFill>
                                <a:schemeClr val="tx1"/>
                              </a:solidFill>
                              <a:latin typeface="Arial" pitchFamily="34" charset="0"/>
                              <a:ea typeface="+mn-ea"/>
                              <a:cs typeface="Arial" pitchFamily="34" charset="0"/>
                            </a:defRPr>
                          </a:lvl2pPr>
                          <a:lvl3pPr marL="914400" algn="l" rtl="0" fontAlgn="base">
                            <a:spcBef>
                              <a:spcPct val="0"/>
                            </a:spcBef>
                            <a:spcAft>
                              <a:spcPct val="0"/>
                            </a:spcAft>
                            <a:defRPr kern="1200">
                              <a:solidFill>
                                <a:schemeClr val="tx1"/>
                              </a:solidFill>
                              <a:latin typeface="Arial" pitchFamily="34" charset="0"/>
                              <a:ea typeface="+mn-ea"/>
                              <a:cs typeface="Arial" pitchFamily="34" charset="0"/>
                            </a:defRPr>
                          </a:lvl3pPr>
                          <a:lvl4pPr marL="1371600" algn="l" rtl="0" fontAlgn="base">
                            <a:spcBef>
                              <a:spcPct val="0"/>
                            </a:spcBef>
                            <a:spcAft>
                              <a:spcPct val="0"/>
                            </a:spcAft>
                            <a:defRPr kern="1200">
                              <a:solidFill>
                                <a:schemeClr val="tx1"/>
                              </a:solidFill>
                              <a:latin typeface="Arial" pitchFamily="34" charset="0"/>
                              <a:ea typeface="+mn-ea"/>
                              <a:cs typeface="Arial" pitchFamily="34" charset="0"/>
                            </a:defRPr>
                          </a:lvl4pPr>
                          <a:lvl5pPr marL="1828800" algn="l" rtl="0" fontAlgn="base">
                            <a:spcBef>
                              <a:spcPct val="0"/>
                            </a:spcBef>
                            <a:spcAft>
                              <a:spcPct val="0"/>
                            </a:spcAft>
                            <a:defRPr kern="1200">
                              <a:solidFill>
                                <a:schemeClr val="tx1"/>
                              </a:solidFill>
                              <a:latin typeface="Arial" pitchFamily="34" charset="0"/>
                              <a:ea typeface="+mn-ea"/>
                              <a:cs typeface="Arial" pitchFamily="34" charset="0"/>
                            </a:defRPr>
                          </a:lvl5pPr>
                          <a:lvl6pPr marL="2286000" algn="l" defTabSz="914400" rtl="0" eaLnBrk="1" latinLnBrk="0" hangingPunct="1">
                            <a:defRPr kern="1200">
                              <a:solidFill>
                                <a:schemeClr val="tx1"/>
                              </a:solidFill>
                              <a:latin typeface="Arial" pitchFamily="34" charset="0"/>
                              <a:ea typeface="+mn-ea"/>
                              <a:cs typeface="Arial" pitchFamily="34" charset="0"/>
                            </a:defRPr>
                          </a:lvl6pPr>
                          <a:lvl7pPr marL="2743200" algn="l" defTabSz="914400" rtl="0" eaLnBrk="1" latinLnBrk="0" hangingPunct="1">
                            <a:defRPr kern="1200">
                              <a:solidFill>
                                <a:schemeClr val="tx1"/>
                              </a:solidFill>
                              <a:latin typeface="Arial" pitchFamily="34" charset="0"/>
                              <a:ea typeface="+mn-ea"/>
                              <a:cs typeface="Arial" pitchFamily="34" charset="0"/>
                            </a:defRPr>
                          </a:lvl7pPr>
                          <a:lvl8pPr marL="3200400" algn="l" defTabSz="914400" rtl="0" eaLnBrk="1" latinLnBrk="0" hangingPunct="1">
                            <a:defRPr kern="1200">
                              <a:solidFill>
                                <a:schemeClr val="tx1"/>
                              </a:solidFill>
                              <a:latin typeface="Arial" pitchFamily="34" charset="0"/>
                              <a:ea typeface="+mn-ea"/>
                              <a:cs typeface="Arial" pitchFamily="34" charset="0"/>
                            </a:defRPr>
                          </a:lvl8pPr>
                          <a:lvl9pPr marL="3657600" algn="l" defTabSz="914400" rtl="0" eaLnBrk="1" latinLnBrk="0" hangingPunct="1">
                            <a:defRPr kern="1200">
                              <a:solidFill>
                                <a:schemeClr val="tx1"/>
                              </a:solidFill>
                              <a:latin typeface="Arial" pitchFamily="34" charset="0"/>
                              <a:ea typeface="+mn-ea"/>
                              <a:cs typeface="Arial" pitchFamily="34" charset="0"/>
                            </a:defRPr>
                          </a:lvl9pPr>
                        </a:lstStyle>
                        <a:p>
                          <a:pPr>
                            <a:spcBef>
                              <a:spcPct val="50000"/>
                            </a:spcBef>
                          </a:pPr>
                          <a:r>
                            <a:rPr lang="fr-FR" sz="1000" b="1">
                              <a:latin typeface="Calibri" pitchFamily="34" charset="0"/>
                            </a:rPr>
                            <a:t>CONSTANTINE</a:t>
                          </a:r>
                        </a:p>
                      </a:txBody>
                      <a:useSpRect/>
                    </a:txSp>
                  </a:sp>
                  <a:sp>
                    <a:nvSpPr>
                      <a:cNvPr id="50198" name="Text Box 22"/>
                      <a:cNvSpPr txBox="1">
                        <a:spLocks noChangeArrowheads="1"/>
                      </a:cNvSpPr>
                    </a:nvSpPr>
                    <a:spPr bwMode="auto">
                      <a:xfrm>
                        <a:off x="8388350" y="404813"/>
                        <a:ext cx="935038" cy="244475"/>
                      </a:xfrm>
                      <a:prstGeom prst="rect">
                        <a:avLst/>
                      </a:prstGeom>
                      <a:noFill/>
                      <a:ln w="9525">
                        <a:noFill/>
                        <a:miter lim="800000"/>
                        <a:headEnd/>
                        <a:tailEnd/>
                      </a:ln>
                    </a:spPr>
                    <a:txSp>
                      <a:txBody>
                        <a:bodyPr>
                          <a:spAutoFit/>
                        </a:bodyPr>
                        <a:lstStyle>
                          <a:defPPr>
                            <a:defRPr lang="fr-FR"/>
                          </a:defPPr>
                          <a:lvl1pPr algn="l" rtl="0" fontAlgn="base">
                            <a:spcBef>
                              <a:spcPct val="0"/>
                            </a:spcBef>
                            <a:spcAft>
                              <a:spcPct val="0"/>
                            </a:spcAft>
                            <a:defRPr kern="1200">
                              <a:solidFill>
                                <a:schemeClr val="tx1"/>
                              </a:solidFill>
                              <a:latin typeface="Arial" pitchFamily="34" charset="0"/>
                              <a:ea typeface="+mn-ea"/>
                              <a:cs typeface="Arial" pitchFamily="34" charset="0"/>
                            </a:defRPr>
                          </a:lvl1pPr>
                          <a:lvl2pPr marL="457200" algn="l" rtl="0" fontAlgn="base">
                            <a:spcBef>
                              <a:spcPct val="0"/>
                            </a:spcBef>
                            <a:spcAft>
                              <a:spcPct val="0"/>
                            </a:spcAft>
                            <a:defRPr kern="1200">
                              <a:solidFill>
                                <a:schemeClr val="tx1"/>
                              </a:solidFill>
                              <a:latin typeface="Arial" pitchFamily="34" charset="0"/>
                              <a:ea typeface="+mn-ea"/>
                              <a:cs typeface="Arial" pitchFamily="34" charset="0"/>
                            </a:defRPr>
                          </a:lvl2pPr>
                          <a:lvl3pPr marL="914400" algn="l" rtl="0" fontAlgn="base">
                            <a:spcBef>
                              <a:spcPct val="0"/>
                            </a:spcBef>
                            <a:spcAft>
                              <a:spcPct val="0"/>
                            </a:spcAft>
                            <a:defRPr kern="1200">
                              <a:solidFill>
                                <a:schemeClr val="tx1"/>
                              </a:solidFill>
                              <a:latin typeface="Arial" pitchFamily="34" charset="0"/>
                              <a:ea typeface="+mn-ea"/>
                              <a:cs typeface="Arial" pitchFamily="34" charset="0"/>
                            </a:defRPr>
                          </a:lvl3pPr>
                          <a:lvl4pPr marL="1371600" algn="l" rtl="0" fontAlgn="base">
                            <a:spcBef>
                              <a:spcPct val="0"/>
                            </a:spcBef>
                            <a:spcAft>
                              <a:spcPct val="0"/>
                            </a:spcAft>
                            <a:defRPr kern="1200">
                              <a:solidFill>
                                <a:schemeClr val="tx1"/>
                              </a:solidFill>
                              <a:latin typeface="Arial" pitchFamily="34" charset="0"/>
                              <a:ea typeface="+mn-ea"/>
                              <a:cs typeface="Arial" pitchFamily="34" charset="0"/>
                            </a:defRPr>
                          </a:lvl4pPr>
                          <a:lvl5pPr marL="1828800" algn="l" rtl="0" fontAlgn="base">
                            <a:spcBef>
                              <a:spcPct val="0"/>
                            </a:spcBef>
                            <a:spcAft>
                              <a:spcPct val="0"/>
                            </a:spcAft>
                            <a:defRPr kern="1200">
                              <a:solidFill>
                                <a:schemeClr val="tx1"/>
                              </a:solidFill>
                              <a:latin typeface="Arial" pitchFamily="34" charset="0"/>
                              <a:ea typeface="+mn-ea"/>
                              <a:cs typeface="Arial" pitchFamily="34" charset="0"/>
                            </a:defRPr>
                          </a:lvl5pPr>
                          <a:lvl6pPr marL="2286000" algn="l" defTabSz="914400" rtl="0" eaLnBrk="1" latinLnBrk="0" hangingPunct="1">
                            <a:defRPr kern="1200">
                              <a:solidFill>
                                <a:schemeClr val="tx1"/>
                              </a:solidFill>
                              <a:latin typeface="Arial" pitchFamily="34" charset="0"/>
                              <a:ea typeface="+mn-ea"/>
                              <a:cs typeface="Arial" pitchFamily="34" charset="0"/>
                            </a:defRPr>
                          </a:lvl6pPr>
                          <a:lvl7pPr marL="2743200" algn="l" defTabSz="914400" rtl="0" eaLnBrk="1" latinLnBrk="0" hangingPunct="1">
                            <a:defRPr kern="1200">
                              <a:solidFill>
                                <a:schemeClr val="tx1"/>
                              </a:solidFill>
                              <a:latin typeface="Arial" pitchFamily="34" charset="0"/>
                              <a:ea typeface="+mn-ea"/>
                              <a:cs typeface="Arial" pitchFamily="34" charset="0"/>
                            </a:defRPr>
                          </a:lvl7pPr>
                          <a:lvl8pPr marL="3200400" algn="l" defTabSz="914400" rtl="0" eaLnBrk="1" latinLnBrk="0" hangingPunct="1">
                            <a:defRPr kern="1200">
                              <a:solidFill>
                                <a:schemeClr val="tx1"/>
                              </a:solidFill>
                              <a:latin typeface="Arial" pitchFamily="34" charset="0"/>
                              <a:ea typeface="+mn-ea"/>
                              <a:cs typeface="Arial" pitchFamily="34" charset="0"/>
                            </a:defRPr>
                          </a:lvl8pPr>
                          <a:lvl9pPr marL="3657600" algn="l" defTabSz="914400" rtl="0" eaLnBrk="1" latinLnBrk="0" hangingPunct="1">
                            <a:defRPr kern="1200">
                              <a:solidFill>
                                <a:schemeClr val="tx1"/>
                              </a:solidFill>
                              <a:latin typeface="Arial" pitchFamily="34" charset="0"/>
                              <a:ea typeface="+mn-ea"/>
                              <a:cs typeface="Arial" pitchFamily="34" charset="0"/>
                            </a:defRPr>
                          </a:lvl9pPr>
                        </a:lstStyle>
                        <a:p>
                          <a:pPr>
                            <a:spcBef>
                              <a:spcPct val="50000"/>
                            </a:spcBef>
                          </a:pPr>
                          <a:r>
                            <a:rPr lang="fr-FR" sz="1000" b="1">
                              <a:latin typeface="Calibri" pitchFamily="34" charset="0"/>
                            </a:rPr>
                            <a:t>ANABA</a:t>
                          </a:r>
                        </a:p>
                      </a:txBody>
                      <a:useSpRect/>
                    </a:txSp>
                  </a:sp>
                  <a:sp>
                    <a:nvSpPr>
                      <a:cNvPr id="50199" name="Text Box 23"/>
                      <a:cNvSpPr txBox="1">
                        <a:spLocks noChangeArrowheads="1"/>
                      </a:cNvSpPr>
                    </a:nvSpPr>
                    <a:spPr bwMode="auto">
                      <a:xfrm>
                        <a:off x="7235825" y="447675"/>
                        <a:ext cx="935038" cy="244475"/>
                      </a:xfrm>
                      <a:prstGeom prst="rect">
                        <a:avLst/>
                      </a:prstGeom>
                      <a:noFill/>
                      <a:ln w="9525">
                        <a:noFill/>
                        <a:miter lim="800000"/>
                        <a:headEnd/>
                        <a:tailEnd/>
                      </a:ln>
                    </a:spPr>
                    <a:txSp>
                      <a:txBody>
                        <a:bodyPr>
                          <a:spAutoFit/>
                        </a:bodyPr>
                        <a:lstStyle>
                          <a:defPPr>
                            <a:defRPr lang="fr-FR"/>
                          </a:defPPr>
                          <a:lvl1pPr algn="l" rtl="0" fontAlgn="base">
                            <a:spcBef>
                              <a:spcPct val="0"/>
                            </a:spcBef>
                            <a:spcAft>
                              <a:spcPct val="0"/>
                            </a:spcAft>
                            <a:defRPr kern="1200">
                              <a:solidFill>
                                <a:schemeClr val="tx1"/>
                              </a:solidFill>
                              <a:latin typeface="Arial" pitchFamily="34" charset="0"/>
                              <a:ea typeface="+mn-ea"/>
                              <a:cs typeface="Arial" pitchFamily="34" charset="0"/>
                            </a:defRPr>
                          </a:lvl1pPr>
                          <a:lvl2pPr marL="457200" algn="l" rtl="0" fontAlgn="base">
                            <a:spcBef>
                              <a:spcPct val="0"/>
                            </a:spcBef>
                            <a:spcAft>
                              <a:spcPct val="0"/>
                            </a:spcAft>
                            <a:defRPr kern="1200">
                              <a:solidFill>
                                <a:schemeClr val="tx1"/>
                              </a:solidFill>
                              <a:latin typeface="Arial" pitchFamily="34" charset="0"/>
                              <a:ea typeface="+mn-ea"/>
                              <a:cs typeface="Arial" pitchFamily="34" charset="0"/>
                            </a:defRPr>
                          </a:lvl2pPr>
                          <a:lvl3pPr marL="914400" algn="l" rtl="0" fontAlgn="base">
                            <a:spcBef>
                              <a:spcPct val="0"/>
                            </a:spcBef>
                            <a:spcAft>
                              <a:spcPct val="0"/>
                            </a:spcAft>
                            <a:defRPr kern="1200">
                              <a:solidFill>
                                <a:schemeClr val="tx1"/>
                              </a:solidFill>
                              <a:latin typeface="Arial" pitchFamily="34" charset="0"/>
                              <a:ea typeface="+mn-ea"/>
                              <a:cs typeface="Arial" pitchFamily="34" charset="0"/>
                            </a:defRPr>
                          </a:lvl3pPr>
                          <a:lvl4pPr marL="1371600" algn="l" rtl="0" fontAlgn="base">
                            <a:spcBef>
                              <a:spcPct val="0"/>
                            </a:spcBef>
                            <a:spcAft>
                              <a:spcPct val="0"/>
                            </a:spcAft>
                            <a:defRPr kern="1200">
                              <a:solidFill>
                                <a:schemeClr val="tx1"/>
                              </a:solidFill>
                              <a:latin typeface="Arial" pitchFamily="34" charset="0"/>
                              <a:ea typeface="+mn-ea"/>
                              <a:cs typeface="Arial" pitchFamily="34" charset="0"/>
                            </a:defRPr>
                          </a:lvl4pPr>
                          <a:lvl5pPr marL="1828800" algn="l" rtl="0" fontAlgn="base">
                            <a:spcBef>
                              <a:spcPct val="0"/>
                            </a:spcBef>
                            <a:spcAft>
                              <a:spcPct val="0"/>
                            </a:spcAft>
                            <a:defRPr kern="1200">
                              <a:solidFill>
                                <a:schemeClr val="tx1"/>
                              </a:solidFill>
                              <a:latin typeface="Arial" pitchFamily="34" charset="0"/>
                              <a:ea typeface="+mn-ea"/>
                              <a:cs typeface="Arial" pitchFamily="34" charset="0"/>
                            </a:defRPr>
                          </a:lvl5pPr>
                          <a:lvl6pPr marL="2286000" algn="l" defTabSz="914400" rtl="0" eaLnBrk="1" latinLnBrk="0" hangingPunct="1">
                            <a:defRPr kern="1200">
                              <a:solidFill>
                                <a:schemeClr val="tx1"/>
                              </a:solidFill>
                              <a:latin typeface="Arial" pitchFamily="34" charset="0"/>
                              <a:ea typeface="+mn-ea"/>
                              <a:cs typeface="Arial" pitchFamily="34" charset="0"/>
                            </a:defRPr>
                          </a:lvl6pPr>
                          <a:lvl7pPr marL="2743200" algn="l" defTabSz="914400" rtl="0" eaLnBrk="1" latinLnBrk="0" hangingPunct="1">
                            <a:defRPr kern="1200">
                              <a:solidFill>
                                <a:schemeClr val="tx1"/>
                              </a:solidFill>
                              <a:latin typeface="Arial" pitchFamily="34" charset="0"/>
                              <a:ea typeface="+mn-ea"/>
                              <a:cs typeface="Arial" pitchFamily="34" charset="0"/>
                            </a:defRPr>
                          </a:lvl7pPr>
                          <a:lvl8pPr marL="3200400" algn="l" defTabSz="914400" rtl="0" eaLnBrk="1" latinLnBrk="0" hangingPunct="1">
                            <a:defRPr kern="1200">
                              <a:solidFill>
                                <a:schemeClr val="tx1"/>
                              </a:solidFill>
                              <a:latin typeface="Arial" pitchFamily="34" charset="0"/>
                              <a:ea typeface="+mn-ea"/>
                              <a:cs typeface="Arial" pitchFamily="34" charset="0"/>
                            </a:defRPr>
                          </a:lvl8pPr>
                          <a:lvl9pPr marL="3657600" algn="l" defTabSz="914400" rtl="0" eaLnBrk="1" latinLnBrk="0" hangingPunct="1">
                            <a:defRPr kern="1200">
                              <a:solidFill>
                                <a:schemeClr val="tx1"/>
                              </a:solidFill>
                              <a:latin typeface="Arial" pitchFamily="34" charset="0"/>
                              <a:ea typeface="+mn-ea"/>
                              <a:cs typeface="Arial" pitchFamily="34" charset="0"/>
                            </a:defRPr>
                          </a:lvl9pPr>
                        </a:lstStyle>
                        <a:p>
                          <a:pPr>
                            <a:spcBef>
                              <a:spcPct val="50000"/>
                            </a:spcBef>
                          </a:pPr>
                          <a:r>
                            <a:rPr lang="fr-FR" sz="1000" b="1">
                              <a:latin typeface="Calibri" pitchFamily="34" charset="0"/>
                            </a:rPr>
                            <a:t>BEJAIA</a:t>
                          </a:r>
                        </a:p>
                      </a:txBody>
                      <a:useSpRect/>
                    </a:txSp>
                  </a:sp>
                  <a:sp>
                    <a:nvSpPr>
                      <a:cNvPr id="50200" name="Oval 24"/>
                      <a:cNvSpPr>
                        <a:spLocks noChangeArrowheads="1"/>
                      </a:cNvSpPr>
                    </a:nvSpPr>
                    <a:spPr bwMode="auto">
                      <a:xfrm>
                        <a:off x="5940425" y="908050"/>
                        <a:ext cx="215900" cy="215900"/>
                      </a:xfrm>
                      <a:prstGeom prst="ellipse">
                        <a:avLst/>
                      </a:prstGeom>
                      <a:solidFill>
                        <a:schemeClr val="tx1">
                          <a:alpha val="50195"/>
                        </a:schemeClr>
                      </a:solidFill>
                      <a:ln w="9525">
                        <a:solidFill>
                          <a:srgbClr val="000000"/>
                        </a:solidFill>
                        <a:round/>
                        <a:headEnd/>
                        <a:tailEnd/>
                      </a:ln>
                    </a:spPr>
                    <a:txSp>
                      <a:txBody>
                        <a:bodyPr wrap="none" anchor="ctr"/>
                        <a:lstStyle>
                          <a:defPPr>
                            <a:defRPr lang="fr-FR"/>
                          </a:defPPr>
                          <a:lvl1pPr algn="l" rtl="0" fontAlgn="base">
                            <a:spcBef>
                              <a:spcPct val="0"/>
                            </a:spcBef>
                            <a:spcAft>
                              <a:spcPct val="0"/>
                            </a:spcAft>
                            <a:defRPr kern="1200">
                              <a:solidFill>
                                <a:schemeClr val="tx1"/>
                              </a:solidFill>
                              <a:latin typeface="Arial" pitchFamily="34" charset="0"/>
                              <a:ea typeface="+mn-ea"/>
                              <a:cs typeface="Arial" pitchFamily="34" charset="0"/>
                            </a:defRPr>
                          </a:lvl1pPr>
                          <a:lvl2pPr marL="457200" algn="l" rtl="0" fontAlgn="base">
                            <a:spcBef>
                              <a:spcPct val="0"/>
                            </a:spcBef>
                            <a:spcAft>
                              <a:spcPct val="0"/>
                            </a:spcAft>
                            <a:defRPr kern="1200">
                              <a:solidFill>
                                <a:schemeClr val="tx1"/>
                              </a:solidFill>
                              <a:latin typeface="Arial" pitchFamily="34" charset="0"/>
                              <a:ea typeface="+mn-ea"/>
                              <a:cs typeface="Arial" pitchFamily="34" charset="0"/>
                            </a:defRPr>
                          </a:lvl2pPr>
                          <a:lvl3pPr marL="914400" algn="l" rtl="0" fontAlgn="base">
                            <a:spcBef>
                              <a:spcPct val="0"/>
                            </a:spcBef>
                            <a:spcAft>
                              <a:spcPct val="0"/>
                            </a:spcAft>
                            <a:defRPr kern="1200">
                              <a:solidFill>
                                <a:schemeClr val="tx1"/>
                              </a:solidFill>
                              <a:latin typeface="Arial" pitchFamily="34" charset="0"/>
                              <a:ea typeface="+mn-ea"/>
                              <a:cs typeface="Arial" pitchFamily="34" charset="0"/>
                            </a:defRPr>
                          </a:lvl3pPr>
                          <a:lvl4pPr marL="1371600" algn="l" rtl="0" fontAlgn="base">
                            <a:spcBef>
                              <a:spcPct val="0"/>
                            </a:spcBef>
                            <a:spcAft>
                              <a:spcPct val="0"/>
                            </a:spcAft>
                            <a:defRPr kern="1200">
                              <a:solidFill>
                                <a:schemeClr val="tx1"/>
                              </a:solidFill>
                              <a:latin typeface="Arial" pitchFamily="34" charset="0"/>
                              <a:ea typeface="+mn-ea"/>
                              <a:cs typeface="Arial" pitchFamily="34" charset="0"/>
                            </a:defRPr>
                          </a:lvl4pPr>
                          <a:lvl5pPr marL="1828800" algn="l" rtl="0" fontAlgn="base">
                            <a:spcBef>
                              <a:spcPct val="0"/>
                            </a:spcBef>
                            <a:spcAft>
                              <a:spcPct val="0"/>
                            </a:spcAft>
                            <a:defRPr kern="1200">
                              <a:solidFill>
                                <a:schemeClr val="tx1"/>
                              </a:solidFill>
                              <a:latin typeface="Arial" pitchFamily="34" charset="0"/>
                              <a:ea typeface="+mn-ea"/>
                              <a:cs typeface="Arial" pitchFamily="34" charset="0"/>
                            </a:defRPr>
                          </a:lvl5pPr>
                          <a:lvl6pPr marL="2286000" algn="l" defTabSz="914400" rtl="0" eaLnBrk="1" latinLnBrk="0" hangingPunct="1">
                            <a:defRPr kern="1200">
                              <a:solidFill>
                                <a:schemeClr val="tx1"/>
                              </a:solidFill>
                              <a:latin typeface="Arial" pitchFamily="34" charset="0"/>
                              <a:ea typeface="+mn-ea"/>
                              <a:cs typeface="Arial" pitchFamily="34" charset="0"/>
                            </a:defRPr>
                          </a:lvl6pPr>
                          <a:lvl7pPr marL="2743200" algn="l" defTabSz="914400" rtl="0" eaLnBrk="1" latinLnBrk="0" hangingPunct="1">
                            <a:defRPr kern="1200">
                              <a:solidFill>
                                <a:schemeClr val="tx1"/>
                              </a:solidFill>
                              <a:latin typeface="Arial" pitchFamily="34" charset="0"/>
                              <a:ea typeface="+mn-ea"/>
                              <a:cs typeface="Arial" pitchFamily="34" charset="0"/>
                            </a:defRPr>
                          </a:lvl7pPr>
                          <a:lvl8pPr marL="3200400" algn="l" defTabSz="914400" rtl="0" eaLnBrk="1" latinLnBrk="0" hangingPunct="1">
                            <a:defRPr kern="1200">
                              <a:solidFill>
                                <a:schemeClr val="tx1"/>
                              </a:solidFill>
                              <a:latin typeface="Arial" pitchFamily="34" charset="0"/>
                              <a:ea typeface="+mn-ea"/>
                              <a:cs typeface="Arial" pitchFamily="34" charset="0"/>
                            </a:defRPr>
                          </a:lvl8pPr>
                          <a:lvl9pPr marL="3657600" algn="l" defTabSz="914400" rtl="0" eaLnBrk="1" latinLnBrk="0" hangingPunct="1">
                            <a:defRPr kern="1200">
                              <a:solidFill>
                                <a:schemeClr val="tx1"/>
                              </a:solidFill>
                              <a:latin typeface="Arial" pitchFamily="34" charset="0"/>
                              <a:ea typeface="+mn-ea"/>
                              <a:cs typeface="Arial" pitchFamily="34" charset="0"/>
                            </a:defRPr>
                          </a:lvl9pPr>
                        </a:lstStyle>
                        <a:p>
                          <a:endParaRPr lang="fr-FR">
                            <a:latin typeface="Calibri" pitchFamily="34" charset="0"/>
                          </a:endParaRPr>
                        </a:p>
                      </a:txBody>
                      <a:useSpRect/>
                    </a:txSp>
                  </a:sp>
                  <a:sp>
                    <a:nvSpPr>
                      <a:cNvPr id="7193" name="Line 25"/>
                      <a:cNvSpPr>
                        <a:spLocks noChangeShapeType="1"/>
                      </a:cNvSpPr>
                    </a:nvSpPr>
                    <a:spPr bwMode="auto">
                      <a:xfrm>
                        <a:off x="6011863" y="1125538"/>
                        <a:ext cx="0" cy="358775"/>
                      </a:xfrm>
                      <a:prstGeom prst="line">
                        <a:avLst/>
                      </a:prstGeom>
                      <a:noFill/>
                      <a:ln w="25400">
                        <a:solidFill>
                          <a:schemeClr val="tx1"/>
                        </a:solidFill>
                        <a:round/>
                        <a:headEnd/>
                        <a:tailEnd type="triangle" w="med" len="med"/>
                      </a:ln>
                    </a:spPr>
                    <a:txSp>
                      <a:txBody>
                        <a:bodyPr/>
                        <a:lstStyle>
                          <a:defPPr>
                            <a:defRPr lang="fr-FR"/>
                          </a:defPPr>
                          <a:lvl1pPr algn="l" rtl="0" fontAlgn="base">
                            <a:spcBef>
                              <a:spcPct val="0"/>
                            </a:spcBef>
                            <a:spcAft>
                              <a:spcPct val="0"/>
                            </a:spcAft>
                            <a:defRPr kern="1200">
                              <a:solidFill>
                                <a:schemeClr val="tx1"/>
                              </a:solidFill>
                              <a:latin typeface="Arial" pitchFamily="34" charset="0"/>
                              <a:ea typeface="+mn-ea"/>
                              <a:cs typeface="Arial" pitchFamily="34" charset="0"/>
                            </a:defRPr>
                          </a:lvl1pPr>
                          <a:lvl2pPr marL="457200" algn="l" rtl="0" fontAlgn="base">
                            <a:spcBef>
                              <a:spcPct val="0"/>
                            </a:spcBef>
                            <a:spcAft>
                              <a:spcPct val="0"/>
                            </a:spcAft>
                            <a:defRPr kern="1200">
                              <a:solidFill>
                                <a:schemeClr val="tx1"/>
                              </a:solidFill>
                              <a:latin typeface="Arial" pitchFamily="34" charset="0"/>
                              <a:ea typeface="+mn-ea"/>
                              <a:cs typeface="Arial" pitchFamily="34" charset="0"/>
                            </a:defRPr>
                          </a:lvl2pPr>
                          <a:lvl3pPr marL="914400" algn="l" rtl="0" fontAlgn="base">
                            <a:spcBef>
                              <a:spcPct val="0"/>
                            </a:spcBef>
                            <a:spcAft>
                              <a:spcPct val="0"/>
                            </a:spcAft>
                            <a:defRPr kern="1200">
                              <a:solidFill>
                                <a:schemeClr val="tx1"/>
                              </a:solidFill>
                              <a:latin typeface="Arial" pitchFamily="34" charset="0"/>
                              <a:ea typeface="+mn-ea"/>
                              <a:cs typeface="Arial" pitchFamily="34" charset="0"/>
                            </a:defRPr>
                          </a:lvl3pPr>
                          <a:lvl4pPr marL="1371600" algn="l" rtl="0" fontAlgn="base">
                            <a:spcBef>
                              <a:spcPct val="0"/>
                            </a:spcBef>
                            <a:spcAft>
                              <a:spcPct val="0"/>
                            </a:spcAft>
                            <a:defRPr kern="1200">
                              <a:solidFill>
                                <a:schemeClr val="tx1"/>
                              </a:solidFill>
                              <a:latin typeface="Arial" pitchFamily="34" charset="0"/>
                              <a:ea typeface="+mn-ea"/>
                              <a:cs typeface="Arial" pitchFamily="34" charset="0"/>
                            </a:defRPr>
                          </a:lvl4pPr>
                          <a:lvl5pPr marL="1828800" algn="l" rtl="0" fontAlgn="base">
                            <a:spcBef>
                              <a:spcPct val="0"/>
                            </a:spcBef>
                            <a:spcAft>
                              <a:spcPct val="0"/>
                            </a:spcAft>
                            <a:defRPr kern="1200">
                              <a:solidFill>
                                <a:schemeClr val="tx1"/>
                              </a:solidFill>
                              <a:latin typeface="Arial" pitchFamily="34" charset="0"/>
                              <a:ea typeface="+mn-ea"/>
                              <a:cs typeface="Arial" pitchFamily="34" charset="0"/>
                            </a:defRPr>
                          </a:lvl5pPr>
                          <a:lvl6pPr marL="2286000" algn="l" defTabSz="914400" rtl="0" eaLnBrk="1" latinLnBrk="0" hangingPunct="1">
                            <a:defRPr kern="1200">
                              <a:solidFill>
                                <a:schemeClr val="tx1"/>
                              </a:solidFill>
                              <a:latin typeface="Arial" pitchFamily="34" charset="0"/>
                              <a:ea typeface="+mn-ea"/>
                              <a:cs typeface="Arial" pitchFamily="34" charset="0"/>
                            </a:defRPr>
                          </a:lvl6pPr>
                          <a:lvl7pPr marL="2743200" algn="l" defTabSz="914400" rtl="0" eaLnBrk="1" latinLnBrk="0" hangingPunct="1">
                            <a:defRPr kern="1200">
                              <a:solidFill>
                                <a:schemeClr val="tx1"/>
                              </a:solidFill>
                              <a:latin typeface="Arial" pitchFamily="34" charset="0"/>
                              <a:ea typeface="+mn-ea"/>
                              <a:cs typeface="Arial" pitchFamily="34" charset="0"/>
                            </a:defRPr>
                          </a:lvl7pPr>
                          <a:lvl8pPr marL="3200400" algn="l" defTabSz="914400" rtl="0" eaLnBrk="1" latinLnBrk="0" hangingPunct="1">
                            <a:defRPr kern="1200">
                              <a:solidFill>
                                <a:schemeClr val="tx1"/>
                              </a:solidFill>
                              <a:latin typeface="Arial" pitchFamily="34" charset="0"/>
                              <a:ea typeface="+mn-ea"/>
                              <a:cs typeface="Arial" pitchFamily="34" charset="0"/>
                            </a:defRPr>
                          </a:lvl8pPr>
                          <a:lvl9pPr marL="3657600" algn="l" defTabSz="914400" rtl="0" eaLnBrk="1" latinLnBrk="0" hangingPunct="1">
                            <a:defRPr kern="1200">
                              <a:solidFill>
                                <a:schemeClr val="tx1"/>
                              </a:solidFill>
                              <a:latin typeface="Arial" pitchFamily="34" charset="0"/>
                              <a:ea typeface="+mn-ea"/>
                              <a:cs typeface="Arial" pitchFamily="34" charset="0"/>
                            </a:defRPr>
                          </a:lvl9pPr>
                        </a:lstStyle>
                        <a:p>
                          <a:endParaRPr lang="fr-FR"/>
                        </a:p>
                      </a:txBody>
                      <a:useSpRect/>
                    </a:txSp>
                  </a:sp>
                  <a:sp>
                    <a:nvSpPr>
                      <a:cNvPr id="7194" name="Line 26"/>
                      <a:cNvSpPr>
                        <a:spLocks noChangeShapeType="1"/>
                      </a:cNvSpPr>
                    </a:nvSpPr>
                    <a:spPr bwMode="auto">
                      <a:xfrm>
                        <a:off x="6156325" y="1052513"/>
                        <a:ext cx="360363" cy="0"/>
                      </a:xfrm>
                      <a:prstGeom prst="line">
                        <a:avLst/>
                      </a:prstGeom>
                      <a:noFill/>
                      <a:ln w="25400">
                        <a:solidFill>
                          <a:schemeClr val="tx1"/>
                        </a:solidFill>
                        <a:round/>
                        <a:headEnd/>
                        <a:tailEnd type="triangle" w="med" len="med"/>
                      </a:ln>
                    </a:spPr>
                    <a:txSp>
                      <a:txBody>
                        <a:bodyPr/>
                        <a:lstStyle>
                          <a:defPPr>
                            <a:defRPr lang="fr-FR"/>
                          </a:defPPr>
                          <a:lvl1pPr algn="l" rtl="0" fontAlgn="base">
                            <a:spcBef>
                              <a:spcPct val="0"/>
                            </a:spcBef>
                            <a:spcAft>
                              <a:spcPct val="0"/>
                            </a:spcAft>
                            <a:defRPr kern="1200">
                              <a:solidFill>
                                <a:schemeClr val="tx1"/>
                              </a:solidFill>
                              <a:latin typeface="Arial" pitchFamily="34" charset="0"/>
                              <a:ea typeface="+mn-ea"/>
                              <a:cs typeface="Arial" pitchFamily="34" charset="0"/>
                            </a:defRPr>
                          </a:lvl1pPr>
                          <a:lvl2pPr marL="457200" algn="l" rtl="0" fontAlgn="base">
                            <a:spcBef>
                              <a:spcPct val="0"/>
                            </a:spcBef>
                            <a:spcAft>
                              <a:spcPct val="0"/>
                            </a:spcAft>
                            <a:defRPr kern="1200">
                              <a:solidFill>
                                <a:schemeClr val="tx1"/>
                              </a:solidFill>
                              <a:latin typeface="Arial" pitchFamily="34" charset="0"/>
                              <a:ea typeface="+mn-ea"/>
                              <a:cs typeface="Arial" pitchFamily="34" charset="0"/>
                            </a:defRPr>
                          </a:lvl2pPr>
                          <a:lvl3pPr marL="914400" algn="l" rtl="0" fontAlgn="base">
                            <a:spcBef>
                              <a:spcPct val="0"/>
                            </a:spcBef>
                            <a:spcAft>
                              <a:spcPct val="0"/>
                            </a:spcAft>
                            <a:defRPr kern="1200">
                              <a:solidFill>
                                <a:schemeClr val="tx1"/>
                              </a:solidFill>
                              <a:latin typeface="Arial" pitchFamily="34" charset="0"/>
                              <a:ea typeface="+mn-ea"/>
                              <a:cs typeface="Arial" pitchFamily="34" charset="0"/>
                            </a:defRPr>
                          </a:lvl3pPr>
                          <a:lvl4pPr marL="1371600" algn="l" rtl="0" fontAlgn="base">
                            <a:spcBef>
                              <a:spcPct val="0"/>
                            </a:spcBef>
                            <a:spcAft>
                              <a:spcPct val="0"/>
                            </a:spcAft>
                            <a:defRPr kern="1200">
                              <a:solidFill>
                                <a:schemeClr val="tx1"/>
                              </a:solidFill>
                              <a:latin typeface="Arial" pitchFamily="34" charset="0"/>
                              <a:ea typeface="+mn-ea"/>
                              <a:cs typeface="Arial" pitchFamily="34" charset="0"/>
                            </a:defRPr>
                          </a:lvl4pPr>
                          <a:lvl5pPr marL="1828800" algn="l" rtl="0" fontAlgn="base">
                            <a:spcBef>
                              <a:spcPct val="0"/>
                            </a:spcBef>
                            <a:spcAft>
                              <a:spcPct val="0"/>
                            </a:spcAft>
                            <a:defRPr kern="1200">
                              <a:solidFill>
                                <a:schemeClr val="tx1"/>
                              </a:solidFill>
                              <a:latin typeface="Arial" pitchFamily="34" charset="0"/>
                              <a:ea typeface="+mn-ea"/>
                              <a:cs typeface="Arial" pitchFamily="34" charset="0"/>
                            </a:defRPr>
                          </a:lvl5pPr>
                          <a:lvl6pPr marL="2286000" algn="l" defTabSz="914400" rtl="0" eaLnBrk="1" latinLnBrk="0" hangingPunct="1">
                            <a:defRPr kern="1200">
                              <a:solidFill>
                                <a:schemeClr val="tx1"/>
                              </a:solidFill>
                              <a:latin typeface="Arial" pitchFamily="34" charset="0"/>
                              <a:ea typeface="+mn-ea"/>
                              <a:cs typeface="Arial" pitchFamily="34" charset="0"/>
                            </a:defRPr>
                          </a:lvl6pPr>
                          <a:lvl7pPr marL="2743200" algn="l" defTabSz="914400" rtl="0" eaLnBrk="1" latinLnBrk="0" hangingPunct="1">
                            <a:defRPr kern="1200">
                              <a:solidFill>
                                <a:schemeClr val="tx1"/>
                              </a:solidFill>
                              <a:latin typeface="Arial" pitchFamily="34" charset="0"/>
                              <a:ea typeface="+mn-ea"/>
                              <a:cs typeface="Arial" pitchFamily="34" charset="0"/>
                            </a:defRPr>
                          </a:lvl7pPr>
                          <a:lvl8pPr marL="3200400" algn="l" defTabSz="914400" rtl="0" eaLnBrk="1" latinLnBrk="0" hangingPunct="1">
                            <a:defRPr kern="1200">
                              <a:solidFill>
                                <a:schemeClr val="tx1"/>
                              </a:solidFill>
                              <a:latin typeface="Arial" pitchFamily="34" charset="0"/>
                              <a:ea typeface="+mn-ea"/>
                              <a:cs typeface="Arial" pitchFamily="34" charset="0"/>
                            </a:defRPr>
                          </a:lvl8pPr>
                          <a:lvl9pPr marL="3657600" algn="l" defTabSz="914400" rtl="0" eaLnBrk="1" latinLnBrk="0" hangingPunct="1">
                            <a:defRPr kern="1200">
                              <a:solidFill>
                                <a:schemeClr val="tx1"/>
                              </a:solidFill>
                              <a:latin typeface="Arial" pitchFamily="34" charset="0"/>
                              <a:ea typeface="+mn-ea"/>
                              <a:cs typeface="Arial" pitchFamily="34" charset="0"/>
                            </a:defRPr>
                          </a:lvl9pPr>
                        </a:lstStyle>
                        <a:p>
                          <a:endParaRPr lang="fr-FR"/>
                        </a:p>
                      </a:txBody>
                      <a:useSpRect/>
                    </a:txSp>
                  </a:sp>
                  <a:sp>
                    <a:nvSpPr>
                      <a:cNvPr id="7195" name="Line 27"/>
                      <a:cNvSpPr>
                        <a:spLocks noChangeShapeType="1"/>
                      </a:cNvSpPr>
                    </a:nvSpPr>
                    <a:spPr bwMode="auto">
                      <a:xfrm flipV="1">
                        <a:off x="6084888" y="620713"/>
                        <a:ext cx="0" cy="288925"/>
                      </a:xfrm>
                      <a:prstGeom prst="line">
                        <a:avLst/>
                      </a:prstGeom>
                      <a:noFill/>
                      <a:ln w="25400">
                        <a:solidFill>
                          <a:schemeClr val="tx1"/>
                        </a:solidFill>
                        <a:round/>
                        <a:headEnd/>
                        <a:tailEnd type="triangle" w="med" len="med"/>
                      </a:ln>
                    </a:spPr>
                    <a:txSp>
                      <a:txBody>
                        <a:bodyPr/>
                        <a:lstStyle>
                          <a:defPPr>
                            <a:defRPr lang="fr-FR"/>
                          </a:defPPr>
                          <a:lvl1pPr algn="l" rtl="0" fontAlgn="base">
                            <a:spcBef>
                              <a:spcPct val="0"/>
                            </a:spcBef>
                            <a:spcAft>
                              <a:spcPct val="0"/>
                            </a:spcAft>
                            <a:defRPr kern="1200">
                              <a:solidFill>
                                <a:schemeClr val="tx1"/>
                              </a:solidFill>
                              <a:latin typeface="Arial" pitchFamily="34" charset="0"/>
                              <a:ea typeface="+mn-ea"/>
                              <a:cs typeface="Arial" pitchFamily="34" charset="0"/>
                            </a:defRPr>
                          </a:lvl1pPr>
                          <a:lvl2pPr marL="457200" algn="l" rtl="0" fontAlgn="base">
                            <a:spcBef>
                              <a:spcPct val="0"/>
                            </a:spcBef>
                            <a:spcAft>
                              <a:spcPct val="0"/>
                            </a:spcAft>
                            <a:defRPr kern="1200">
                              <a:solidFill>
                                <a:schemeClr val="tx1"/>
                              </a:solidFill>
                              <a:latin typeface="Arial" pitchFamily="34" charset="0"/>
                              <a:ea typeface="+mn-ea"/>
                              <a:cs typeface="Arial" pitchFamily="34" charset="0"/>
                            </a:defRPr>
                          </a:lvl2pPr>
                          <a:lvl3pPr marL="914400" algn="l" rtl="0" fontAlgn="base">
                            <a:spcBef>
                              <a:spcPct val="0"/>
                            </a:spcBef>
                            <a:spcAft>
                              <a:spcPct val="0"/>
                            </a:spcAft>
                            <a:defRPr kern="1200">
                              <a:solidFill>
                                <a:schemeClr val="tx1"/>
                              </a:solidFill>
                              <a:latin typeface="Arial" pitchFamily="34" charset="0"/>
                              <a:ea typeface="+mn-ea"/>
                              <a:cs typeface="Arial" pitchFamily="34" charset="0"/>
                            </a:defRPr>
                          </a:lvl3pPr>
                          <a:lvl4pPr marL="1371600" algn="l" rtl="0" fontAlgn="base">
                            <a:spcBef>
                              <a:spcPct val="0"/>
                            </a:spcBef>
                            <a:spcAft>
                              <a:spcPct val="0"/>
                            </a:spcAft>
                            <a:defRPr kern="1200">
                              <a:solidFill>
                                <a:schemeClr val="tx1"/>
                              </a:solidFill>
                              <a:latin typeface="Arial" pitchFamily="34" charset="0"/>
                              <a:ea typeface="+mn-ea"/>
                              <a:cs typeface="Arial" pitchFamily="34" charset="0"/>
                            </a:defRPr>
                          </a:lvl4pPr>
                          <a:lvl5pPr marL="1828800" algn="l" rtl="0" fontAlgn="base">
                            <a:spcBef>
                              <a:spcPct val="0"/>
                            </a:spcBef>
                            <a:spcAft>
                              <a:spcPct val="0"/>
                            </a:spcAft>
                            <a:defRPr kern="1200">
                              <a:solidFill>
                                <a:schemeClr val="tx1"/>
                              </a:solidFill>
                              <a:latin typeface="Arial" pitchFamily="34" charset="0"/>
                              <a:ea typeface="+mn-ea"/>
                              <a:cs typeface="Arial" pitchFamily="34" charset="0"/>
                            </a:defRPr>
                          </a:lvl5pPr>
                          <a:lvl6pPr marL="2286000" algn="l" defTabSz="914400" rtl="0" eaLnBrk="1" latinLnBrk="0" hangingPunct="1">
                            <a:defRPr kern="1200">
                              <a:solidFill>
                                <a:schemeClr val="tx1"/>
                              </a:solidFill>
                              <a:latin typeface="Arial" pitchFamily="34" charset="0"/>
                              <a:ea typeface="+mn-ea"/>
                              <a:cs typeface="Arial" pitchFamily="34" charset="0"/>
                            </a:defRPr>
                          </a:lvl6pPr>
                          <a:lvl7pPr marL="2743200" algn="l" defTabSz="914400" rtl="0" eaLnBrk="1" latinLnBrk="0" hangingPunct="1">
                            <a:defRPr kern="1200">
                              <a:solidFill>
                                <a:schemeClr val="tx1"/>
                              </a:solidFill>
                              <a:latin typeface="Arial" pitchFamily="34" charset="0"/>
                              <a:ea typeface="+mn-ea"/>
                              <a:cs typeface="Arial" pitchFamily="34" charset="0"/>
                            </a:defRPr>
                          </a:lvl7pPr>
                          <a:lvl8pPr marL="3200400" algn="l" defTabSz="914400" rtl="0" eaLnBrk="1" latinLnBrk="0" hangingPunct="1">
                            <a:defRPr kern="1200">
                              <a:solidFill>
                                <a:schemeClr val="tx1"/>
                              </a:solidFill>
                              <a:latin typeface="Arial" pitchFamily="34" charset="0"/>
                              <a:ea typeface="+mn-ea"/>
                              <a:cs typeface="Arial" pitchFamily="34" charset="0"/>
                            </a:defRPr>
                          </a:lvl8pPr>
                          <a:lvl9pPr marL="3657600" algn="l" defTabSz="914400" rtl="0" eaLnBrk="1" latinLnBrk="0" hangingPunct="1">
                            <a:defRPr kern="1200">
                              <a:solidFill>
                                <a:schemeClr val="tx1"/>
                              </a:solidFill>
                              <a:latin typeface="Arial" pitchFamily="34" charset="0"/>
                              <a:ea typeface="+mn-ea"/>
                              <a:cs typeface="Arial" pitchFamily="34" charset="0"/>
                            </a:defRPr>
                          </a:lvl9pPr>
                        </a:lstStyle>
                        <a:p>
                          <a:endParaRPr lang="fr-FR"/>
                        </a:p>
                      </a:txBody>
                      <a:useSpRect/>
                    </a:txSp>
                  </a:sp>
                  <a:sp>
                    <a:nvSpPr>
                      <a:cNvPr id="7196" name="Line 28"/>
                      <a:cNvSpPr>
                        <a:spLocks noChangeShapeType="1"/>
                      </a:cNvSpPr>
                    </a:nvSpPr>
                    <a:spPr bwMode="auto">
                      <a:xfrm flipH="1">
                        <a:off x="5580063" y="981075"/>
                        <a:ext cx="360362" cy="0"/>
                      </a:xfrm>
                      <a:prstGeom prst="line">
                        <a:avLst/>
                      </a:prstGeom>
                      <a:noFill/>
                      <a:ln w="25400">
                        <a:solidFill>
                          <a:schemeClr val="tx1"/>
                        </a:solidFill>
                        <a:round/>
                        <a:headEnd/>
                        <a:tailEnd type="triangle" w="med" len="med"/>
                      </a:ln>
                    </a:spPr>
                    <a:txSp>
                      <a:txBody>
                        <a:bodyPr/>
                        <a:lstStyle>
                          <a:defPPr>
                            <a:defRPr lang="fr-FR"/>
                          </a:defPPr>
                          <a:lvl1pPr algn="l" rtl="0" fontAlgn="base">
                            <a:spcBef>
                              <a:spcPct val="0"/>
                            </a:spcBef>
                            <a:spcAft>
                              <a:spcPct val="0"/>
                            </a:spcAft>
                            <a:defRPr kern="1200">
                              <a:solidFill>
                                <a:schemeClr val="tx1"/>
                              </a:solidFill>
                              <a:latin typeface="Arial" pitchFamily="34" charset="0"/>
                              <a:ea typeface="+mn-ea"/>
                              <a:cs typeface="Arial" pitchFamily="34" charset="0"/>
                            </a:defRPr>
                          </a:lvl1pPr>
                          <a:lvl2pPr marL="457200" algn="l" rtl="0" fontAlgn="base">
                            <a:spcBef>
                              <a:spcPct val="0"/>
                            </a:spcBef>
                            <a:spcAft>
                              <a:spcPct val="0"/>
                            </a:spcAft>
                            <a:defRPr kern="1200">
                              <a:solidFill>
                                <a:schemeClr val="tx1"/>
                              </a:solidFill>
                              <a:latin typeface="Arial" pitchFamily="34" charset="0"/>
                              <a:ea typeface="+mn-ea"/>
                              <a:cs typeface="Arial" pitchFamily="34" charset="0"/>
                            </a:defRPr>
                          </a:lvl2pPr>
                          <a:lvl3pPr marL="914400" algn="l" rtl="0" fontAlgn="base">
                            <a:spcBef>
                              <a:spcPct val="0"/>
                            </a:spcBef>
                            <a:spcAft>
                              <a:spcPct val="0"/>
                            </a:spcAft>
                            <a:defRPr kern="1200">
                              <a:solidFill>
                                <a:schemeClr val="tx1"/>
                              </a:solidFill>
                              <a:latin typeface="Arial" pitchFamily="34" charset="0"/>
                              <a:ea typeface="+mn-ea"/>
                              <a:cs typeface="Arial" pitchFamily="34" charset="0"/>
                            </a:defRPr>
                          </a:lvl3pPr>
                          <a:lvl4pPr marL="1371600" algn="l" rtl="0" fontAlgn="base">
                            <a:spcBef>
                              <a:spcPct val="0"/>
                            </a:spcBef>
                            <a:spcAft>
                              <a:spcPct val="0"/>
                            </a:spcAft>
                            <a:defRPr kern="1200">
                              <a:solidFill>
                                <a:schemeClr val="tx1"/>
                              </a:solidFill>
                              <a:latin typeface="Arial" pitchFamily="34" charset="0"/>
                              <a:ea typeface="+mn-ea"/>
                              <a:cs typeface="Arial" pitchFamily="34" charset="0"/>
                            </a:defRPr>
                          </a:lvl4pPr>
                          <a:lvl5pPr marL="1828800" algn="l" rtl="0" fontAlgn="base">
                            <a:spcBef>
                              <a:spcPct val="0"/>
                            </a:spcBef>
                            <a:spcAft>
                              <a:spcPct val="0"/>
                            </a:spcAft>
                            <a:defRPr kern="1200">
                              <a:solidFill>
                                <a:schemeClr val="tx1"/>
                              </a:solidFill>
                              <a:latin typeface="Arial" pitchFamily="34" charset="0"/>
                              <a:ea typeface="+mn-ea"/>
                              <a:cs typeface="Arial" pitchFamily="34" charset="0"/>
                            </a:defRPr>
                          </a:lvl5pPr>
                          <a:lvl6pPr marL="2286000" algn="l" defTabSz="914400" rtl="0" eaLnBrk="1" latinLnBrk="0" hangingPunct="1">
                            <a:defRPr kern="1200">
                              <a:solidFill>
                                <a:schemeClr val="tx1"/>
                              </a:solidFill>
                              <a:latin typeface="Arial" pitchFamily="34" charset="0"/>
                              <a:ea typeface="+mn-ea"/>
                              <a:cs typeface="Arial" pitchFamily="34" charset="0"/>
                            </a:defRPr>
                          </a:lvl6pPr>
                          <a:lvl7pPr marL="2743200" algn="l" defTabSz="914400" rtl="0" eaLnBrk="1" latinLnBrk="0" hangingPunct="1">
                            <a:defRPr kern="1200">
                              <a:solidFill>
                                <a:schemeClr val="tx1"/>
                              </a:solidFill>
                              <a:latin typeface="Arial" pitchFamily="34" charset="0"/>
                              <a:ea typeface="+mn-ea"/>
                              <a:cs typeface="Arial" pitchFamily="34" charset="0"/>
                            </a:defRPr>
                          </a:lvl7pPr>
                          <a:lvl8pPr marL="3200400" algn="l" defTabSz="914400" rtl="0" eaLnBrk="1" latinLnBrk="0" hangingPunct="1">
                            <a:defRPr kern="1200">
                              <a:solidFill>
                                <a:schemeClr val="tx1"/>
                              </a:solidFill>
                              <a:latin typeface="Arial" pitchFamily="34" charset="0"/>
                              <a:ea typeface="+mn-ea"/>
                              <a:cs typeface="Arial" pitchFamily="34" charset="0"/>
                            </a:defRPr>
                          </a:lvl8pPr>
                          <a:lvl9pPr marL="3657600" algn="l" defTabSz="914400" rtl="0" eaLnBrk="1" latinLnBrk="0" hangingPunct="1">
                            <a:defRPr kern="1200">
                              <a:solidFill>
                                <a:schemeClr val="tx1"/>
                              </a:solidFill>
                              <a:latin typeface="Arial" pitchFamily="34" charset="0"/>
                              <a:ea typeface="+mn-ea"/>
                              <a:cs typeface="Arial" pitchFamily="34" charset="0"/>
                            </a:defRPr>
                          </a:lvl9pPr>
                        </a:lstStyle>
                        <a:p>
                          <a:endParaRPr lang="fr-FR"/>
                        </a:p>
                      </a:txBody>
                      <a:useSpRect/>
                    </a:txSp>
                  </a:sp>
                  <a:sp>
                    <a:nvSpPr>
                      <a:cNvPr id="50205" name="Text Box 29"/>
                      <a:cNvSpPr txBox="1">
                        <a:spLocks noChangeArrowheads="1"/>
                      </a:cNvSpPr>
                    </a:nvSpPr>
                    <a:spPr bwMode="auto">
                      <a:xfrm>
                        <a:off x="6156325" y="1125538"/>
                        <a:ext cx="935038" cy="274637"/>
                      </a:xfrm>
                      <a:prstGeom prst="rect">
                        <a:avLst/>
                      </a:prstGeom>
                      <a:noFill/>
                      <a:ln w="9525">
                        <a:noFill/>
                        <a:miter lim="800000"/>
                        <a:headEnd/>
                        <a:tailEnd/>
                      </a:ln>
                    </a:spPr>
                    <a:txSp>
                      <a:txBody>
                        <a:bodyPr>
                          <a:spAutoFit/>
                        </a:bodyPr>
                        <a:lstStyle>
                          <a:defPPr>
                            <a:defRPr lang="fr-FR"/>
                          </a:defPPr>
                          <a:lvl1pPr algn="l" rtl="0" fontAlgn="base">
                            <a:spcBef>
                              <a:spcPct val="0"/>
                            </a:spcBef>
                            <a:spcAft>
                              <a:spcPct val="0"/>
                            </a:spcAft>
                            <a:defRPr kern="1200">
                              <a:solidFill>
                                <a:schemeClr val="tx1"/>
                              </a:solidFill>
                              <a:latin typeface="Arial" pitchFamily="34" charset="0"/>
                              <a:ea typeface="+mn-ea"/>
                              <a:cs typeface="Arial" pitchFamily="34" charset="0"/>
                            </a:defRPr>
                          </a:lvl1pPr>
                          <a:lvl2pPr marL="457200" algn="l" rtl="0" fontAlgn="base">
                            <a:spcBef>
                              <a:spcPct val="0"/>
                            </a:spcBef>
                            <a:spcAft>
                              <a:spcPct val="0"/>
                            </a:spcAft>
                            <a:defRPr kern="1200">
                              <a:solidFill>
                                <a:schemeClr val="tx1"/>
                              </a:solidFill>
                              <a:latin typeface="Arial" pitchFamily="34" charset="0"/>
                              <a:ea typeface="+mn-ea"/>
                              <a:cs typeface="Arial" pitchFamily="34" charset="0"/>
                            </a:defRPr>
                          </a:lvl2pPr>
                          <a:lvl3pPr marL="914400" algn="l" rtl="0" fontAlgn="base">
                            <a:spcBef>
                              <a:spcPct val="0"/>
                            </a:spcBef>
                            <a:spcAft>
                              <a:spcPct val="0"/>
                            </a:spcAft>
                            <a:defRPr kern="1200">
                              <a:solidFill>
                                <a:schemeClr val="tx1"/>
                              </a:solidFill>
                              <a:latin typeface="Arial" pitchFamily="34" charset="0"/>
                              <a:ea typeface="+mn-ea"/>
                              <a:cs typeface="Arial" pitchFamily="34" charset="0"/>
                            </a:defRPr>
                          </a:lvl3pPr>
                          <a:lvl4pPr marL="1371600" algn="l" rtl="0" fontAlgn="base">
                            <a:spcBef>
                              <a:spcPct val="0"/>
                            </a:spcBef>
                            <a:spcAft>
                              <a:spcPct val="0"/>
                            </a:spcAft>
                            <a:defRPr kern="1200">
                              <a:solidFill>
                                <a:schemeClr val="tx1"/>
                              </a:solidFill>
                              <a:latin typeface="Arial" pitchFamily="34" charset="0"/>
                              <a:ea typeface="+mn-ea"/>
                              <a:cs typeface="Arial" pitchFamily="34" charset="0"/>
                            </a:defRPr>
                          </a:lvl4pPr>
                          <a:lvl5pPr marL="1828800" algn="l" rtl="0" fontAlgn="base">
                            <a:spcBef>
                              <a:spcPct val="0"/>
                            </a:spcBef>
                            <a:spcAft>
                              <a:spcPct val="0"/>
                            </a:spcAft>
                            <a:defRPr kern="1200">
                              <a:solidFill>
                                <a:schemeClr val="tx1"/>
                              </a:solidFill>
                              <a:latin typeface="Arial" pitchFamily="34" charset="0"/>
                              <a:ea typeface="+mn-ea"/>
                              <a:cs typeface="Arial" pitchFamily="34" charset="0"/>
                            </a:defRPr>
                          </a:lvl5pPr>
                          <a:lvl6pPr marL="2286000" algn="l" defTabSz="914400" rtl="0" eaLnBrk="1" latinLnBrk="0" hangingPunct="1">
                            <a:defRPr kern="1200">
                              <a:solidFill>
                                <a:schemeClr val="tx1"/>
                              </a:solidFill>
                              <a:latin typeface="Arial" pitchFamily="34" charset="0"/>
                              <a:ea typeface="+mn-ea"/>
                              <a:cs typeface="Arial" pitchFamily="34" charset="0"/>
                            </a:defRPr>
                          </a:lvl6pPr>
                          <a:lvl7pPr marL="2743200" algn="l" defTabSz="914400" rtl="0" eaLnBrk="1" latinLnBrk="0" hangingPunct="1">
                            <a:defRPr kern="1200">
                              <a:solidFill>
                                <a:schemeClr val="tx1"/>
                              </a:solidFill>
                              <a:latin typeface="Arial" pitchFamily="34" charset="0"/>
                              <a:ea typeface="+mn-ea"/>
                              <a:cs typeface="Arial" pitchFamily="34" charset="0"/>
                            </a:defRPr>
                          </a:lvl7pPr>
                          <a:lvl8pPr marL="3200400" algn="l" defTabSz="914400" rtl="0" eaLnBrk="1" latinLnBrk="0" hangingPunct="1">
                            <a:defRPr kern="1200">
                              <a:solidFill>
                                <a:schemeClr val="tx1"/>
                              </a:solidFill>
                              <a:latin typeface="Arial" pitchFamily="34" charset="0"/>
                              <a:ea typeface="+mn-ea"/>
                              <a:cs typeface="Arial" pitchFamily="34" charset="0"/>
                            </a:defRPr>
                          </a:lvl8pPr>
                          <a:lvl9pPr marL="3657600" algn="l" defTabSz="914400" rtl="0" eaLnBrk="1" latinLnBrk="0" hangingPunct="1">
                            <a:defRPr kern="1200">
                              <a:solidFill>
                                <a:schemeClr val="tx1"/>
                              </a:solidFill>
                              <a:latin typeface="Arial" pitchFamily="34" charset="0"/>
                              <a:ea typeface="+mn-ea"/>
                              <a:cs typeface="Arial" pitchFamily="34" charset="0"/>
                            </a:defRPr>
                          </a:lvl9pPr>
                        </a:lstStyle>
                        <a:p>
                          <a:pPr>
                            <a:spcBef>
                              <a:spcPct val="50000"/>
                            </a:spcBef>
                          </a:pPr>
                          <a:r>
                            <a:rPr lang="fr-FR" sz="1200" b="1">
                              <a:latin typeface="Calibri" pitchFamily="34" charset="0"/>
                            </a:rPr>
                            <a:t>TLEMCEN</a:t>
                          </a:r>
                        </a:p>
                      </a:txBody>
                      <a:useSpRect/>
                    </a:txSp>
                  </a:sp>
                </lc:lockedCanvas>
              </a:graphicData>
            </a:graphic>
          </wp:anchor>
        </w:drawing>
      </w:r>
    </w:p>
    <w:p w:rsidR="00CB3F03" w:rsidRPr="006E0BB4" w:rsidRDefault="00CB3F03" w:rsidP="00CB3F03">
      <w:pPr>
        <w:rPr>
          <w:rFonts w:asciiTheme="majorBidi" w:hAnsiTheme="majorBidi" w:cstheme="majorBidi"/>
          <w:color w:val="000000" w:themeColor="text1"/>
          <w:sz w:val="24"/>
          <w:szCs w:val="24"/>
        </w:rPr>
      </w:pPr>
    </w:p>
    <w:p w:rsidR="00CB3F03" w:rsidRPr="006E0BB4" w:rsidRDefault="00CB3F03" w:rsidP="00CB3F03">
      <w:pPr>
        <w:rPr>
          <w:rFonts w:asciiTheme="majorBidi" w:hAnsiTheme="majorBidi" w:cstheme="majorBidi"/>
          <w:color w:val="000000" w:themeColor="text1"/>
          <w:sz w:val="24"/>
          <w:szCs w:val="24"/>
        </w:rPr>
      </w:pPr>
    </w:p>
    <w:p w:rsidR="00CB3F03" w:rsidRPr="006E0BB4" w:rsidRDefault="00CB3F03" w:rsidP="00CB3F03">
      <w:pPr>
        <w:rPr>
          <w:rFonts w:asciiTheme="majorBidi" w:hAnsiTheme="majorBidi" w:cstheme="majorBidi"/>
          <w:color w:val="000000" w:themeColor="text1"/>
          <w:sz w:val="24"/>
          <w:szCs w:val="24"/>
        </w:rPr>
      </w:pPr>
    </w:p>
    <w:p w:rsidR="00CB3F03" w:rsidRPr="006E0BB4" w:rsidRDefault="00CB3F03" w:rsidP="00CB3F03">
      <w:pPr>
        <w:rPr>
          <w:rFonts w:asciiTheme="majorBidi" w:hAnsiTheme="majorBidi" w:cstheme="majorBidi"/>
          <w:color w:val="000000" w:themeColor="text1"/>
          <w:sz w:val="24"/>
          <w:szCs w:val="24"/>
        </w:rPr>
      </w:pPr>
    </w:p>
    <w:p w:rsidR="00CB3F03" w:rsidRPr="006E0BB4" w:rsidRDefault="00CB3F03" w:rsidP="00CB3F03">
      <w:pPr>
        <w:rPr>
          <w:rFonts w:asciiTheme="majorBidi" w:hAnsiTheme="majorBidi" w:cstheme="majorBidi"/>
          <w:color w:val="000000" w:themeColor="text1"/>
          <w:sz w:val="24"/>
          <w:szCs w:val="24"/>
        </w:rPr>
      </w:pPr>
    </w:p>
    <w:p w:rsidR="00CB3F03" w:rsidRPr="006E0BB4" w:rsidRDefault="00CB3F03" w:rsidP="00CB3F03">
      <w:pPr>
        <w:rPr>
          <w:rFonts w:asciiTheme="majorBidi" w:hAnsiTheme="majorBidi" w:cstheme="majorBidi"/>
          <w:color w:val="000000" w:themeColor="text1"/>
          <w:sz w:val="24"/>
          <w:szCs w:val="24"/>
        </w:rPr>
      </w:pPr>
    </w:p>
    <w:p w:rsidR="00CB3F03" w:rsidRPr="006E0BB4" w:rsidRDefault="00CB3F03" w:rsidP="00CB3F03">
      <w:pPr>
        <w:rPr>
          <w:rFonts w:asciiTheme="majorBidi" w:hAnsiTheme="majorBidi" w:cstheme="majorBidi"/>
          <w:color w:val="000000" w:themeColor="text1"/>
          <w:sz w:val="24"/>
          <w:szCs w:val="24"/>
        </w:rPr>
      </w:pPr>
    </w:p>
    <w:p w:rsidR="00CB3F03" w:rsidRPr="006E0BB4" w:rsidRDefault="00F94E91" w:rsidP="00F94E91">
      <w:pPr>
        <w:tabs>
          <w:tab w:val="left" w:pos="7800"/>
        </w:tabs>
        <w:rPr>
          <w:rFonts w:asciiTheme="majorBidi" w:hAnsiTheme="majorBidi" w:cstheme="majorBidi"/>
          <w:color w:val="000000" w:themeColor="text1"/>
        </w:rPr>
      </w:pPr>
      <w:r w:rsidRPr="006E0BB4">
        <w:rPr>
          <w:rFonts w:asciiTheme="majorBidi" w:hAnsiTheme="majorBidi" w:cstheme="majorBidi"/>
          <w:b/>
          <w:bCs/>
          <w:color w:val="000000" w:themeColor="text1"/>
          <w:u w:val="single"/>
        </w:rPr>
        <w:t xml:space="preserve">Figure 25 : </w:t>
      </w:r>
      <w:r w:rsidRPr="006E0BB4">
        <w:rPr>
          <w:rFonts w:asciiTheme="majorBidi" w:hAnsiTheme="majorBidi" w:cstheme="majorBidi"/>
          <w:color w:val="000000" w:themeColor="text1"/>
        </w:rPr>
        <w:t xml:space="preserve">carte de situation de la ville de Tlemcen par rapport au nord ouest de l’Algérie </w:t>
      </w:r>
    </w:p>
    <w:p w:rsidR="00CB3F03" w:rsidRPr="006E0BB4" w:rsidRDefault="00CB3F03" w:rsidP="00CB3F03">
      <w:pPr>
        <w:spacing w:after="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ville de Tlemcen un lieu de convergence de plusieurs flux d’échange ; économique, aérienne, terrestre entre deux continents l’Europe et l’Afrique ; une position qui lui confère un statut du chef lieu du groupement : Tlemcen, Mansourah, Chetouane, Béni Mester et de métropole régionale vers l’ère 2025 D’après le PDAU exerçant un rayonnement économique, scientifique et culturel sur toute la région ouest de l’Algérie.</w:t>
      </w:r>
    </w:p>
    <w:p w:rsidR="00CB3F03" w:rsidRPr="006E0BB4" w:rsidRDefault="00CB3F03" w:rsidP="00CB3F03">
      <w:pPr>
        <w:tabs>
          <w:tab w:val="left" w:pos="7800"/>
        </w:tabs>
        <w:rPr>
          <w:rFonts w:asciiTheme="majorBidi" w:hAnsiTheme="majorBidi" w:cstheme="majorBidi"/>
          <w:b/>
          <w:bCs/>
          <w:color w:val="000000" w:themeColor="text1"/>
          <w:sz w:val="28"/>
          <w:szCs w:val="28"/>
          <w:u w:val="single"/>
        </w:rPr>
      </w:pPr>
    </w:p>
    <w:p w:rsidR="00CB3F03" w:rsidRPr="006E0BB4" w:rsidRDefault="00CB3F03" w:rsidP="00CB3F03">
      <w:pPr>
        <w:tabs>
          <w:tab w:val="left" w:pos="7800"/>
        </w:tabs>
        <w:rPr>
          <w:rFonts w:asciiTheme="majorBidi" w:hAnsiTheme="majorBidi" w:cstheme="majorBidi"/>
          <w:b/>
          <w:bCs/>
          <w:color w:val="000000" w:themeColor="text1"/>
          <w:sz w:val="28"/>
          <w:szCs w:val="28"/>
          <w:u w:val="single"/>
        </w:rPr>
      </w:pPr>
    </w:p>
    <w:p w:rsidR="00CB3F03" w:rsidRPr="006E0BB4" w:rsidRDefault="00CB3F03" w:rsidP="00CB3F03">
      <w:pPr>
        <w:tabs>
          <w:tab w:val="left" w:pos="7800"/>
        </w:tabs>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lastRenderedPageBreak/>
        <w:t>II-2/   Les potentialités de recherche dans la ville de Tlemcen :</w:t>
      </w:r>
    </w:p>
    <w:p w:rsidR="00CB3F03" w:rsidRPr="006E0BB4" w:rsidRDefault="00CB3F03" w:rsidP="00F66454">
      <w:pPr>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Sur la coté scientifique et technique la ville de Tlemcen a des grands pôles universitaires qui représentent un organe infrastructurel très important pour le domaine de la recherche scientifique.</w:t>
      </w:r>
      <w:r w:rsidR="00F66454">
        <w:rPr>
          <w:rFonts w:asciiTheme="majorBidi" w:hAnsiTheme="majorBidi" w:cstheme="majorBidi"/>
          <w:color w:val="000000" w:themeColor="text1"/>
          <w:sz w:val="24"/>
          <w:szCs w:val="24"/>
        </w:rPr>
        <w:t xml:space="preserve"> </w:t>
      </w:r>
      <w:r w:rsidRPr="006E0BB4">
        <w:rPr>
          <w:rFonts w:asciiTheme="majorBidi" w:hAnsiTheme="majorBidi" w:cstheme="majorBidi"/>
          <w:color w:val="000000" w:themeColor="text1"/>
          <w:sz w:val="24"/>
          <w:szCs w:val="24"/>
        </w:rPr>
        <w:t xml:space="preserve">Le décret exécutif n°10-13 du 26 Moharam 1431 correspondant au 12 janvier 2010 modifiant et complétant le décret exécutif n° 89-138 du 1er août 1989 portant </w:t>
      </w:r>
      <w:r w:rsidRPr="006E0BB4">
        <w:rPr>
          <w:rFonts w:asciiTheme="majorBidi" w:hAnsiTheme="majorBidi" w:cstheme="majorBidi"/>
          <w:b/>
          <w:bCs/>
          <w:color w:val="000000" w:themeColor="text1"/>
          <w:sz w:val="24"/>
          <w:szCs w:val="24"/>
          <w:u w:val="single"/>
        </w:rPr>
        <w:t xml:space="preserve">création de l'université </w:t>
      </w:r>
      <w:r w:rsidRPr="006E0BB4">
        <w:rPr>
          <w:rFonts w:asciiTheme="majorBidi" w:hAnsiTheme="majorBidi" w:cstheme="majorBidi"/>
          <w:color w:val="000000" w:themeColor="text1"/>
          <w:sz w:val="24"/>
          <w:szCs w:val="24"/>
        </w:rPr>
        <w:t xml:space="preserve">de Tlemcen a fixé le nombre et la vocation des facultés composant cette université qui sont fixés comme suit : </w:t>
      </w:r>
    </w:p>
    <w:p w:rsidR="00CB3F03" w:rsidRPr="006E0BB4" w:rsidRDefault="00CB3F03" w:rsidP="00CB3F03">
      <w:pPr>
        <w:numPr>
          <w:ilvl w:val="0"/>
          <w:numId w:val="7"/>
        </w:numPr>
        <w:spacing w:after="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la faculté des sciences, </w:t>
      </w:r>
    </w:p>
    <w:p w:rsidR="00CB3F03" w:rsidRPr="006E0BB4" w:rsidRDefault="00CB3F03" w:rsidP="00CB3F03">
      <w:pPr>
        <w:numPr>
          <w:ilvl w:val="0"/>
          <w:numId w:val="7"/>
        </w:numPr>
        <w:spacing w:after="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faculté des sciences de la nature et de la vie et sciences de la terre et de l'univers,</w:t>
      </w:r>
    </w:p>
    <w:p w:rsidR="00CB3F03" w:rsidRPr="006E0BB4" w:rsidRDefault="00CB3F03" w:rsidP="00CB3F03">
      <w:pPr>
        <w:numPr>
          <w:ilvl w:val="0"/>
          <w:numId w:val="7"/>
        </w:numPr>
        <w:spacing w:after="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 la faculté de technologie, </w:t>
      </w:r>
    </w:p>
    <w:p w:rsidR="00CB3F03" w:rsidRPr="006E0BB4" w:rsidRDefault="00CB3F03" w:rsidP="00CB3F03">
      <w:pPr>
        <w:numPr>
          <w:ilvl w:val="0"/>
          <w:numId w:val="7"/>
        </w:numPr>
        <w:spacing w:after="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faculté de médecine,</w:t>
      </w:r>
    </w:p>
    <w:p w:rsidR="00CB3F03" w:rsidRPr="006E0BB4" w:rsidRDefault="00CB3F03" w:rsidP="00CB3F03">
      <w:pPr>
        <w:numPr>
          <w:ilvl w:val="0"/>
          <w:numId w:val="7"/>
        </w:numPr>
        <w:spacing w:after="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 faculté de droit et des sciences politiques, </w:t>
      </w:r>
    </w:p>
    <w:p w:rsidR="00CB3F03" w:rsidRPr="006E0BB4" w:rsidRDefault="00CB3F03" w:rsidP="00CB3F03">
      <w:pPr>
        <w:numPr>
          <w:ilvl w:val="0"/>
          <w:numId w:val="7"/>
        </w:numPr>
        <w:spacing w:after="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faculté des sciences économiques commerciales et des sciences de gestion,</w:t>
      </w:r>
    </w:p>
    <w:p w:rsidR="00CB3F03" w:rsidRPr="006E0BB4" w:rsidRDefault="00CB3F03" w:rsidP="00CB3F03">
      <w:pPr>
        <w:numPr>
          <w:ilvl w:val="0"/>
          <w:numId w:val="7"/>
        </w:numPr>
        <w:spacing w:after="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 la faculté des lettres et des langues, faculté des sciences humaines et sociales.</w:t>
      </w:r>
    </w:p>
    <w:p w:rsidR="00CB3F03" w:rsidRPr="006E0BB4" w:rsidRDefault="00CB3F03" w:rsidP="00CB3F03">
      <w:pPr>
        <w:spacing w:after="0"/>
        <w:jc w:val="lowKashida"/>
        <w:rPr>
          <w:rFonts w:asciiTheme="majorBidi" w:hAnsiTheme="majorBidi" w:cstheme="majorBidi"/>
          <w:color w:val="000000" w:themeColor="text1"/>
          <w:sz w:val="24"/>
          <w:szCs w:val="24"/>
        </w:rPr>
      </w:pPr>
    </w:p>
    <w:p w:rsidR="00CB3F03" w:rsidRDefault="00CB3F03" w:rsidP="00CB3F03">
      <w:pPr>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 l’université de Tlemcen accueille 35000 étudiantes et étudiants encadré par 1400 enseignants tous corps confondus, dispose de 40 laboratoires de recherche opérationnels, de trois centres de recherche qui sont en cours notamment des sciences et génies matériaux, du développement médicaux et toxicologie, de la santé et aides aux diagnostics, le projet d’un technopole de recherche, d’un centre de transfert technologique ( qui sera une passerelle entre l’université et le monde socio économique).</w:t>
      </w:r>
    </w:p>
    <w:p w:rsidR="00F66454" w:rsidRPr="006E0BB4" w:rsidRDefault="00F66454" w:rsidP="00CB3F03">
      <w:pPr>
        <w:jc w:val="lowKashida"/>
        <w:rPr>
          <w:rFonts w:asciiTheme="majorBidi" w:hAnsiTheme="majorBidi" w:cstheme="majorBidi"/>
          <w:color w:val="000000" w:themeColor="text1"/>
          <w:sz w:val="24"/>
          <w:szCs w:val="24"/>
        </w:rPr>
      </w:pPr>
      <w:r w:rsidRPr="00F66454">
        <w:rPr>
          <w:rFonts w:asciiTheme="majorBidi" w:hAnsiTheme="majorBidi" w:cstheme="majorBidi"/>
          <w:noProof/>
          <w:color w:val="000000" w:themeColor="text1"/>
          <w:sz w:val="24"/>
          <w:szCs w:val="24"/>
          <w:lang w:eastAsia="fr-FR"/>
        </w:rPr>
        <w:drawing>
          <wp:inline distT="0" distB="0" distL="0" distR="0">
            <wp:extent cx="5524500" cy="3738161"/>
            <wp:effectExtent l="19050" t="0" r="0" b="0"/>
            <wp:docPr id="23"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0" cstate="print"/>
                    <a:srcRect/>
                    <a:stretch>
                      <a:fillRect/>
                    </a:stretch>
                  </pic:blipFill>
                  <pic:spPr bwMode="auto">
                    <a:xfrm>
                      <a:off x="0" y="0"/>
                      <a:ext cx="5527726" cy="3740344"/>
                    </a:xfrm>
                    <a:prstGeom prst="rect">
                      <a:avLst/>
                    </a:prstGeom>
                    <a:noFill/>
                    <a:ln w="9525">
                      <a:noFill/>
                      <a:miter lim="800000"/>
                      <a:headEnd/>
                      <a:tailEnd/>
                    </a:ln>
                  </pic:spPr>
                </pic:pic>
              </a:graphicData>
            </a:graphic>
          </wp:inline>
        </w:drawing>
      </w:r>
    </w:p>
    <w:p w:rsidR="00F66454" w:rsidRPr="006E0BB4" w:rsidRDefault="00F66454" w:rsidP="00F66454">
      <w:pPr>
        <w:tabs>
          <w:tab w:val="left" w:pos="7800"/>
        </w:tabs>
        <w:rPr>
          <w:rFonts w:asciiTheme="majorBidi" w:hAnsiTheme="majorBidi" w:cstheme="majorBidi"/>
          <w:color w:val="000000" w:themeColor="text1"/>
        </w:rPr>
      </w:pPr>
      <w:r>
        <w:rPr>
          <w:rFonts w:asciiTheme="majorBidi" w:hAnsiTheme="majorBidi" w:cstheme="majorBidi"/>
          <w:b/>
          <w:bCs/>
          <w:color w:val="000000" w:themeColor="text1"/>
          <w:u w:val="single"/>
        </w:rPr>
        <w:t>Figure 26</w:t>
      </w:r>
      <w:r w:rsidRPr="006E0BB4">
        <w:rPr>
          <w:rFonts w:asciiTheme="majorBidi" w:hAnsiTheme="majorBidi" w:cstheme="majorBidi"/>
          <w:b/>
          <w:bCs/>
          <w:color w:val="000000" w:themeColor="text1"/>
          <w:u w:val="single"/>
        </w:rPr>
        <w:t xml:space="preserve"> : </w:t>
      </w:r>
      <w:r>
        <w:rPr>
          <w:rFonts w:asciiTheme="majorBidi" w:hAnsiTheme="majorBidi" w:cstheme="majorBidi"/>
          <w:color w:val="000000" w:themeColor="text1"/>
        </w:rPr>
        <w:t xml:space="preserve">carte de </w:t>
      </w:r>
      <w:r w:rsidR="00FE7849">
        <w:rPr>
          <w:rFonts w:asciiTheme="majorBidi" w:hAnsiTheme="majorBidi" w:cstheme="majorBidi"/>
          <w:color w:val="000000" w:themeColor="text1"/>
        </w:rPr>
        <w:t>différent</w:t>
      </w:r>
      <w:r>
        <w:rPr>
          <w:rFonts w:asciiTheme="majorBidi" w:hAnsiTheme="majorBidi" w:cstheme="majorBidi"/>
          <w:color w:val="000000" w:themeColor="text1"/>
        </w:rPr>
        <w:t xml:space="preserve"> pole </w:t>
      </w:r>
      <w:r w:rsidR="00FE7849">
        <w:rPr>
          <w:rFonts w:asciiTheme="majorBidi" w:hAnsiTheme="majorBidi" w:cstheme="majorBidi"/>
          <w:color w:val="000000" w:themeColor="text1"/>
        </w:rPr>
        <w:t>universitaire</w:t>
      </w:r>
      <w:r>
        <w:rPr>
          <w:rFonts w:asciiTheme="majorBidi" w:hAnsiTheme="majorBidi" w:cstheme="majorBidi"/>
          <w:color w:val="000000" w:themeColor="text1"/>
        </w:rPr>
        <w:t xml:space="preserve"> de l’université Abou Bekr Belkaid Tlemcen.</w:t>
      </w:r>
      <w:r w:rsidRPr="006E0BB4">
        <w:rPr>
          <w:rFonts w:asciiTheme="majorBidi" w:hAnsiTheme="majorBidi" w:cstheme="majorBidi"/>
          <w:color w:val="000000" w:themeColor="text1"/>
        </w:rPr>
        <w:t xml:space="preserve"> </w:t>
      </w:r>
    </w:p>
    <w:p w:rsidR="00F66454" w:rsidRDefault="00F66454" w:rsidP="004B705A">
      <w:pPr>
        <w:jc w:val="lowKashida"/>
        <w:rPr>
          <w:rFonts w:asciiTheme="majorBidi" w:hAnsiTheme="majorBidi" w:cstheme="majorBidi"/>
          <w:b/>
          <w:bCs/>
          <w:color w:val="000000" w:themeColor="text1"/>
          <w:sz w:val="24"/>
          <w:szCs w:val="24"/>
          <w:u w:val="single"/>
        </w:rPr>
      </w:pPr>
    </w:p>
    <w:p w:rsidR="00CB3F03" w:rsidRPr="006E0BB4" w:rsidRDefault="00CB3F03" w:rsidP="004B705A">
      <w:pPr>
        <w:jc w:val="lowKashida"/>
        <w:rPr>
          <w:rFonts w:asciiTheme="majorBidi" w:hAnsiTheme="majorBidi" w:cstheme="majorBidi"/>
          <w:color w:val="000000" w:themeColor="text1"/>
          <w:sz w:val="24"/>
          <w:szCs w:val="24"/>
        </w:rPr>
      </w:pPr>
      <w:r w:rsidRPr="006E0BB4">
        <w:rPr>
          <w:rFonts w:asciiTheme="majorBidi" w:hAnsiTheme="majorBidi" w:cstheme="majorBidi"/>
          <w:b/>
          <w:bCs/>
          <w:color w:val="000000" w:themeColor="text1"/>
          <w:sz w:val="24"/>
          <w:szCs w:val="24"/>
          <w:u w:val="single"/>
        </w:rPr>
        <w:t xml:space="preserve">Les thématiques </w:t>
      </w:r>
      <w:r w:rsidR="004B705A">
        <w:rPr>
          <w:rFonts w:asciiTheme="majorBidi" w:hAnsiTheme="majorBidi" w:cstheme="majorBidi"/>
          <w:b/>
          <w:bCs/>
          <w:color w:val="000000" w:themeColor="text1"/>
          <w:sz w:val="24"/>
          <w:szCs w:val="24"/>
          <w:u w:val="single"/>
        </w:rPr>
        <w:t>de</w:t>
      </w:r>
      <w:r w:rsidRPr="006E0BB4">
        <w:rPr>
          <w:rFonts w:asciiTheme="majorBidi" w:hAnsiTheme="majorBidi" w:cstheme="majorBidi"/>
          <w:b/>
          <w:bCs/>
          <w:color w:val="000000" w:themeColor="text1"/>
          <w:sz w:val="24"/>
          <w:szCs w:val="24"/>
          <w:u w:val="single"/>
        </w:rPr>
        <w:t xml:space="preserve"> recherche </w:t>
      </w:r>
      <w:r w:rsidR="004B705A">
        <w:rPr>
          <w:rFonts w:asciiTheme="majorBidi" w:hAnsiTheme="majorBidi" w:cstheme="majorBidi"/>
          <w:b/>
          <w:bCs/>
          <w:color w:val="000000" w:themeColor="text1"/>
          <w:sz w:val="24"/>
          <w:szCs w:val="24"/>
          <w:u w:val="single"/>
        </w:rPr>
        <w:t xml:space="preserve">au différents </w:t>
      </w:r>
      <w:r w:rsidR="00570287">
        <w:rPr>
          <w:rFonts w:asciiTheme="majorBidi" w:hAnsiTheme="majorBidi" w:cstheme="majorBidi"/>
          <w:b/>
          <w:bCs/>
          <w:color w:val="000000" w:themeColor="text1"/>
          <w:sz w:val="24"/>
          <w:szCs w:val="24"/>
          <w:u w:val="single"/>
        </w:rPr>
        <w:t xml:space="preserve">laboratoires </w:t>
      </w:r>
      <w:r w:rsidRPr="006E0BB4">
        <w:rPr>
          <w:rFonts w:asciiTheme="majorBidi" w:hAnsiTheme="majorBidi" w:cstheme="majorBidi"/>
          <w:b/>
          <w:bCs/>
          <w:color w:val="000000" w:themeColor="text1"/>
          <w:sz w:val="24"/>
          <w:szCs w:val="24"/>
          <w:u w:val="single"/>
        </w:rPr>
        <w:t>a l’université de Tlemcen:</w:t>
      </w:r>
    </w:p>
    <w:p w:rsidR="00CB3F03" w:rsidRPr="006E0BB4" w:rsidRDefault="00CB3F03" w:rsidP="00CB3F03">
      <w:pPr>
        <w:ind w:left="360"/>
        <w:jc w:val="lowKashida"/>
        <w:rPr>
          <w:rFonts w:asciiTheme="majorBidi" w:hAnsiTheme="majorBidi" w:cstheme="majorBidi"/>
          <w:color w:val="000000" w:themeColor="text1"/>
          <w:sz w:val="24"/>
          <w:szCs w:val="24"/>
        </w:rPr>
      </w:pPr>
      <w:r w:rsidRPr="006E0BB4">
        <w:rPr>
          <w:rFonts w:asciiTheme="majorBidi" w:hAnsiTheme="majorBidi" w:cstheme="majorBidi"/>
          <w:b/>
          <w:bCs/>
          <w:color w:val="000000" w:themeColor="text1"/>
          <w:sz w:val="24"/>
          <w:szCs w:val="24"/>
          <w:u w:val="single"/>
        </w:rPr>
        <w:t>A/ Le laboratoire de recherche pôle Imama:</w:t>
      </w:r>
    </w:p>
    <w:p w:rsidR="00CB3F03" w:rsidRPr="006E0BB4" w:rsidRDefault="00CB3F03" w:rsidP="00CB3F03">
      <w:pPr>
        <w:numPr>
          <w:ilvl w:val="0"/>
          <w:numId w:val="8"/>
        </w:numPr>
        <w:spacing w:after="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laboratoire de Microbiologie appliquée à l’agro- alimentaire  au biomédical et a l’environnement.</w:t>
      </w:r>
    </w:p>
    <w:p w:rsidR="00CB3F03" w:rsidRPr="006E0BB4" w:rsidRDefault="00CB3F03" w:rsidP="00CB3F03">
      <w:pPr>
        <w:numPr>
          <w:ilvl w:val="0"/>
          <w:numId w:val="8"/>
        </w:numPr>
        <w:spacing w:after="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laboratoire de recherche en physiologie physiopathologie et biochimie de la nutrition.</w:t>
      </w:r>
    </w:p>
    <w:p w:rsidR="00CB3F03" w:rsidRPr="006E0BB4" w:rsidRDefault="00CB3F03" w:rsidP="00CB3F03">
      <w:pPr>
        <w:numPr>
          <w:ilvl w:val="0"/>
          <w:numId w:val="8"/>
        </w:numPr>
        <w:spacing w:after="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 le laboratoire de Gestion Conservatoire de </w:t>
      </w:r>
      <w:r w:rsidR="00FD4866" w:rsidRPr="006E0BB4">
        <w:rPr>
          <w:rFonts w:asciiTheme="majorBidi" w:hAnsiTheme="majorBidi" w:cstheme="majorBidi"/>
          <w:color w:val="000000" w:themeColor="text1"/>
          <w:sz w:val="24"/>
          <w:szCs w:val="24"/>
        </w:rPr>
        <w:t>l’eau,</w:t>
      </w:r>
      <w:r w:rsidRPr="006E0BB4">
        <w:rPr>
          <w:rFonts w:asciiTheme="majorBidi" w:hAnsiTheme="majorBidi" w:cstheme="majorBidi"/>
          <w:color w:val="000000" w:themeColor="text1"/>
          <w:sz w:val="24"/>
          <w:szCs w:val="24"/>
        </w:rPr>
        <w:t xml:space="preserve"> sol et foret et développement durable des zones montagneuse de la région de Tlemcen.</w:t>
      </w:r>
    </w:p>
    <w:p w:rsidR="00CB3F03" w:rsidRPr="00F66454" w:rsidRDefault="00CB3F03" w:rsidP="00F66454">
      <w:pPr>
        <w:numPr>
          <w:ilvl w:val="0"/>
          <w:numId w:val="8"/>
        </w:numPr>
        <w:spacing w:after="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Un laboratoire des substances naturelles et bioactives.</w:t>
      </w:r>
    </w:p>
    <w:p w:rsidR="00CB3F03" w:rsidRPr="006E0BB4" w:rsidRDefault="00CB3F03" w:rsidP="00CB3F03">
      <w:pPr>
        <w:spacing w:after="0"/>
        <w:ind w:left="360"/>
        <w:jc w:val="lowKashida"/>
        <w:rPr>
          <w:rFonts w:asciiTheme="majorBidi" w:hAnsiTheme="majorBidi" w:cstheme="majorBidi"/>
          <w:b/>
          <w:bCs/>
          <w:color w:val="000000" w:themeColor="text1"/>
          <w:sz w:val="24"/>
          <w:szCs w:val="24"/>
          <w:u w:val="single"/>
        </w:rPr>
      </w:pPr>
    </w:p>
    <w:p w:rsidR="00CB3F03" w:rsidRPr="006E0BB4" w:rsidRDefault="00CB3F03" w:rsidP="00CB3F03">
      <w:pPr>
        <w:spacing w:after="0"/>
        <w:ind w:left="360"/>
        <w:jc w:val="lowKashida"/>
        <w:rPr>
          <w:rFonts w:asciiTheme="majorBidi" w:hAnsiTheme="majorBidi" w:cstheme="majorBidi"/>
          <w:b/>
          <w:bCs/>
          <w:color w:val="000000" w:themeColor="text1"/>
          <w:sz w:val="24"/>
          <w:szCs w:val="24"/>
          <w:u w:val="single"/>
        </w:rPr>
      </w:pPr>
      <w:r w:rsidRPr="006E0BB4">
        <w:rPr>
          <w:rFonts w:asciiTheme="majorBidi" w:hAnsiTheme="majorBidi" w:cstheme="majorBidi"/>
          <w:b/>
          <w:bCs/>
          <w:color w:val="000000" w:themeColor="text1"/>
          <w:sz w:val="24"/>
          <w:szCs w:val="24"/>
          <w:u w:val="single"/>
        </w:rPr>
        <w:t>B/ Le laboratoire de recherche du nouveau pole universitaire :</w:t>
      </w:r>
    </w:p>
    <w:p w:rsidR="00CB3F03" w:rsidRPr="006E0BB4" w:rsidRDefault="00CB3F03" w:rsidP="00CB3F03">
      <w:pPr>
        <w:spacing w:after="0"/>
        <w:ind w:left="360"/>
        <w:jc w:val="lowKashida"/>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4724400" cy="2236708"/>
            <wp:effectExtent l="19050" t="0" r="0" b="0"/>
            <wp:docPr id="3" name="Image 1" descr="D:\ramene\document\architecture et recherche\lundiiiiiiiiiii\centre de recherche a tlemcen\slid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ramene\document\architecture et recherche\lundiiiiiiiiiii\centre de recherche a tlemcen\slide3.png"/>
                    <pic:cNvPicPr>
                      <a:picLocks noChangeAspect="1" noChangeArrowheads="1"/>
                    </pic:cNvPicPr>
                  </pic:nvPicPr>
                  <pic:blipFill>
                    <a:blip r:embed="rId71"/>
                    <a:srcRect/>
                    <a:stretch>
                      <a:fillRect/>
                    </a:stretch>
                  </pic:blipFill>
                  <pic:spPr bwMode="auto">
                    <a:xfrm>
                      <a:off x="0" y="0"/>
                      <a:ext cx="4729934" cy="2239328"/>
                    </a:xfrm>
                    <a:prstGeom prst="rect">
                      <a:avLst/>
                    </a:prstGeom>
                    <a:noFill/>
                    <a:ln w="9525">
                      <a:noFill/>
                      <a:miter lim="800000"/>
                      <a:headEnd/>
                      <a:tailEnd/>
                    </a:ln>
                  </pic:spPr>
                </pic:pic>
              </a:graphicData>
            </a:graphic>
          </wp:inline>
        </w:drawing>
      </w:r>
    </w:p>
    <w:p w:rsidR="00CB3F03" w:rsidRPr="006E0BB4" w:rsidRDefault="009250AE" w:rsidP="00CB3F03">
      <w:pPr>
        <w:ind w:left="360"/>
        <w:jc w:val="lowKashida"/>
        <w:rPr>
          <w:rFonts w:asciiTheme="majorBidi" w:hAnsiTheme="majorBidi" w:cstheme="majorBidi"/>
          <w:color w:val="000000" w:themeColor="text1"/>
        </w:rPr>
      </w:pPr>
      <w:r w:rsidRPr="006E0BB4">
        <w:rPr>
          <w:rFonts w:asciiTheme="majorBidi" w:hAnsiTheme="majorBidi" w:cstheme="majorBidi"/>
          <w:b/>
          <w:bCs/>
          <w:color w:val="000000" w:themeColor="text1"/>
          <w:u w:val="single"/>
        </w:rPr>
        <w:t xml:space="preserve">Figure </w:t>
      </w:r>
      <w:r w:rsidR="00CE119E">
        <w:rPr>
          <w:rFonts w:asciiTheme="majorBidi" w:hAnsiTheme="majorBidi" w:cstheme="majorBidi"/>
          <w:b/>
          <w:bCs/>
          <w:color w:val="000000" w:themeColor="text1"/>
          <w:u w:val="single"/>
        </w:rPr>
        <w:t>27</w:t>
      </w:r>
      <w:r w:rsidR="00CB3F03" w:rsidRPr="006E0BB4">
        <w:rPr>
          <w:rFonts w:asciiTheme="majorBidi" w:hAnsiTheme="majorBidi" w:cstheme="majorBidi"/>
          <w:b/>
          <w:bCs/>
          <w:color w:val="000000" w:themeColor="text1"/>
          <w:u w:val="single"/>
        </w:rPr>
        <w:t> :</w:t>
      </w:r>
      <w:r w:rsidR="00CB3F03" w:rsidRPr="006E0BB4">
        <w:rPr>
          <w:rFonts w:asciiTheme="majorBidi" w:hAnsiTheme="majorBidi" w:cstheme="majorBidi"/>
          <w:color w:val="000000" w:themeColor="text1"/>
        </w:rPr>
        <w:t xml:space="preserve"> le nouveau pole universitaire de Tlemcen.</w:t>
      </w:r>
    </w:p>
    <w:p w:rsidR="00CB3F03" w:rsidRPr="006E0BB4" w:rsidRDefault="00CB3F03" w:rsidP="00CB3F03">
      <w:pPr>
        <w:numPr>
          <w:ilvl w:val="0"/>
          <w:numId w:val="8"/>
        </w:numPr>
        <w:spacing w:after="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Laboratoire de génétique amélioration des plantes pathologie végétale.</w:t>
      </w:r>
    </w:p>
    <w:p w:rsidR="00CB3F03" w:rsidRPr="006E0BB4" w:rsidRDefault="00CB3F03" w:rsidP="00CB3F03">
      <w:pPr>
        <w:numPr>
          <w:ilvl w:val="0"/>
          <w:numId w:val="8"/>
        </w:numPr>
        <w:spacing w:after="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Laboratoire pédologie agronomie.</w:t>
      </w:r>
    </w:p>
    <w:p w:rsidR="00CB3F03" w:rsidRPr="006E0BB4" w:rsidRDefault="00CB3F03" w:rsidP="00CB3F03">
      <w:pPr>
        <w:numPr>
          <w:ilvl w:val="0"/>
          <w:numId w:val="8"/>
        </w:numPr>
        <w:spacing w:after="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laboratoire des plantes médicales photochimie pharmacognosie.</w:t>
      </w:r>
    </w:p>
    <w:p w:rsidR="00CB3F03" w:rsidRPr="006E0BB4" w:rsidRDefault="00CB3F03" w:rsidP="00CB3F03">
      <w:pPr>
        <w:numPr>
          <w:ilvl w:val="0"/>
          <w:numId w:val="8"/>
        </w:numPr>
        <w:spacing w:after="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laboratoire de la science de l’animale, ingénierie agronomiques analyses agroalimentaires.</w:t>
      </w:r>
    </w:p>
    <w:p w:rsidR="00CB3F03" w:rsidRPr="006E0BB4" w:rsidRDefault="00CB3F03" w:rsidP="00CB3F03">
      <w:pPr>
        <w:spacing w:after="0"/>
        <w:ind w:left="360"/>
        <w:jc w:val="lowKashida"/>
        <w:rPr>
          <w:rFonts w:asciiTheme="majorBidi" w:hAnsiTheme="majorBidi" w:cstheme="majorBidi"/>
          <w:color w:val="000000" w:themeColor="text1"/>
          <w:sz w:val="24"/>
          <w:szCs w:val="24"/>
        </w:rPr>
      </w:pPr>
      <w:r w:rsidRPr="006E0BB4">
        <w:rPr>
          <w:rFonts w:asciiTheme="majorBidi" w:hAnsiTheme="majorBidi" w:cstheme="majorBidi"/>
          <w:b/>
          <w:bCs/>
          <w:color w:val="000000" w:themeColor="text1"/>
          <w:sz w:val="24"/>
          <w:szCs w:val="24"/>
          <w:u w:val="single"/>
        </w:rPr>
        <w:t>C/Le laboratoire de recherche pôles universitaire Chetouane:</w:t>
      </w:r>
    </w:p>
    <w:p w:rsidR="00CB3F03" w:rsidRPr="006E0BB4" w:rsidRDefault="00CB3F03" w:rsidP="00CB3F03">
      <w:pPr>
        <w:numPr>
          <w:ilvl w:val="0"/>
          <w:numId w:val="8"/>
        </w:numPr>
        <w:spacing w:after="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Laboratoire de la résistance des matériaux.</w:t>
      </w:r>
    </w:p>
    <w:p w:rsidR="00CB3F03" w:rsidRPr="006E0BB4" w:rsidRDefault="00CB3F03" w:rsidP="00CB3F03">
      <w:pPr>
        <w:numPr>
          <w:ilvl w:val="0"/>
          <w:numId w:val="8"/>
        </w:numPr>
        <w:spacing w:after="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Laboratoire du structure.</w:t>
      </w:r>
    </w:p>
    <w:p w:rsidR="00CB3F03" w:rsidRPr="006E0BB4" w:rsidRDefault="00CB3F03" w:rsidP="00CB3F03">
      <w:pPr>
        <w:numPr>
          <w:ilvl w:val="0"/>
          <w:numId w:val="8"/>
        </w:numPr>
        <w:spacing w:after="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Laboratoire de traitement et épuration  des eaux.</w:t>
      </w:r>
    </w:p>
    <w:p w:rsidR="00CB3F03" w:rsidRPr="006E0BB4" w:rsidRDefault="00CB3F03" w:rsidP="00CB3F03">
      <w:pPr>
        <w:numPr>
          <w:ilvl w:val="0"/>
          <w:numId w:val="8"/>
        </w:numPr>
        <w:spacing w:after="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laboratoire hydraulique général.</w:t>
      </w:r>
    </w:p>
    <w:p w:rsidR="00CB3F03" w:rsidRPr="006E0BB4" w:rsidRDefault="00CB3F03" w:rsidP="00CB3F03">
      <w:pPr>
        <w:numPr>
          <w:ilvl w:val="0"/>
          <w:numId w:val="8"/>
        </w:numPr>
        <w:spacing w:after="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laboratoire  des mécaniques des fluides.</w:t>
      </w:r>
    </w:p>
    <w:p w:rsidR="00CB3F03" w:rsidRPr="006E0BB4" w:rsidRDefault="00CB3F03" w:rsidP="00CB3F03">
      <w:pPr>
        <w:numPr>
          <w:ilvl w:val="0"/>
          <w:numId w:val="8"/>
        </w:numPr>
        <w:spacing w:after="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laboratoire de matériaux de construction.</w:t>
      </w:r>
    </w:p>
    <w:p w:rsidR="00CB3F03" w:rsidRPr="006E0BB4" w:rsidRDefault="00CB3F03" w:rsidP="00CB3F03">
      <w:pPr>
        <w:numPr>
          <w:ilvl w:val="0"/>
          <w:numId w:val="8"/>
        </w:numPr>
        <w:spacing w:after="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laboratoire des mécaniques de sols.</w:t>
      </w:r>
    </w:p>
    <w:p w:rsidR="00CB3F03" w:rsidRPr="006E0BB4" w:rsidRDefault="00CB3F03" w:rsidP="00CB3F03">
      <w:pPr>
        <w:numPr>
          <w:ilvl w:val="0"/>
          <w:numId w:val="8"/>
        </w:numPr>
        <w:spacing w:after="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laboratoire de géotechnique.</w:t>
      </w:r>
    </w:p>
    <w:p w:rsidR="00CB3F03" w:rsidRPr="006E0BB4" w:rsidRDefault="00CB3F03" w:rsidP="00CB3F03">
      <w:pPr>
        <w:numPr>
          <w:ilvl w:val="0"/>
          <w:numId w:val="8"/>
        </w:numPr>
        <w:spacing w:after="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laboratoire  sciences des matériaux.</w:t>
      </w:r>
    </w:p>
    <w:p w:rsidR="00CB3F03" w:rsidRPr="006E0BB4" w:rsidRDefault="00CB3F03" w:rsidP="00CB3F03">
      <w:pPr>
        <w:numPr>
          <w:ilvl w:val="0"/>
          <w:numId w:val="8"/>
        </w:numPr>
        <w:spacing w:after="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laboratoire  thermodynamique.</w:t>
      </w:r>
    </w:p>
    <w:p w:rsidR="00CB3F03" w:rsidRPr="006E0BB4" w:rsidRDefault="00CB3F03" w:rsidP="00CB3F03">
      <w:pPr>
        <w:numPr>
          <w:ilvl w:val="0"/>
          <w:numId w:val="8"/>
        </w:numPr>
        <w:spacing w:after="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lastRenderedPageBreak/>
        <w:t>Le laboratoire de la génie biomédical.</w:t>
      </w:r>
    </w:p>
    <w:p w:rsidR="00CB3F03" w:rsidRPr="006E0BB4" w:rsidRDefault="00CB3F03" w:rsidP="00CB3F03">
      <w:pPr>
        <w:numPr>
          <w:ilvl w:val="0"/>
          <w:numId w:val="8"/>
        </w:numPr>
        <w:spacing w:after="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laboratoire de télécommunication.</w:t>
      </w:r>
    </w:p>
    <w:p w:rsidR="00CB3F03" w:rsidRPr="006E0BB4" w:rsidRDefault="00CB3F03" w:rsidP="00CB3F03">
      <w:pPr>
        <w:numPr>
          <w:ilvl w:val="0"/>
          <w:numId w:val="8"/>
        </w:numPr>
        <w:spacing w:after="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laboratoire de production MELT. Manufacturing Engineering Laboratory of Tlemcen.</w:t>
      </w:r>
    </w:p>
    <w:p w:rsidR="00CB3F03" w:rsidRPr="006E0BB4" w:rsidRDefault="00CB3F03" w:rsidP="00CB3F03">
      <w:pPr>
        <w:numPr>
          <w:ilvl w:val="0"/>
          <w:numId w:val="8"/>
        </w:numPr>
        <w:spacing w:after="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Le laboratoire d’énergétique et de thermique appliquée. </w:t>
      </w:r>
    </w:p>
    <w:p w:rsidR="00CB3F03" w:rsidRPr="006E0BB4" w:rsidRDefault="00CB3F03" w:rsidP="00E64A40">
      <w:pPr>
        <w:pStyle w:val="Titre1"/>
        <w:spacing w:before="240" w:after="240" w:line="276" w:lineRule="auto"/>
        <w:ind w:left="644"/>
        <w:jc w:val="left"/>
        <w:rPr>
          <w:rFonts w:asciiTheme="majorBidi" w:hAnsiTheme="majorBidi" w:cstheme="majorBidi"/>
          <w:b/>
          <w:bCs/>
          <w:color w:val="000000" w:themeColor="text1"/>
          <w:u w:val="single"/>
        </w:rPr>
      </w:pPr>
      <w:r w:rsidRPr="006E0BB4">
        <w:rPr>
          <w:rFonts w:asciiTheme="majorBidi" w:hAnsiTheme="majorBidi" w:cstheme="majorBidi"/>
          <w:b/>
          <w:bCs/>
          <w:color w:val="000000" w:themeColor="text1"/>
          <w:u w:val="single"/>
        </w:rPr>
        <w:t>II-3/</w:t>
      </w:r>
      <w:r w:rsidR="00E64A40" w:rsidRPr="00E64A40">
        <w:t xml:space="preserve"> </w:t>
      </w:r>
      <w:r w:rsidR="00E64A40" w:rsidRPr="00E64A40">
        <w:rPr>
          <w:rFonts w:asciiTheme="majorBidi" w:hAnsiTheme="majorBidi" w:cstheme="majorBidi"/>
          <w:b/>
          <w:bCs/>
          <w:color w:val="000000" w:themeColor="text1"/>
          <w:u w:val="single"/>
        </w:rPr>
        <w:t>LA ZONE INDUSTRIELLE DE TLEMCEN</w:t>
      </w:r>
    </w:p>
    <w:p w:rsidR="00CB3F03" w:rsidRPr="006E0BB4" w:rsidRDefault="00CB3F03" w:rsidP="00CB3F03">
      <w:pPr>
        <w:spacing w:before="240" w:after="240"/>
        <w:ind w:firstLine="540"/>
        <w:jc w:val="lowKashida"/>
        <w:rPr>
          <w:rFonts w:asciiTheme="majorBidi" w:hAnsiTheme="majorBidi" w:cstheme="majorBidi"/>
          <w:color w:val="000000" w:themeColor="text1"/>
          <w:sz w:val="24"/>
          <w:szCs w:val="24"/>
        </w:rPr>
      </w:pPr>
      <w:r w:rsidRPr="006E0BB4">
        <w:rPr>
          <w:rFonts w:asciiTheme="majorBidi" w:hAnsiTheme="majorBidi" w:cstheme="majorBidi"/>
          <w:b/>
          <w:bCs/>
          <w:color w:val="000000" w:themeColor="text1"/>
          <w:sz w:val="24"/>
          <w:szCs w:val="24"/>
          <w:u w:val="single"/>
        </w:rPr>
        <w:t>A/ aperçue sur la zone industrielle de Tlemcen :</w:t>
      </w:r>
      <w:r w:rsidRPr="006E0BB4">
        <w:rPr>
          <w:rFonts w:asciiTheme="majorBidi" w:hAnsiTheme="majorBidi" w:cstheme="majorBidi"/>
          <w:color w:val="000000" w:themeColor="text1"/>
          <w:sz w:val="24"/>
          <w:szCs w:val="24"/>
        </w:rPr>
        <w:t xml:space="preserve"> </w:t>
      </w:r>
    </w:p>
    <w:p w:rsidR="00CB3F03" w:rsidRPr="006E0BB4" w:rsidRDefault="00CB3F03" w:rsidP="00CB3F03">
      <w:pPr>
        <w:spacing w:after="240"/>
        <w:ind w:firstLine="54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Créée en 1971, la   zone industrielle  couvre une superficie totale de </w:t>
      </w:r>
      <w:smartTag w:uri="urn:schemas-microsoft-com:office:smarttags" w:element="metricconverter">
        <w:smartTagPr>
          <w:attr w:name="ProductID" w:val="220 ha"/>
        </w:smartTagPr>
        <w:r w:rsidRPr="006E0BB4">
          <w:rPr>
            <w:rFonts w:asciiTheme="majorBidi" w:hAnsiTheme="majorBidi" w:cstheme="majorBidi"/>
            <w:color w:val="000000" w:themeColor="text1"/>
            <w:sz w:val="24"/>
            <w:szCs w:val="24"/>
          </w:rPr>
          <w:t>220 ha</w:t>
        </w:r>
      </w:smartTag>
      <w:r w:rsidRPr="006E0BB4">
        <w:rPr>
          <w:rFonts w:asciiTheme="majorBidi" w:hAnsiTheme="majorBidi" w:cstheme="majorBidi"/>
          <w:color w:val="000000" w:themeColor="text1"/>
          <w:sz w:val="24"/>
          <w:szCs w:val="24"/>
        </w:rPr>
        <w:t xml:space="preserve"> dont </w:t>
      </w:r>
      <w:smartTag w:uri="urn:schemas-microsoft-com:office:smarttags" w:element="metricconverter">
        <w:smartTagPr>
          <w:attr w:name="ProductID" w:val="190 ha"/>
        </w:smartTagPr>
        <w:r w:rsidRPr="006E0BB4">
          <w:rPr>
            <w:rFonts w:asciiTheme="majorBidi" w:hAnsiTheme="majorBidi" w:cstheme="majorBidi"/>
            <w:color w:val="000000" w:themeColor="text1"/>
            <w:sz w:val="24"/>
            <w:szCs w:val="24"/>
          </w:rPr>
          <w:t>190 ha</w:t>
        </w:r>
      </w:smartTag>
      <w:r w:rsidRPr="006E0BB4">
        <w:rPr>
          <w:rFonts w:asciiTheme="majorBidi" w:hAnsiTheme="majorBidi" w:cstheme="majorBidi"/>
          <w:color w:val="000000" w:themeColor="text1"/>
          <w:sz w:val="24"/>
          <w:szCs w:val="24"/>
        </w:rPr>
        <w:t xml:space="preserve"> accessibles. Elle compte 24 promoteurs du secteur public occupant une superficie de 138,25 ha et de 120 promoteurs du secteur privé occupant une surface de 33,42 ha. Cette zone abrite aussi  quelques habitations intégrées aux activités industrielles. Elle se caractérise par des îlots de grande taille et de forme orthogonale. </w:t>
      </w:r>
    </w:p>
    <w:p w:rsidR="00CB3F03" w:rsidRPr="006E0BB4" w:rsidRDefault="00CB3F03" w:rsidP="00CB3F03">
      <w:pPr>
        <w:spacing w:after="240"/>
        <w:ind w:firstLine="54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zone industrielle accueille des dizaines d'entreprises spécialisées dans les activités de la mécanique, l'électricité et la métallurgie, la chimie et le para-chimique, l'agroalimentaire, l'imprimerie, le BTP, les services et commerce, le transport, la menuiserie, les matériaux de construction, le plastique, les textiles, le papier et carton.</w:t>
      </w:r>
    </w:p>
    <w:p w:rsidR="00CB3F03" w:rsidRPr="006E0BB4" w:rsidRDefault="00CB3F03" w:rsidP="00CB3F03">
      <w:pPr>
        <w:spacing w:after="240"/>
        <w:ind w:firstLine="54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Toutefois, ce vaste foncier n'est pas pleinement mis à profit par les investisseurs, fabricants, fournisseurs, et industriels. Plusieurs lacunes sont apparues, notamment le manque d'équipements et d'infrastructures de base sur le site, dégradation de la voie, encombrement, faiblesse de l'éclairage public, manque d'espaces verts, problèmes de transport en commun, squat des trottoirs des différentes voies, sécurisation des lieux et des accès, espaces délaissés, manque de propreté, manque de panneaux signalétiques ou de schéma organisationnel de la zone, permettant un repérage aux visiteurs, absence de services administratifs.</w:t>
      </w:r>
    </w:p>
    <w:p w:rsidR="00CB3F03" w:rsidRPr="006E0BB4" w:rsidRDefault="00CB3F03" w:rsidP="00CB3F03">
      <w:pPr>
        <w:ind w:firstLine="540"/>
        <w:jc w:val="lowKashida"/>
        <w:rPr>
          <w:rFonts w:asciiTheme="majorBidi" w:hAnsiTheme="majorBidi" w:cstheme="majorBidi"/>
          <w:color w:val="000000" w:themeColor="text1"/>
        </w:rPr>
      </w:pPr>
    </w:p>
    <w:p w:rsidR="00CB3F03" w:rsidRPr="006E0BB4" w:rsidRDefault="00443B96" w:rsidP="00CB3F03">
      <w:pPr>
        <w:spacing w:after="0"/>
        <w:jc w:val="lowKashida"/>
        <w:rPr>
          <w:rFonts w:asciiTheme="majorBidi" w:hAnsiTheme="majorBidi" w:cstheme="majorBidi"/>
          <w:color w:val="000000" w:themeColor="text1"/>
          <w:sz w:val="24"/>
          <w:szCs w:val="24"/>
        </w:rPr>
      </w:pPr>
      <w:r w:rsidRPr="00443B96">
        <w:rPr>
          <w:rFonts w:asciiTheme="majorBidi" w:hAnsiTheme="majorBidi" w:cstheme="majorBidi"/>
          <w:noProof/>
          <w:color w:val="000000" w:themeColor="text1"/>
        </w:rPr>
        <w:pict>
          <v:shapetype id="_x0000_t32" coordsize="21600,21600" o:spt="32" o:oned="t" path="m,l21600,21600e" filled="f">
            <v:path arrowok="t" fillok="f" o:connecttype="none"/>
            <o:lock v:ext="edit" shapetype="t"/>
          </v:shapetype>
          <v:shape id="_x0000_s1026" type="#_x0000_t32" style="position:absolute;left:0;text-align:left;margin-left:172.95pt;margin-top:85.85pt;width:170.5pt;height:53.65pt;flip:y;z-index:251642880" o:connectortype="straight" strokeweight="3pt">
            <v:stroke endarrow="block"/>
          </v:shape>
        </w:pict>
      </w:r>
      <w:r w:rsidRPr="00443B96">
        <w:rPr>
          <w:rFonts w:asciiTheme="majorBidi" w:hAnsiTheme="majorBidi" w:cstheme="majorBidi"/>
          <w:noProof/>
          <w:color w:val="000000" w:themeColor="text1"/>
        </w:rPr>
        <w:pict>
          <v:shapetyp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_x0000_s1027" type="#_x0000_t23" style="position:absolute;left:0;text-align:left;margin-left:338pt;margin-top:43pt;width:97.8pt;height:110.75pt;z-index:251643904" adj="751" fillcolor="#666" strokeweight="1pt">
            <v:fill color2="black" focus="50%" type="gradient"/>
            <v:shadow on="t" type="perspective" color="#7f7f7f" offset="1pt" offset2="-3pt"/>
          </v:shape>
        </w:pict>
      </w:r>
      <w:r w:rsidRPr="00443B96">
        <w:rPr>
          <w:rFonts w:asciiTheme="majorBidi" w:hAnsiTheme="majorBidi" w:cstheme="majorBidi"/>
          <w:noProof/>
          <w:color w:val="000000" w:themeColor="text1"/>
        </w:rPr>
        <w:pict>
          <v:shapetype id="_x0000_t202" coordsize="21600,21600" o:spt="202" path="m,l,21600r21600,l21600,xe">
            <v:stroke joinstyle="miter"/>
            <v:path gradientshapeok="t" o:connecttype="rect"/>
          </v:shapetype>
          <v:shape id="_x0000_s1028" type="#_x0000_t202" style="position:absolute;left:0;text-align:left;margin-left:-10.4pt;margin-top:18.6pt;width:300.2pt;height:149.95pt;z-index:251644928;mso-wrap-style:none" filled="f" stroked="f" strokeweight="1pt">
            <v:stroke dashstyle="dash"/>
            <v:shadow color="#868686"/>
            <v:textbox style="mso-next-textbox:#_x0000_s1028;mso-fit-shape-to-text:t">
              <w:txbxContent>
                <w:p w:rsidR="00C9575E" w:rsidRPr="00B51A96" w:rsidRDefault="00C9575E" w:rsidP="00CB3F03">
                  <w:r>
                    <w:rPr>
                      <w:noProof/>
                      <w:lang w:eastAsia="fr-FR"/>
                    </w:rPr>
                    <w:drawing>
                      <wp:inline distT="0" distB="0" distL="0" distR="0">
                        <wp:extent cx="3571875" cy="1752600"/>
                        <wp:effectExtent l="57150" t="38100" r="47625" b="19050"/>
                        <wp:docPr id="1"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2"/>
                                <a:srcRect t="-1399" r="357"/>
                                <a:stretch>
                                  <a:fillRect/>
                                </a:stretch>
                              </pic:blipFill>
                              <pic:spPr bwMode="auto">
                                <a:xfrm>
                                  <a:off x="0" y="0"/>
                                  <a:ext cx="3571875" cy="1752600"/>
                                </a:xfrm>
                                <a:prstGeom prst="rect">
                                  <a:avLst/>
                                </a:prstGeom>
                                <a:noFill/>
                                <a:ln w="28575" cmpd="dbl">
                                  <a:solidFill>
                                    <a:srgbClr val="000000"/>
                                  </a:solidFill>
                                  <a:miter lim="800000"/>
                                  <a:headEnd/>
                                  <a:tailEnd/>
                                </a:ln>
                                <a:effectLst/>
                              </pic:spPr>
                            </pic:pic>
                          </a:graphicData>
                        </a:graphic>
                      </wp:inline>
                    </w:drawing>
                  </w:r>
                </w:p>
              </w:txbxContent>
            </v:textbox>
          </v:shape>
        </w:pict>
      </w:r>
      <w:r w:rsidR="00CB3F03" w:rsidRPr="006E0BB4">
        <w:rPr>
          <w:rFonts w:asciiTheme="majorBidi" w:hAnsiTheme="majorBidi" w:cstheme="majorBidi"/>
          <w:color w:val="000000" w:themeColor="text1"/>
        </w:rPr>
        <w:t xml:space="preserve">                                                                                                     </w:t>
      </w:r>
      <w:r w:rsidR="00CB3F03" w:rsidRPr="006E0BB4">
        <w:rPr>
          <w:rFonts w:asciiTheme="majorBidi" w:hAnsiTheme="majorBidi" w:cstheme="majorBidi"/>
          <w:noProof/>
          <w:color w:val="000000" w:themeColor="text1"/>
          <w:sz w:val="24"/>
          <w:szCs w:val="24"/>
          <w:lang w:eastAsia="fr-FR"/>
        </w:rPr>
        <w:drawing>
          <wp:inline distT="0" distB="0" distL="0" distR="0">
            <wp:extent cx="2171700" cy="2190750"/>
            <wp:effectExtent l="38100" t="0" r="19050" b="0"/>
            <wp:docPr id="4" name="Image 4" descr="plan d'amenagement du groupement de tlemc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plan d'amenagement du groupement de tlemcen"/>
                    <pic:cNvPicPr>
                      <a:picLocks noChangeAspect="1" noChangeArrowheads="1"/>
                    </pic:cNvPicPr>
                  </pic:nvPicPr>
                  <pic:blipFill>
                    <a:blip r:embed="rId73" cstate="print"/>
                    <a:srcRect l="26608" t="34482" r="26132" b="31528"/>
                    <a:stretch>
                      <a:fillRect/>
                    </a:stretch>
                  </pic:blipFill>
                  <pic:spPr bwMode="auto">
                    <a:xfrm rot="5400000">
                      <a:off x="0" y="0"/>
                      <a:ext cx="2171700" cy="2190750"/>
                    </a:xfrm>
                    <a:prstGeom prst="rect">
                      <a:avLst/>
                    </a:prstGeom>
                    <a:noFill/>
                    <a:ln w="9525">
                      <a:noFill/>
                      <a:miter lim="800000"/>
                      <a:headEnd/>
                      <a:tailEnd/>
                    </a:ln>
                  </pic:spPr>
                </pic:pic>
              </a:graphicData>
            </a:graphic>
          </wp:inline>
        </w:drawing>
      </w:r>
    </w:p>
    <w:p w:rsidR="00D2072C" w:rsidRPr="006E0BB4" w:rsidRDefault="00443B96" w:rsidP="00D2072C">
      <w:pPr>
        <w:tabs>
          <w:tab w:val="left" w:pos="5790"/>
        </w:tabs>
        <w:spacing w:before="240"/>
        <w:rPr>
          <w:rFonts w:asciiTheme="majorBidi" w:hAnsiTheme="majorBidi" w:cstheme="majorBidi"/>
          <w:b/>
          <w:bCs/>
          <w:color w:val="000000" w:themeColor="text1"/>
          <w:sz w:val="24"/>
          <w:szCs w:val="24"/>
        </w:rPr>
      </w:pPr>
      <w:r w:rsidRPr="00443B96">
        <w:rPr>
          <w:rFonts w:asciiTheme="majorBidi" w:hAnsiTheme="majorBidi" w:cstheme="majorBidi"/>
          <w:b/>
          <w:bCs/>
          <w:noProof/>
          <w:color w:val="000000" w:themeColor="text1"/>
          <w:u w:val="single"/>
          <w:lang w:eastAsia="fr-FR"/>
        </w:rPr>
        <w:pict>
          <v:rect id="_x0000_s1082" style="position:absolute;margin-left:249.4pt;margin-top:.9pt;width:213pt;height:44.25pt;z-index:251699200">
            <v:textbox>
              <w:txbxContent>
                <w:p w:rsidR="00C9575E" w:rsidRDefault="00C9575E" w:rsidP="00D2072C">
                  <w:pPr>
                    <w:tabs>
                      <w:tab w:val="left" w:pos="5790"/>
                    </w:tabs>
                    <w:spacing w:before="240"/>
                    <w:rPr>
                      <w:rFonts w:asciiTheme="majorBidi" w:hAnsiTheme="majorBidi" w:cstheme="majorBidi"/>
                      <w:b/>
                      <w:bCs/>
                      <w:sz w:val="24"/>
                      <w:szCs w:val="24"/>
                    </w:rPr>
                  </w:pPr>
                  <w:r>
                    <w:rPr>
                      <w:rFonts w:asciiTheme="majorBidi" w:hAnsiTheme="majorBidi" w:cstheme="majorBidi"/>
                      <w:b/>
                      <w:bCs/>
                      <w:u w:val="single"/>
                    </w:rPr>
                    <w:t>Figure 29</w:t>
                  </w:r>
                  <w:r w:rsidRPr="00D2072C">
                    <w:rPr>
                      <w:rFonts w:asciiTheme="majorBidi" w:hAnsiTheme="majorBidi" w:cstheme="majorBidi"/>
                      <w:b/>
                      <w:bCs/>
                      <w:u w:val="single"/>
                    </w:rPr>
                    <w:t> :</w:t>
                  </w:r>
                  <w:r>
                    <w:rPr>
                      <w:rFonts w:asciiTheme="majorBidi" w:hAnsiTheme="majorBidi" w:cstheme="majorBidi"/>
                    </w:rPr>
                    <w:t xml:space="preserve"> situation de la zone industrielle par rapport au centre ville </w:t>
                  </w:r>
                </w:p>
                <w:p w:rsidR="00C9575E" w:rsidRDefault="00C9575E"/>
              </w:txbxContent>
            </v:textbox>
          </v:rect>
        </w:pict>
      </w:r>
      <w:r w:rsidR="00CE119E">
        <w:rPr>
          <w:rFonts w:asciiTheme="majorBidi" w:hAnsiTheme="majorBidi" w:cstheme="majorBidi"/>
          <w:b/>
          <w:bCs/>
          <w:color w:val="000000" w:themeColor="text1"/>
          <w:u w:val="single"/>
        </w:rPr>
        <w:t>Figure 28</w:t>
      </w:r>
      <w:r w:rsidR="00D2072C" w:rsidRPr="006E0BB4">
        <w:rPr>
          <w:rFonts w:asciiTheme="majorBidi" w:hAnsiTheme="majorBidi" w:cstheme="majorBidi"/>
          <w:b/>
          <w:bCs/>
          <w:color w:val="000000" w:themeColor="text1"/>
          <w:u w:val="single"/>
        </w:rPr>
        <w:t xml:space="preserve"> : </w:t>
      </w:r>
      <w:r w:rsidR="00D2072C" w:rsidRPr="006E0BB4">
        <w:rPr>
          <w:rFonts w:asciiTheme="majorBidi" w:hAnsiTheme="majorBidi" w:cstheme="majorBidi"/>
          <w:color w:val="000000" w:themeColor="text1"/>
        </w:rPr>
        <w:t xml:space="preserve">la zone industrielle de Tlemcen.              </w:t>
      </w:r>
    </w:p>
    <w:p w:rsidR="00CB3F03" w:rsidRPr="006E0BB4" w:rsidRDefault="00CB3F03" w:rsidP="00CB3F03">
      <w:pPr>
        <w:tabs>
          <w:tab w:val="left" w:pos="7800"/>
        </w:tabs>
        <w:rPr>
          <w:rFonts w:asciiTheme="majorBidi" w:hAnsiTheme="majorBidi" w:cstheme="majorBidi"/>
          <w:color w:val="000000" w:themeColor="text1"/>
          <w:sz w:val="24"/>
          <w:szCs w:val="24"/>
        </w:rPr>
      </w:pPr>
    </w:p>
    <w:p w:rsidR="00CB3F03" w:rsidRPr="006E0BB4" w:rsidRDefault="00CB3F03" w:rsidP="00CB3F03">
      <w:pPr>
        <w:tabs>
          <w:tab w:val="left" w:pos="7800"/>
        </w:tabs>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lastRenderedPageBreak/>
        <w:t>«Une zone industrielle doit offrir tous les équipements indispensables à l'exploitation industrielle afin de répondre aux besoins des investisseurs potentiels. Aujourd'hui, seule une mise à niveau urgente peut sauver la situation. En premier lieu, l'amélioration des infrastructures de la zone, en termes de bitumage des voies, signalisation, éclairage public, assainissement, transport en commun et gestion des déchets. En second lieu, la mise à niveau énergétique et environnementale des entreprises de la zone»,</w:t>
      </w:r>
      <w:r w:rsidRPr="006E0BB4">
        <w:rPr>
          <w:rStyle w:val="Appelnotedebasdep"/>
          <w:rFonts w:asciiTheme="majorBidi" w:hAnsiTheme="majorBidi" w:cstheme="majorBidi"/>
          <w:color w:val="000000" w:themeColor="text1"/>
          <w:sz w:val="24"/>
          <w:szCs w:val="24"/>
        </w:rPr>
        <w:footnoteReference w:id="16"/>
      </w:r>
    </w:p>
    <w:p w:rsidR="00CB3F03" w:rsidRPr="006E0BB4" w:rsidRDefault="00CB3F03" w:rsidP="00CB3F03">
      <w:pPr>
        <w:ind w:firstLine="540"/>
        <w:jc w:val="cente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Vue D’ensemble sur la zone industrielle :</w:t>
      </w:r>
    </w:p>
    <w:p w:rsidR="00CB3F03" w:rsidRPr="006E0BB4" w:rsidRDefault="00CB3F03" w:rsidP="00CB3F03">
      <w:pPr>
        <w:numPr>
          <w:ilvl w:val="0"/>
          <w:numId w:val="9"/>
        </w:num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zone industrielle, offre un potentiel en foncier industriel évalué à une trentaine d’hectare pour un éventuel investissement dans la région à titre d’exemple, les 2/3 de l’emprise de l’ENTC sont inoccupés.</w:t>
      </w:r>
    </w:p>
    <w:p w:rsidR="00CB3F03" w:rsidRPr="006E0BB4" w:rsidRDefault="00CB3F03" w:rsidP="00CB3F03">
      <w:pPr>
        <w:numPr>
          <w:ilvl w:val="0"/>
          <w:numId w:val="9"/>
        </w:num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zone résidentielle, composée d’habitat individuel bien organisé le long de l’axe principal, à l’exception de la limite Est où l’habitat illicite a prit de l’ampleur ces dernières années.</w:t>
      </w:r>
    </w:p>
    <w:p w:rsidR="00CB3F03" w:rsidRPr="006E0BB4" w:rsidRDefault="00CB3F03" w:rsidP="00CB3F03">
      <w:pPr>
        <w:numPr>
          <w:ilvl w:val="0"/>
          <w:numId w:val="9"/>
        </w:numPr>
        <w:tabs>
          <w:tab w:val="num" w:pos="1080"/>
        </w:tabs>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Cette zone est caractérisée aussi par son sous équipement.</w:t>
      </w:r>
    </w:p>
    <w:p w:rsidR="00CB3F03" w:rsidRPr="006E0BB4" w:rsidRDefault="00CB3F03" w:rsidP="00CB3F03">
      <w:pPr>
        <w:numPr>
          <w:ilvl w:val="0"/>
          <w:numId w:val="9"/>
        </w:numPr>
        <w:tabs>
          <w:tab w:val="num" w:pos="1080"/>
        </w:tabs>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population de la zone industrielle s’accroisse de plus en plus, le niveau des équipements reste très limité.</w:t>
      </w:r>
    </w:p>
    <w:p w:rsidR="00CB3F03" w:rsidRPr="006E0BB4" w:rsidRDefault="00CB3F03" w:rsidP="00CB3F03">
      <w:pPr>
        <w:tabs>
          <w:tab w:val="num" w:pos="1080"/>
        </w:tabs>
        <w:spacing w:after="0"/>
        <w:rPr>
          <w:rFonts w:asciiTheme="majorBidi" w:hAnsiTheme="majorBidi" w:cstheme="majorBidi"/>
          <w:color w:val="000000" w:themeColor="text1"/>
          <w:sz w:val="24"/>
          <w:szCs w:val="24"/>
        </w:rPr>
      </w:pPr>
    </w:p>
    <w:p w:rsidR="00CB3F03" w:rsidRPr="006E0BB4" w:rsidRDefault="00CB3F03" w:rsidP="00CB3F03">
      <w:pPr>
        <w:pStyle w:val="Paragraphedeliste"/>
        <w:ind w:left="927"/>
        <w:rPr>
          <w:rFonts w:asciiTheme="majorBidi" w:hAnsiTheme="majorBidi" w:cstheme="majorBidi"/>
          <w:b/>
          <w:color w:val="000000" w:themeColor="text1"/>
          <w:sz w:val="28"/>
          <w:szCs w:val="28"/>
          <w:u w:val="single"/>
        </w:rPr>
      </w:pPr>
      <w:r w:rsidRPr="006E0BB4">
        <w:rPr>
          <w:rFonts w:asciiTheme="majorBidi" w:hAnsiTheme="majorBidi" w:cstheme="majorBidi"/>
          <w:b/>
          <w:color w:val="000000" w:themeColor="text1"/>
          <w:sz w:val="28"/>
          <w:szCs w:val="28"/>
          <w:u w:val="single"/>
        </w:rPr>
        <w:t xml:space="preserve">B/ </w:t>
      </w:r>
      <w:r w:rsidR="009250AE" w:rsidRPr="006E0BB4">
        <w:rPr>
          <w:rFonts w:asciiTheme="majorBidi" w:hAnsiTheme="majorBidi" w:cstheme="majorBidi"/>
          <w:b/>
          <w:color w:val="000000" w:themeColor="text1"/>
          <w:sz w:val="28"/>
          <w:szCs w:val="28"/>
          <w:u w:val="single"/>
        </w:rPr>
        <w:t>Les p</w:t>
      </w:r>
      <w:r w:rsidRPr="006E0BB4">
        <w:rPr>
          <w:rFonts w:asciiTheme="majorBidi" w:hAnsiTheme="majorBidi" w:cstheme="majorBidi"/>
          <w:b/>
          <w:color w:val="000000" w:themeColor="text1"/>
          <w:sz w:val="28"/>
          <w:szCs w:val="28"/>
          <w:u w:val="single"/>
        </w:rPr>
        <w:t>rincipales unités industrielle du groupement de Tlemcen :</w:t>
      </w:r>
    </w:p>
    <w:tbl>
      <w:tblPr>
        <w:tblStyle w:val="Grilledutableau"/>
        <w:tblW w:w="9215" w:type="dxa"/>
        <w:tblInd w:w="108" w:type="dxa"/>
        <w:tblLook w:val="04A0"/>
      </w:tblPr>
      <w:tblGrid>
        <w:gridCol w:w="4322"/>
        <w:gridCol w:w="4893"/>
      </w:tblGrid>
      <w:tr w:rsidR="00CB3F03" w:rsidRPr="006E0BB4" w:rsidTr="00077831">
        <w:trPr>
          <w:trHeight w:val="177"/>
        </w:trPr>
        <w:tc>
          <w:tcPr>
            <w:tcW w:w="4322" w:type="dxa"/>
          </w:tcPr>
          <w:p w:rsidR="00CB3F03" w:rsidRPr="006E0BB4" w:rsidRDefault="00CB3F03" w:rsidP="00077831">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UNITE INDUSTRIELLE</w:t>
            </w:r>
          </w:p>
        </w:tc>
        <w:tc>
          <w:tcPr>
            <w:tcW w:w="4893" w:type="dxa"/>
          </w:tcPr>
          <w:p w:rsidR="00CB3F03" w:rsidRPr="006E0BB4" w:rsidRDefault="00CB3F03" w:rsidP="00077831">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ACTIVITES</w:t>
            </w:r>
          </w:p>
        </w:tc>
      </w:tr>
      <w:tr w:rsidR="00CB3F03" w:rsidRPr="006E0BB4" w:rsidTr="00077831">
        <w:trPr>
          <w:trHeight w:val="177"/>
        </w:trPr>
        <w:tc>
          <w:tcPr>
            <w:tcW w:w="4322" w:type="dxa"/>
          </w:tcPr>
          <w:p w:rsidR="00CB3F03" w:rsidRPr="006E0BB4" w:rsidRDefault="00CB3F03" w:rsidP="00077831">
            <w:pPr>
              <w:spacing w:before="24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Zone Industrielle de Chetouane</w:t>
            </w:r>
          </w:p>
          <w:p w:rsidR="00CB3F03" w:rsidRPr="006E0BB4" w:rsidRDefault="00CB3F03" w:rsidP="00077831">
            <w:pPr>
              <w:spacing w:before="24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SITE</w:t>
            </w:r>
          </w:p>
        </w:tc>
        <w:tc>
          <w:tcPr>
            <w:tcW w:w="4893" w:type="dxa"/>
          </w:tcPr>
          <w:p w:rsidR="00CB3F03" w:rsidRPr="006E0BB4" w:rsidRDefault="00CB3F03" w:rsidP="00077831">
            <w:pPr>
              <w:spacing w:before="24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Centraux téléphone numérique public</w:t>
            </w:r>
          </w:p>
        </w:tc>
      </w:tr>
      <w:tr w:rsidR="00CB3F03" w:rsidRPr="006E0BB4" w:rsidTr="00077831">
        <w:trPr>
          <w:trHeight w:val="177"/>
        </w:trPr>
        <w:tc>
          <w:tcPr>
            <w:tcW w:w="4322" w:type="dxa"/>
          </w:tcPr>
          <w:p w:rsidR="00CB3F03" w:rsidRPr="006E0BB4" w:rsidRDefault="00CB3F03" w:rsidP="00077831">
            <w:pPr>
              <w:spacing w:before="240"/>
              <w:rPr>
                <w:rFonts w:asciiTheme="majorBidi" w:hAnsiTheme="majorBidi" w:cstheme="majorBidi"/>
                <w:color w:val="000000" w:themeColor="text1"/>
                <w:sz w:val="24"/>
                <w:szCs w:val="24"/>
              </w:rPr>
            </w:pPr>
          </w:p>
          <w:p w:rsidR="00CB3F03" w:rsidRPr="006E0BB4" w:rsidRDefault="00CB3F03" w:rsidP="00077831">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ENTC</w:t>
            </w:r>
          </w:p>
        </w:tc>
        <w:tc>
          <w:tcPr>
            <w:tcW w:w="4893" w:type="dxa"/>
          </w:tcPr>
          <w:p w:rsidR="00CB3F03" w:rsidRPr="006E0BB4" w:rsidRDefault="00CB3F03" w:rsidP="00077831">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Armoires métalliques et pièces téléphoniques</w:t>
            </w:r>
          </w:p>
        </w:tc>
      </w:tr>
      <w:tr w:rsidR="00CB3F03" w:rsidRPr="006E0BB4" w:rsidTr="00077831">
        <w:trPr>
          <w:trHeight w:val="177"/>
        </w:trPr>
        <w:tc>
          <w:tcPr>
            <w:tcW w:w="4322" w:type="dxa"/>
          </w:tcPr>
          <w:p w:rsidR="00CB3F03" w:rsidRPr="006E0BB4" w:rsidRDefault="00CB3F03" w:rsidP="00077831">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GIPLAIT</w:t>
            </w:r>
          </w:p>
        </w:tc>
        <w:tc>
          <w:tcPr>
            <w:tcW w:w="4893" w:type="dxa"/>
          </w:tcPr>
          <w:p w:rsidR="00CB3F03" w:rsidRPr="006E0BB4" w:rsidRDefault="00CB3F03" w:rsidP="00077831">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Lait et dérivés</w:t>
            </w:r>
          </w:p>
        </w:tc>
      </w:tr>
      <w:tr w:rsidR="00CB3F03" w:rsidRPr="006E0BB4" w:rsidTr="00077831">
        <w:trPr>
          <w:trHeight w:val="177"/>
        </w:trPr>
        <w:tc>
          <w:tcPr>
            <w:tcW w:w="4322" w:type="dxa"/>
          </w:tcPr>
          <w:p w:rsidR="00CB3F03" w:rsidRPr="006E0BB4" w:rsidRDefault="00CB3F03" w:rsidP="00077831">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SOITINE</w:t>
            </w:r>
          </w:p>
        </w:tc>
        <w:tc>
          <w:tcPr>
            <w:tcW w:w="4893" w:type="dxa"/>
          </w:tcPr>
          <w:p w:rsidR="00CB3F03" w:rsidRPr="006E0BB4" w:rsidRDefault="00CB3F03" w:rsidP="00077831">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Textiles</w:t>
            </w:r>
          </w:p>
        </w:tc>
      </w:tr>
      <w:tr w:rsidR="00CB3F03" w:rsidRPr="006E0BB4" w:rsidTr="00077831">
        <w:trPr>
          <w:trHeight w:val="177"/>
        </w:trPr>
        <w:tc>
          <w:tcPr>
            <w:tcW w:w="4322" w:type="dxa"/>
          </w:tcPr>
          <w:p w:rsidR="00CB3F03" w:rsidRPr="006E0BB4" w:rsidRDefault="00CB3F03" w:rsidP="00077831">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INDUSTRIE CHIMIQUE</w:t>
            </w:r>
          </w:p>
        </w:tc>
        <w:tc>
          <w:tcPr>
            <w:tcW w:w="4893" w:type="dxa"/>
          </w:tcPr>
          <w:p w:rsidR="00CB3F03" w:rsidRPr="006E0BB4" w:rsidRDefault="00CB3F03" w:rsidP="00077831">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Savonnerie</w:t>
            </w:r>
          </w:p>
          <w:p w:rsidR="00CB3F03" w:rsidRPr="006E0BB4" w:rsidRDefault="00CB3F03" w:rsidP="00077831">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 Mousse   </w:t>
            </w:r>
          </w:p>
          <w:p w:rsidR="00CB3F03" w:rsidRPr="006E0BB4" w:rsidRDefault="00CB3F03" w:rsidP="00077831">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   polyuréthane</w:t>
            </w:r>
          </w:p>
          <w:p w:rsidR="00CB3F03" w:rsidRPr="006E0BB4" w:rsidRDefault="00CB3F03" w:rsidP="00077831">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Dents artificielles et matériel dentaire</w:t>
            </w:r>
          </w:p>
          <w:p w:rsidR="00CB3F03" w:rsidRPr="006E0BB4" w:rsidRDefault="00CB3F03" w:rsidP="00077831">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Bougies</w:t>
            </w:r>
          </w:p>
        </w:tc>
      </w:tr>
      <w:tr w:rsidR="00CB3F03" w:rsidRPr="006E0BB4" w:rsidTr="00077831">
        <w:trPr>
          <w:trHeight w:val="186"/>
        </w:trPr>
        <w:tc>
          <w:tcPr>
            <w:tcW w:w="4322" w:type="dxa"/>
          </w:tcPr>
          <w:p w:rsidR="00CB3F03" w:rsidRPr="006E0BB4" w:rsidRDefault="00CB3F03" w:rsidP="00077831">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UNITES </w:t>
            </w:r>
          </w:p>
          <w:p w:rsidR="00CB3F03" w:rsidRPr="006E0BB4" w:rsidRDefault="00CB3F03" w:rsidP="00077831">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MAINTENANCE</w:t>
            </w:r>
          </w:p>
        </w:tc>
        <w:tc>
          <w:tcPr>
            <w:tcW w:w="4893" w:type="dxa"/>
          </w:tcPr>
          <w:p w:rsidR="00CB3F03" w:rsidRPr="006E0BB4" w:rsidRDefault="00CB3F03" w:rsidP="00077831">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Réparation véhicules maintenance (SNVI)</w:t>
            </w:r>
          </w:p>
          <w:p w:rsidR="00CB3F03" w:rsidRPr="006E0BB4" w:rsidRDefault="00CB3F03" w:rsidP="00077831">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Maintenance et production (DNC- SNTR)</w:t>
            </w:r>
          </w:p>
        </w:tc>
      </w:tr>
      <w:tr w:rsidR="00CB3F03" w:rsidRPr="006E0BB4" w:rsidTr="00077831">
        <w:trPr>
          <w:trHeight w:val="177"/>
        </w:trPr>
        <w:tc>
          <w:tcPr>
            <w:tcW w:w="4322" w:type="dxa"/>
          </w:tcPr>
          <w:p w:rsidR="00CB3F03" w:rsidRPr="006E0BB4" w:rsidRDefault="00CB3F03" w:rsidP="00077831">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TRANSFORMATION</w:t>
            </w:r>
          </w:p>
          <w:p w:rsidR="00CB3F03" w:rsidRPr="006E0BB4" w:rsidRDefault="00CB3F03" w:rsidP="00077831">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PLASTIQUE</w:t>
            </w:r>
          </w:p>
        </w:tc>
        <w:tc>
          <w:tcPr>
            <w:tcW w:w="4893" w:type="dxa"/>
          </w:tcPr>
          <w:p w:rsidR="00CB3F03" w:rsidRPr="006E0BB4" w:rsidRDefault="00CB3F03" w:rsidP="00077831">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Transformation plastique, caoutchouc, métal et traitement de surface</w:t>
            </w:r>
          </w:p>
        </w:tc>
      </w:tr>
      <w:tr w:rsidR="00CB3F03" w:rsidRPr="006E0BB4" w:rsidTr="00077831">
        <w:trPr>
          <w:trHeight w:val="177"/>
        </w:trPr>
        <w:tc>
          <w:tcPr>
            <w:tcW w:w="4322" w:type="dxa"/>
          </w:tcPr>
          <w:p w:rsidR="00CB3F03" w:rsidRPr="006E0BB4" w:rsidRDefault="00CB3F03" w:rsidP="00077831">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Unité  Industrielle de Tlemcen</w:t>
            </w:r>
          </w:p>
          <w:p w:rsidR="00CB3F03" w:rsidRPr="006E0BB4" w:rsidRDefault="00CB3F03" w:rsidP="00077831">
            <w:pPr>
              <w:rPr>
                <w:rFonts w:asciiTheme="majorBidi" w:hAnsiTheme="majorBidi" w:cstheme="majorBidi"/>
                <w:color w:val="000000" w:themeColor="text1"/>
                <w:sz w:val="24"/>
                <w:szCs w:val="24"/>
              </w:rPr>
            </w:pPr>
          </w:p>
          <w:p w:rsidR="00CB3F03" w:rsidRPr="006E0BB4" w:rsidRDefault="00CB3F03" w:rsidP="00077831">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 NAFTAL </w:t>
            </w:r>
          </w:p>
          <w:p w:rsidR="00CB3F03" w:rsidRPr="006E0BB4" w:rsidRDefault="00CB3F03" w:rsidP="00077831">
            <w:pPr>
              <w:rPr>
                <w:rFonts w:asciiTheme="majorBidi" w:hAnsiTheme="majorBidi" w:cstheme="majorBidi"/>
                <w:color w:val="000000" w:themeColor="text1"/>
                <w:sz w:val="24"/>
                <w:szCs w:val="24"/>
              </w:rPr>
            </w:pPr>
          </w:p>
        </w:tc>
        <w:tc>
          <w:tcPr>
            <w:tcW w:w="4893" w:type="dxa"/>
          </w:tcPr>
          <w:p w:rsidR="00CB3F03" w:rsidRPr="006E0BB4" w:rsidRDefault="00CB3F03" w:rsidP="00077831">
            <w:pPr>
              <w:rPr>
                <w:rFonts w:asciiTheme="majorBidi" w:hAnsiTheme="majorBidi" w:cstheme="majorBidi"/>
                <w:color w:val="000000" w:themeColor="text1"/>
                <w:sz w:val="24"/>
                <w:szCs w:val="24"/>
              </w:rPr>
            </w:pPr>
          </w:p>
          <w:p w:rsidR="00CB3F03" w:rsidRPr="006E0BB4" w:rsidRDefault="00CB3F03" w:rsidP="00077831">
            <w:pPr>
              <w:rPr>
                <w:rFonts w:asciiTheme="majorBidi" w:hAnsiTheme="majorBidi" w:cstheme="majorBidi"/>
                <w:color w:val="000000" w:themeColor="text1"/>
                <w:sz w:val="24"/>
                <w:szCs w:val="24"/>
              </w:rPr>
            </w:pPr>
          </w:p>
          <w:p w:rsidR="00CB3F03" w:rsidRPr="006E0BB4" w:rsidRDefault="00CB3F03" w:rsidP="00077831">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Dépôt d’hydrocarbure. capacité </w:t>
            </w:r>
            <w:smartTag w:uri="urn:schemas-microsoft-com:office:smarttags" w:element="metricconverter">
              <w:smartTagPr>
                <w:attr w:name="ProductID" w:val="711000 litres"/>
              </w:smartTagPr>
              <w:r w:rsidRPr="006E0BB4">
                <w:rPr>
                  <w:rFonts w:asciiTheme="majorBidi" w:hAnsiTheme="majorBidi" w:cstheme="majorBidi"/>
                  <w:color w:val="000000" w:themeColor="text1"/>
                  <w:sz w:val="24"/>
                  <w:szCs w:val="24"/>
                </w:rPr>
                <w:t>711000 litres</w:t>
              </w:r>
            </w:smartTag>
            <w:r w:rsidRPr="006E0BB4">
              <w:rPr>
                <w:rFonts w:asciiTheme="majorBidi" w:hAnsiTheme="majorBidi" w:cstheme="majorBidi"/>
                <w:color w:val="000000" w:themeColor="text1"/>
                <w:sz w:val="24"/>
                <w:szCs w:val="24"/>
              </w:rPr>
              <w:t xml:space="preserve"> de carburants </w:t>
            </w:r>
          </w:p>
        </w:tc>
      </w:tr>
      <w:tr w:rsidR="00CB3F03" w:rsidRPr="006E0BB4" w:rsidTr="00077831">
        <w:trPr>
          <w:trHeight w:val="186"/>
        </w:trPr>
        <w:tc>
          <w:tcPr>
            <w:tcW w:w="4322" w:type="dxa"/>
          </w:tcPr>
          <w:p w:rsidR="00CB3F03" w:rsidRPr="006E0BB4" w:rsidRDefault="00CB3F03" w:rsidP="00077831">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MANTAL ex COUVERTEX</w:t>
            </w:r>
          </w:p>
        </w:tc>
        <w:tc>
          <w:tcPr>
            <w:tcW w:w="4893" w:type="dxa"/>
          </w:tcPr>
          <w:p w:rsidR="00CB3F03" w:rsidRPr="006E0BB4" w:rsidRDefault="00CB3F03" w:rsidP="00077831">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Textiles</w:t>
            </w:r>
          </w:p>
        </w:tc>
      </w:tr>
    </w:tbl>
    <w:p w:rsidR="00CB3F03" w:rsidRPr="006E0BB4" w:rsidRDefault="009250AE" w:rsidP="00DC4BBC">
      <w:pPr>
        <w:rPr>
          <w:rFonts w:asciiTheme="majorBidi" w:hAnsiTheme="majorBidi" w:cstheme="majorBidi"/>
          <w:color w:val="000000" w:themeColor="text1"/>
        </w:rPr>
      </w:pPr>
      <w:r w:rsidRPr="006E0BB4">
        <w:rPr>
          <w:rFonts w:asciiTheme="majorBidi" w:hAnsiTheme="majorBidi" w:cstheme="majorBidi"/>
          <w:b/>
          <w:bCs/>
          <w:color w:val="000000" w:themeColor="text1"/>
          <w:u w:val="single"/>
        </w:rPr>
        <w:lastRenderedPageBreak/>
        <w:t>Tableau</w:t>
      </w:r>
      <w:r w:rsidR="00D2072C" w:rsidRPr="006E0BB4">
        <w:rPr>
          <w:rFonts w:asciiTheme="majorBidi" w:hAnsiTheme="majorBidi" w:cstheme="majorBidi"/>
          <w:b/>
          <w:bCs/>
          <w:color w:val="000000" w:themeColor="text1"/>
          <w:u w:val="single"/>
        </w:rPr>
        <w:t xml:space="preserve"> 03</w:t>
      </w:r>
      <w:r w:rsidRPr="006E0BB4">
        <w:rPr>
          <w:rFonts w:asciiTheme="majorBidi" w:hAnsiTheme="majorBidi" w:cstheme="majorBidi"/>
          <w:b/>
          <w:bCs/>
          <w:color w:val="000000" w:themeColor="text1"/>
          <w:u w:val="single"/>
        </w:rPr>
        <w:t> :</w:t>
      </w:r>
      <w:r w:rsidRPr="006E0BB4">
        <w:rPr>
          <w:rFonts w:asciiTheme="majorBidi" w:hAnsiTheme="majorBidi" w:cstheme="majorBidi"/>
          <w:color w:val="000000" w:themeColor="text1"/>
        </w:rPr>
        <w:t xml:space="preserve"> </w:t>
      </w:r>
      <w:r w:rsidR="00DC4BBC" w:rsidRPr="006E0BB4">
        <w:rPr>
          <w:rFonts w:asciiTheme="majorBidi" w:hAnsiTheme="majorBidi" w:cstheme="majorBidi"/>
          <w:color w:val="000000" w:themeColor="text1"/>
        </w:rPr>
        <w:t>Les principales unités industrielles du groupement de Tlemcen.</w:t>
      </w:r>
      <w:r w:rsidR="00D20632" w:rsidRPr="006E0BB4">
        <w:rPr>
          <w:rStyle w:val="Appelnotedebasdep"/>
          <w:rFonts w:asciiTheme="majorBidi" w:hAnsiTheme="majorBidi" w:cstheme="majorBidi"/>
          <w:color w:val="000000" w:themeColor="text1"/>
        </w:rPr>
        <w:footnoteReference w:id="17"/>
      </w:r>
    </w:p>
    <w:p w:rsidR="00CB3F03" w:rsidRPr="006E0BB4" w:rsidRDefault="00CB3F03" w:rsidP="00CB3F03">
      <w:pPr>
        <w:pStyle w:val="Titre1"/>
        <w:spacing w:line="360" w:lineRule="auto"/>
        <w:ind w:left="644"/>
        <w:jc w:val="left"/>
        <w:rPr>
          <w:rFonts w:asciiTheme="majorBidi" w:hAnsiTheme="majorBidi" w:cstheme="majorBidi"/>
          <w:b/>
          <w:bCs/>
          <w:color w:val="000000" w:themeColor="text1"/>
          <w:u w:val="single"/>
        </w:rPr>
      </w:pPr>
      <w:bookmarkStart w:id="0" w:name="_Toc405140585"/>
      <w:r w:rsidRPr="006E0BB4">
        <w:rPr>
          <w:rFonts w:asciiTheme="majorBidi" w:hAnsiTheme="majorBidi" w:cstheme="majorBidi"/>
          <w:b/>
          <w:bCs/>
          <w:color w:val="000000" w:themeColor="text1"/>
          <w:u w:val="single"/>
        </w:rPr>
        <w:t>C/ l’impacte de la zone industrielle sur son environnement immédiat et sur la ville :</w:t>
      </w:r>
      <w:bookmarkEnd w:id="0"/>
    </w:p>
    <w:p w:rsidR="00CB3F03" w:rsidRPr="006E0BB4" w:rsidRDefault="00CB3F03" w:rsidP="00CB3F03">
      <w:pPr>
        <w:spacing w:after="0"/>
        <w:ind w:firstLine="54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rPr>
        <w:t xml:space="preserve">      </w:t>
      </w:r>
      <w:r w:rsidRPr="006E0BB4">
        <w:rPr>
          <w:rFonts w:asciiTheme="majorBidi" w:hAnsiTheme="majorBidi" w:cstheme="majorBidi"/>
          <w:color w:val="000000" w:themeColor="text1"/>
          <w:sz w:val="24"/>
          <w:szCs w:val="24"/>
        </w:rPr>
        <w:t>L’emplacement de la zone industrielle au milieu des quartiers résidentielles constitue un danger émanant pour la population, cette partie de la ville est pollué et produit des déchets toxique ; ceci vas étrenner la pollution des eaux et la propagation des maladies</w:t>
      </w:r>
    </w:p>
    <w:p w:rsidR="00CB3F03" w:rsidRPr="006E0BB4" w:rsidRDefault="00CB3F03" w:rsidP="00CB3F03">
      <w:pPr>
        <w:spacing w:after="0"/>
        <w:ind w:firstLine="54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     L’implantation  de la zone industrielle  a crée un disfonctionnement dans l’armature urbaine de la ville ainsi que dans  sa périphérie, ce déséquilibre à un impact sur l’évolution et l’extension de Tlemcen</w:t>
      </w:r>
    </w:p>
    <w:p w:rsidR="00CB3F03" w:rsidRPr="006E0BB4" w:rsidRDefault="00CB3F03" w:rsidP="00CB3F03">
      <w:pPr>
        <w:spacing w:after="0"/>
        <w:ind w:firstLine="54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zone industrielle constitue une barrière physique entre la ville et  ses extensions et Ain Defla en particulier malgré les infrastructures de base existantes.</w:t>
      </w:r>
    </w:p>
    <w:p w:rsidR="00CB3F03" w:rsidRPr="006E0BB4" w:rsidRDefault="00CB3F03" w:rsidP="00CB3F03">
      <w:pPr>
        <w:spacing w:after="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         Le périmètre de la zone industrielle constitue une rupture fonctionnelle et spatiale avec le reste du tissu. Cette zone est caractérisée par une consommation excessive de l’espace avec une faible occupation au sol et renferme aussi quelques lotissements.</w:t>
      </w:r>
    </w:p>
    <w:p w:rsidR="00CB3F03" w:rsidRPr="006E0BB4" w:rsidRDefault="00CB3F03" w:rsidP="00CB3F03">
      <w:pPr>
        <w:ind w:firstLine="540"/>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   La zone industrielle consomme 220ha et 80 ha de terres agricoles à haute rendement comprises dans le périmètre irrigué de Tlemcen. Cette situation va considérablement perturber les équilibres de la ville intra-muros  et notamment complexifier le flux journalier à l’intérieur de la ville.</w:t>
      </w:r>
    </w:p>
    <w:p w:rsidR="00CB3F03" w:rsidRPr="006E0BB4" w:rsidRDefault="00CB3F03" w:rsidP="00CB3F03">
      <w:pPr>
        <w:jc w:val="lowKashida"/>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5760720" cy="3351080"/>
            <wp:effectExtent l="19050" t="0" r="0" b="0"/>
            <wp:docPr id="5" name="Image 11" descr="D:\2eme année master\rendue 02\photo de site\site de ZONE INDUSTRIELLE\problematique de la zone industri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2eme année master\rendue 02\photo de site\site de ZONE INDUSTRIELLE\problematique de la zone industriel.png"/>
                    <pic:cNvPicPr>
                      <a:picLocks noChangeAspect="1" noChangeArrowheads="1"/>
                    </pic:cNvPicPr>
                  </pic:nvPicPr>
                  <pic:blipFill>
                    <a:blip r:embed="rId74"/>
                    <a:srcRect/>
                    <a:stretch>
                      <a:fillRect/>
                    </a:stretch>
                  </pic:blipFill>
                  <pic:spPr bwMode="auto">
                    <a:xfrm>
                      <a:off x="0" y="0"/>
                      <a:ext cx="5760720" cy="3351080"/>
                    </a:xfrm>
                    <a:prstGeom prst="rect">
                      <a:avLst/>
                    </a:prstGeom>
                    <a:noFill/>
                    <a:ln w="9525">
                      <a:noFill/>
                      <a:miter lim="800000"/>
                      <a:headEnd/>
                      <a:tailEnd/>
                    </a:ln>
                  </pic:spPr>
                </pic:pic>
              </a:graphicData>
            </a:graphic>
          </wp:inline>
        </w:drawing>
      </w:r>
    </w:p>
    <w:p w:rsidR="00CB3F03" w:rsidRPr="006E0BB4" w:rsidRDefault="00CB3F03" w:rsidP="00CB3F03">
      <w:pPr>
        <w:spacing w:after="0"/>
        <w:jc w:val="lowKashida"/>
        <w:rPr>
          <w:rFonts w:asciiTheme="majorBidi" w:hAnsiTheme="majorBidi" w:cstheme="majorBidi"/>
          <w:color w:val="000000" w:themeColor="text1"/>
        </w:rPr>
      </w:pPr>
    </w:p>
    <w:p w:rsidR="00CB3F03" w:rsidRPr="006E0BB4" w:rsidRDefault="00CB3F03" w:rsidP="00CB3F03">
      <w:pPr>
        <w:rPr>
          <w:rFonts w:asciiTheme="majorBidi" w:hAnsiTheme="majorBidi" w:cstheme="majorBidi"/>
          <w:color w:val="000000" w:themeColor="text1"/>
        </w:rPr>
      </w:pPr>
      <w:r w:rsidRPr="006E0BB4">
        <w:rPr>
          <w:rFonts w:asciiTheme="majorBidi" w:hAnsiTheme="majorBidi" w:cstheme="majorBidi"/>
          <w:b/>
          <w:bCs/>
          <w:color w:val="000000" w:themeColor="text1"/>
          <w:u w:val="single"/>
        </w:rPr>
        <w:t>Figure</w:t>
      </w:r>
      <w:r w:rsidR="00CE119E">
        <w:rPr>
          <w:rFonts w:asciiTheme="majorBidi" w:hAnsiTheme="majorBidi" w:cstheme="majorBidi"/>
          <w:b/>
          <w:bCs/>
          <w:color w:val="000000" w:themeColor="text1"/>
          <w:u w:val="single"/>
        </w:rPr>
        <w:t xml:space="preserve"> 30</w:t>
      </w:r>
      <w:r w:rsidRPr="006E0BB4">
        <w:rPr>
          <w:rFonts w:asciiTheme="majorBidi" w:hAnsiTheme="majorBidi" w:cstheme="majorBidi"/>
          <w:b/>
          <w:bCs/>
          <w:color w:val="000000" w:themeColor="text1"/>
          <w:u w:val="single"/>
        </w:rPr>
        <w:t> :</w:t>
      </w:r>
      <w:r w:rsidRPr="006E0BB4">
        <w:rPr>
          <w:rFonts w:asciiTheme="majorBidi" w:hAnsiTheme="majorBidi" w:cstheme="majorBidi"/>
          <w:color w:val="000000" w:themeColor="text1"/>
        </w:rPr>
        <w:t xml:space="preserve"> la problémati</w:t>
      </w:r>
      <w:r w:rsidR="00D22F53">
        <w:rPr>
          <w:rFonts w:asciiTheme="majorBidi" w:hAnsiTheme="majorBidi" w:cstheme="majorBidi"/>
          <w:color w:val="000000" w:themeColor="text1"/>
        </w:rPr>
        <w:t>que de la zone industrielle de T</w:t>
      </w:r>
      <w:r w:rsidRPr="006E0BB4">
        <w:rPr>
          <w:rFonts w:asciiTheme="majorBidi" w:hAnsiTheme="majorBidi" w:cstheme="majorBidi"/>
          <w:color w:val="000000" w:themeColor="text1"/>
        </w:rPr>
        <w:t xml:space="preserve">lemcen </w:t>
      </w:r>
    </w:p>
    <w:p w:rsidR="00CB3F03" w:rsidRPr="006E0BB4" w:rsidRDefault="00CB3F03" w:rsidP="00CB3F03">
      <w:pPr>
        <w:jc w:val="center"/>
        <w:rPr>
          <w:rFonts w:asciiTheme="majorBidi" w:hAnsiTheme="majorBidi" w:cstheme="majorBidi"/>
          <w:b/>
          <w:bCs/>
          <w:color w:val="000000" w:themeColor="text1"/>
          <w:sz w:val="28"/>
          <w:szCs w:val="28"/>
          <w:u w:val="single"/>
        </w:rPr>
      </w:pPr>
    </w:p>
    <w:p w:rsidR="00CB3F03" w:rsidRPr="006E0BB4" w:rsidRDefault="007F0BAC" w:rsidP="00CB3F03">
      <w:pPr>
        <w:jc w:val="center"/>
        <w:rPr>
          <w:rFonts w:asciiTheme="majorBidi" w:hAnsiTheme="majorBidi" w:cstheme="majorBidi"/>
          <w:b/>
          <w:bCs/>
          <w:color w:val="000000" w:themeColor="text1"/>
          <w:sz w:val="28"/>
          <w:szCs w:val="28"/>
          <w:u w:val="single"/>
        </w:rPr>
      </w:pPr>
      <w:r>
        <w:rPr>
          <w:rFonts w:asciiTheme="majorBidi" w:hAnsiTheme="majorBidi" w:cstheme="majorBidi"/>
          <w:b/>
          <w:bCs/>
          <w:color w:val="000000" w:themeColor="text1"/>
          <w:sz w:val="28"/>
          <w:szCs w:val="28"/>
          <w:u w:val="single"/>
        </w:rPr>
        <w:lastRenderedPageBreak/>
        <w:t>I</w:t>
      </w:r>
      <w:r w:rsidR="00F6240E">
        <w:rPr>
          <w:rFonts w:asciiTheme="majorBidi" w:hAnsiTheme="majorBidi" w:cstheme="majorBidi"/>
          <w:b/>
          <w:bCs/>
          <w:color w:val="000000" w:themeColor="text1"/>
          <w:sz w:val="28"/>
          <w:szCs w:val="28"/>
          <w:u w:val="single"/>
        </w:rPr>
        <w:t xml:space="preserve">I-4/ LE CHOIX DU SITE </w:t>
      </w:r>
      <w:r w:rsidR="00CB3F03" w:rsidRPr="006E0BB4">
        <w:rPr>
          <w:rFonts w:asciiTheme="majorBidi" w:hAnsiTheme="majorBidi" w:cstheme="majorBidi"/>
          <w:b/>
          <w:bCs/>
          <w:color w:val="000000" w:themeColor="text1"/>
          <w:sz w:val="28"/>
          <w:szCs w:val="28"/>
          <w:u w:val="single"/>
        </w:rPr>
        <w:t>:</w:t>
      </w:r>
    </w:p>
    <w:p w:rsidR="00CB3F03" w:rsidRPr="006E0BB4" w:rsidRDefault="00CB3F03" w:rsidP="00CB3F03">
      <w:pPr>
        <w:jc w:val="cente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A/ les critères de choix du site :</w:t>
      </w:r>
    </w:p>
    <w:p w:rsidR="00CB3F03" w:rsidRPr="006E0BB4" w:rsidRDefault="00CB3F03" w:rsidP="00CB3F03">
      <w:pPr>
        <w:spacing w:after="0"/>
        <w:rPr>
          <w:rFonts w:asciiTheme="majorBidi" w:hAnsiTheme="majorBidi" w:cstheme="majorBidi"/>
          <w:color w:val="000000" w:themeColor="text1"/>
          <w:sz w:val="24"/>
          <w:szCs w:val="24"/>
          <w:u w:val="single"/>
        </w:rPr>
      </w:pPr>
      <w:r w:rsidRPr="006E0BB4">
        <w:rPr>
          <w:rFonts w:asciiTheme="majorBidi" w:hAnsiTheme="majorBidi" w:cstheme="majorBidi"/>
          <w:color w:val="000000" w:themeColor="text1"/>
          <w:sz w:val="24"/>
          <w:szCs w:val="24"/>
        </w:rPr>
        <w:t xml:space="preserve">A-1/  </w:t>
      </w:r>
      <w:r w:rsidRPr="006E0BB4">
        <w:rPr>
          <w:rFonts w:asciiTheme="majorBidi" w:hAnsiTheme="majorBidi" w:cstheme="majorBidi"/>
          <w:color w:val="000000" w:themeColor="text1"/>
          <w:sz w:val="24"/>
          <w:szCs w:val="24"/>
          <w:u w:val="single"/>
        </w:rPr>
        <w:t>Attractivité de site </w:t>
      </w:r>
    </w:p>
    <w:p w:rsidR="00CB3F03" w:rsidRPr="006E0BB4" w:rsidRDefault="00CB3F03" w:rsidP="00CB3F03">
      <w:p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Un centre de recherche en FAB LAB est un équipement qui par leur type de fréquentation peut être classé en terme d’urbanisation fonctionnellement a un usage exceptionnel ( c'est-à-dire qu’une corrélation doit exister entre la fréquentation du centre de recherche et celle de son environnement urbain).</w:t>
      </w:r>
    </w:p>
    <w:p w:rsidR="00CB3F03" w:rsidRPr="006E0BB4" w:rsidRDefault="00CB3F03" w:rsidP="00CB3F03">
      <w:pPr>
        <w:spacing w:before="240" w:after="0"/>
        <w:rPr>
          <w:rFonts w:asciiTheme="majorBidi" w:hAnsiTheme="majorBidi" w:cstheme="majorBidi"/>
          <w:color w:val="000000" w:themeColor="text1"/>
          <w:sz w:val="24"/>
          <w:szCs w:val="24"/>
          <w:u w:val="single"/>
        </w:rPr>
      </w:pPr>
      <w:r w:rsidRPr="006E0BB4">
        <w:rPr>
          <w:rFonts w:asciiTheme="majorBidi" w:hAnsiTheme="majorBidi" w:cstheme="majorBidi"/>
          <w:color w:val="000000" w:themeColor="text1"/>
          <w:sz w:val="24"/>
          <w:szCs w:val="24"/>
        </w:rPr>
        <w:t xml:space="preserve">A-2/ </w:t>
      </w:r>
      <w:r w:rsidRPr="006E0BB4">
        <w:rPr>
          <w:rFonts w:asciiTheme="majorBidi" w:hAnsiTheme="majorBidi" w:cstheme="majorBidi"/>
          <w:color w:val="000000" w:themeColor="text1"/>
          <w:sz w:val="24"/>
          <w:szCs w:val="24"/>
          <w:u w:val="single"/>
        </w:rPr>
        <w:t>la proximité des équipements structurant :</w:t>
      </w:r>
    </w:p>
    <w:p w:rsidR="00CB3F03" w:rsidRPr="006E0BB4" w:rsidRDefault="00CB3F03" w:rsidP="00CB3F03">
      <w:p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centre de recherche est un équipement structurant de l’espace et doit être à proximité des autres équipements structurants à caractère culturel, scientifique…</w:t>
      </w:r>
    </w:p>
    <w:p w:rsidR="00CB3F03" w:rsidRPr="006E0BB4" w:rsidRDefault="00CB3F03" w:rsidP="00FD4866">
      <w:p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nature de ces liens spatiaux, fonctionnels, ou symboliques, est en fonction d’un choix politique, en matière d’aménagement (l’implantation de cette dernière devra permettre le renforcement de l’identité culturel et scientifique de la ville).</w:t>
      </w:r>
    </w:p>
    <w:p w:rsidR="00CB3F03" w:rsidRPr="006E0BB4" w:rsidRDefault="00CB3F03" w:rsidP="00CB3F03">
      <w:pPr>
        <w:spacing w:before="240" w:after="0"/>
        <w:rPr>
          <w:rFonts w:asciiTheme="majorBidi" w:hAnsiTheme="majorBidi" w:cstheme="majorBidi"/>
          <w:color w:val="000000" w:themeColor="text1"/>
          <w:sz w:val="24"/>
          <w:szCs w:val="24"/>
          <w:u w:val="single"/>
        </w:rPr>
      </w:pPr>
      <w:r w:rsidRPr="006E0BB4">
        <w:rPr>
          <w:rFonts w:asciiTheme="majorBidi" w:hAnsiTheme="majorBidi" w:cstheme="majorBidi"/>
          <w:color w:val="000000" w:themeColor="text1"/>
          <w:sz w:val="24"/>
          <w:szCs w:val="24"/>
        </w:rPr>
        <w:t xml:space="preserve">A-3/  </w:t>
      </w:r>
      <w:r w:rsidRPr="006E0BB4">
        <w:rPr>
          <w:rFonts w:asciiTheme="majorBidi" w:hAnsiTheme="majorBidi" w:cstheme="majorBidi"/>
          <w:color w:val="000000" w:themeColor="text1"/>
          <w:sz w:val="24"/>
          <w:szCs w:val="24"/>
          <w:u w:val="single"/>
        </w:rPr>
        <w:t>l’accessibilité :</w:t>
      </w:r>
    </w:p>
    <w:p w:rsidR="00CB3F03" w:rsidRPr="006E0BB4" w:rsidRDefault="00CB3F03" w:rsidP="00CB3F03">
      <w:p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bon fonctionnement du projet en lui-même que l’ensemble urbain doit passer obligatoirement par une liaison physique parfaite et une bonne accessibilité du terrain.</w:t>
      </w:r>
    </w:p>
    <w:p w:rsidR="00CB3F03" w:rsidRPr="006E0BB4" w:rsidRDefault="00CB3F03" w:rsidP="00CB3F03">
      <w:pPr>
        <w:spacing w:before="240" w:after="0"/>
        <w:rPr>
          <w:rFonts w:asciiTheme="majorBidi" w:hAnsiTheme="majorBidi" w:cstheme="majorBidi"/>
          <w:color w:val="000000" w:themeColor="text1"/>
          <w:sz w:val="24"/>
          <w:szCs w:val="24"/>
          <w:u w:val="single"/>
        </w:rPr>
      </w:pPr>
      <w:r w:rsidRPr="006E0BB4">
        <w:rPr>
          <w:rFonts w:asciiTheme="majorBidi" w:hAnsiTheme="majorBidi" w:cstheme="majorBidi"/>
          <w:color w:val="000000" w:themeColor="text1"/>
          <w:sz w:val="24"/>
          <w:szCs w:val="24"/>
        </w:rPr>
        <w:t xml:space="preserve">A-4/ </w:t>
      </w:r>
      <w:r w:rsidRPr="006E0BB4">
        <w:rPr>
          <w:rFonts w:asciiTheme="majorBidi" w:hAnsiTheme="majorBidi" w:cstheme="majorBidi"/>
          <w:color w:val="000000" w:themeColor="text1"/>
          <w:sz w:val="24"/>
          <w:szCs w:val="24"/>
          <w:u w:val="single"/>
        </w:rPr>
        <w:t>viabilité et valeur urbaine de site :</w:t>
      </w:r>
    </w:p>
    <w:p w:rsidR="00CB3F03" w:rsidRPr="006E0BB4" w:rsidRDefault="00CB3F03" w:rsidP="00CB3F03">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site à retenir doit avoir ce qu’il faut en matière de viabilisation afin d’en faire un espace de rencontre à la hauteur de son envergure.</w:t>
      </w:r>
    </w:p>
    <w:p w:rsidR="00CB3F03" w:rsidRPr="006E0BB4" w:rsidRDefault="00CB3F03" w:rsidP="00CB3F03">
      <w:pPr>
        <w:rPr>
          <w:rFonts w:asciiTheme="majorBidi" w:hAnsiTheme="majorBidi" w:cstheme="majorBidi"/>
          <w:color w:val="000000" w:themeColor="text1"/>
          <w:sz w:val="24"/>
          <w:szCs w:val="24"/>
          <w:u w:val="single"/>
        </w:rPr>
      </w:pPr>
      <w:r w:rsidRPr="006E0BB4">
        <w:rPr>
          <w:rFonts w:asciiTheme="majorBidi" w:hAnsiTheme="majorBidi" w:cstheme="majorBidi"/>
          <w:color w:val="000000" w:themeColor="text1"/>
          <w:sz w:val="24"/>
          <w:szCs w:val="24"/>
        </w:rPr>
        <w:t xml:space="preserve">A-5/ </w:t>
      </w:r>
      <w:r w:rsidRPr="006E0BB4">
        <w:rPr>
          <w:rFonts w:asciiTheme="majorBidi" w:hAnsiTheme="majorBidi" w:cstheme="majorBidi"/>
          <w:color w:val="000000" w:themeColor="text1"/>
          <w:sz w:val="24"/>
          <w:szCs w:val="24"/>
          <w:u w:val="single"/>
        </w:rPr>
        <w:t>lisibilité et visibilité :</w:t>
      </w:r>
    </w:p>
    <w:p w:rsidR="00CB3F03" w:rsidRPr="006E0BB4" w:rsidRDefault="00CB3F03" w:rsidP="00CB3F03">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Parce que le centre de recherche en FAB LAB est au cœur de l’activité culturelle et scientifique de la ville, donc se centre il va s’intégré de façon multiple dans l’espace urbain, elle doit toujours être perçue comme l’un des tout premiers éléments structurants de la ville.</w:t>
      </w:r>
    </w:p>
    <w:p w:rsidR="00CB3F03" w:rsidRPr="006E0BB4" w:rsidRDefault="00CB3F03" w:rsidP="00CB3F03">
      <w:pPr>
        <w:rPr>
          <w:rFonts w:asciiTheme="majorBidi" w:hAnsiTheme="majorBidi" w:cstheme="majorBidi"/>
          <w:color w:val="000000" w:themeColor="text1"/>
          <w:sz w:val="24"/>
          <w:szCs w:val="24"/>
          <w:u w:val="single"/>
        </w:rPr>
      </w:pPr>
      <w:r w:rsidRPr="006E0BB4">
        <w:rPr>
          <w:rFonts w:asciiTheme="majorBidi" w:hAnsiTheme="majorBidi" w:cstheme="majorBidi"/>
          <w:color w:val="000000" w:themeColor="text1"/>
          <w:sz w:val="24"/>
          <w:szCs w:val="24"/>
        </w:rPr>
        <w:t xml:space="preserve">A-6/ </w:t>
      </w:r>
      <w:r w:rsidRPr="006E0BB4">
        <w:rPr>
          <w:rFonts w:asciiTheme="majorBidi" w:hAnsiTheme="majorBidi" w:cstheme="majorBidi"/>
          <w:color w:val="000000" w:themeColor="text1"/>
          <w:sz w:val="24"/>
          <w:szCs w:val="24"/>
          <w:u w:val="single"/>
        </w:rPr>
        <w:t>les contraintes physique :</w:t>
      </w:r>
    </w:p>
    <w:p w:rsidR="00CB3F03" w:rsidRPr="006E0BB4" w:rsidRDefault="00CB3F03" w:rsidP="00CB3F03">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terrain d’implantation doit présenter moins de contraintes possibles ce qui influe positivement sur le qualité et le cout du projet.</w:t>
      </w:r>
    </w:p>
    <w:p w:rsidR="00CB3F03" w:rsidRPr="006E0BB4" w:rsidRDefault="00CB3F03" w:rsidP="00CB3F03">
      <w:pPr>
        <w:spacing w:after="0"/>
        <w:rPr>
          <w:rFonts w:asciiTheme="majorBidi" w:hAnsiTheme="majorBidi" w:cstheme="majorBidi"/>
          <w:color w:val="000000" w:themeColor="text1"/>
          <w:sz w:val="24"/>
          <w:szCs w:val="24"/>
          <w:u w:val="single"/>
        </w:rPr>
      </w:pPr>
      <w:r w:rsidRPr="006E0BB4">
        <w:rPr>
          <w:rFonts w:asciiTheme="majorBidi" w:hAnsiTheme="majorBidi" w:cstheme="majorBidi"/>
          <w:color w:val="000000" w:themeColor="text1"/>
          <w:sz w:val="24"/>
          <w:szCs w:val="24"/>
        </w:rPr>
        <w:t xml:space="preserve">A-7/ </w:t>
      </w:r>
      <w:r w:rsidRPr="006E0BB4">
        <w:rPr>
          <w:rFonts w:asciiTheme="majorBidi" w:hAnsiTheme="majorBidi" w:cstheme="majorBidi"/>
          <w:color w:val="000000" w:themeColor="text1"/>
          <w:sz w:val="24"/>
          <w:szCs w:val="24"/>
          <w:u w:val="single"/>
        </w:rPr>
        <w:t>Les rayon d’influence :</w:t>
      </w:r>
    </w:p>
    <w:p w:rsidR="00CB3F03" w:rsidRPr="006E0BB4" w:rsidRDefault="00CB3F03" w:rsidP="00CB3F03">
      <w:pPr>
        <w:spacing w:before="240"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Ce critère est l’un des éléments clés dans le choix de site d’intervention, le site doit se situé à une distance idéale par rapport à d’autre entité pour créer un genre de centralité culturelle, scientifique et de loisir son rayon d’influence doit toucher plusieurs entités, pour avoir un maximum d’attractivité et par conséquence un maximum de visiteurs.</w:t>
      </w:r>
    </w:p>
    <w:p w:rsidR="00CB3F03" w:rsidRDefault="00CB3F03" w:rsidP="00CB3F03">
      <w:pPr>
        <w:spacing w:before="240" w:after="0"/>
        <w:rPr>
          <w:rFonts w:asciiTheme="majorBidi" w:hAnsiTheme="majorBidi" w:cstheme="majorBidi"/>
          <w:b/>
          <w:bCs/>
          <w:color w:val="000000" w:themeColor="text1"/>
          <w:sz w:val="28"/>
          <w:szCs w:val="28"/>
          <w:u w:val="single"/>
        </w:rPr>
      </w:pPr>
    </w:p>
    <w:p w:rsidR="00FD4866" w:rsidRDefault="00FD4866" w:rsidP="00F00585">
      <w:pPr>
        <w:spacing w:before="240" w:after="0"/>
        <w:rPr>
          <w:rFonts w:asciiTheme="majorBidi" w:hAnsiTheme="majorBidi" w:cstheme="majorBidi"/>
          <w:b/>
          <w:bCs/>
          <w:color w:val="000000" w:themeColor="text1"/>
          <w:sz w:val="28"/>
          <w:szCs w:val="28"/>
          <w:u w:val="single"/>
        </w:rPr>
      </w:pPr>
    </w:p>
    <w:p w:rsidR="00CB3F03" w:rsidRPr="006E0BB4" w:rsidRDefault="00CB3F03" w:rsidP="00CB3F03">
      <w:pPr>
        <w:spacing w:before="240" w:after="0"/>
        <w:jc w:val="cente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lastRenderedPageBreak/>
        <w:t>B/ les variantes de sites :</w:t>
      </w:r>
    </w:p>
    <w:p w:rsidR="00CB3F03" w:rsidRPr="006E0BB4" w:rsidRDefault="00CB3F03" w:rsidP="00CB3F03">
      <w:pPr>
        <w:spacing w:before="240"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Après une observation prolongée du plan actuel de la ville de Tlemcen. La recherche de terrain convenable pour l’implantation de centre de recherche en FAB LAB par rapport au critère de choix et les spécificités de ce centre dans le milieu urbain.</w:t>
      </w:r>
    </w:p>
    <w:p w:rsidR="001B3785" w:rsidRPr="006E0BB4" w:rsidRDefault="00443B96" w:rsidP="001B3785">
      <w:pPr>
        <w:spacing w:before="240" w:after="0"/>
        <w:ind w:left="-709"/>
        <w:rPr>
          <w:rFonts w:asciiTheme="majorBidi" w:hAnsiTheme="majorBidi" w:cstheme="majorBidi"/>
          <w:color w:val="000000" w:themeColor="text1"/>
          <w:sz w:val="24"/>
          <w:szCs w:val="24"/>
        </w:rPr>
      </w:pPr>
      <w:r>
        <w:rPr>
          <w:rFonts w:asciiTheme="majorBidi" w:hAnsiTheme="majorBidi" w:cstheme="majorBidi"/>
          <w:noProof/>
          <w:color w:val="000000" w:themeColor="text1"/>
          <w:sz w:val="24"/>
          <w:szCs w:val="24"/>
          <w:lang w:eastAsia="fr-FR"/>
        </w:rPr>
        <w:pict>
          <v:rect id="_x0000_s1035" style="position:absolute;left:0;text-align:left;margin-left:79.9pt;margin-top:22.15pt;width:75.75pt;height:20.25pt;z-index:251652096">
            <v:textbox>
              <w:txbxContent>
                <w:p w:rsidR="00C9575E" w:rsidRDefault="00C9575E" w:rsidP="00CB3F03">
                  <w:r>
                    <w:t>Terrain 01</w:t>
                  </w:r>
                </w:p>
              </w:txbxContent>
            </v:textbox>
          </v:rect>
        </w:pict>
      </w:r>
      <w:r>
        <w:rPr>
          <w:rFonts w:asciiTheme="majorBidi" w:hAnsiTheme="majorBidi" w:cstheme="majorBidi"/>
          <w:noProof/>
          <w:color w:val="000000" w:themeColor="text1"/>
          <w:sz w:val="24"/>
          <w:szCs w:val="24"/>
          <w:lang w:eastAsia="fr-FR"/>
        </w:rPr>
        <w:pict>
          <v:rect id="_x0000_s1036" style="position:absolute;left:0;text-align:left;margin-left:166.9pt;margin-top:166.9pt;width:63pt;height:18pt;z-index:251653120">
            <v:textbox>
              <w:txbxContent>
                <w:p w:rsidR="00C9575E" w:rsidRDefault="00C9575E" w:rsidP="00CB3F03">
                  <w:r>
                    <w:t>Terrain 02</w:t>
                  </w:r>
                </w:p>
                <w:p w:rsidR="00C9575E" w:rsidRDefault="00C9575E" w:rsidP="00CB3F03"/>
              </w:txbxContent>
            </v:textbox>
          </v:rect>
        </w:pict>
      </w:r>
      <w:r w:rsidR="00CB3F03" w:rsidRPr="006E0BB4">
        <w:rPr>
          <w:rFonts w:asciiTheme="majorBidi" w:hAnsiTheme="majorBidi" w:cstheme="majorBidi"/>
          <w:noProof/>
          <w:color w:val="000000" w:themeColor="text1"/>
          <w:sz w:val="24"/>
          <w:szCs w:val="24"/>
          <w:lang w:eastAsia="fr-FR"/>
        </w:rPr>
        <w:drawing>
          <wp:inline distT="0" distB="0" distL="0" distR="0">
            <wp:extent cx="5760720" cy="4127083"/>
            <wp:effectExtent l="19050" t="0" r="0" b="0"/>
            <wp:docPr id="6" name="Image 4" descr="C:\Users\N'TIC\Desktop\site varian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N'TIC\Desktop\site variante.png"/>
                    <pic:cNvPicPr>
                      <a:picLocks noChangeAspect="1" noChangeArrowheads="1"/>
                    </pic:cNvPicPr>
                  </pic:nvPicPr>
                  <pic:blipFill>
                    <a:blip r:embed="rId75"/>
                    <a:srcRect/>
                    <a:stretch>
                      <a:fillRect/>
                    </a:stretch>
                  </pic:blipFill>
                  <pic:spPr bwMode="auto">
                    <a:xfrm>
                      <a:off x="0" y="0"/>
                      <a:ext cx="5760720" cy="4127083"/>
                    </a:xfrm>
                    <a:prstGeom prst="rect">
                      <a:avLst/>
                    </a:prstGeom>
                    <a:noFill/>
                    <a:ln w="9525">
                      <a:noFill/>
                      <a:miter lim="800000"/>
                      <a:headEnd/>
                      <a:tailEnd/>
                    </a:ln>
                  </pic:spPr>
                </pic:pic>
              </a:graphicData>
            </a:graphic>
          </wp:inline>
        </w:drawing>
      </w:r>
    </w:p>
    <w:p w:rsidR="00CB3F03" w:rsidRPr="006E0BB4" w:rsidRDefault="001B3785" w:rsidP="001B3785">
      <w:pPr>
        <w:spacing w:before="240" w:after="0"/>
        <w:ind w:left="-709"/>
        <w:rPr>
          <w:rFonts w:asciiTheme="majorBidi" w:hAnsiTheme="majorBidi" w:cstheme="majorBidi"/>
          <w:color w:val="000000" w:themeColor="text1"/>
          <w:sz w:val="24"/>
          <w:szCs w:val="24"/>
        </w:rPr>
      </w:pPr>
      <w:r w:rsidRPr="00225E03">
        <w:rPr>
          <w:rFonts w:asciiTheme="majorBidi" w:hAnsiTheme="majorBidi" w:cstheme="majorBidi"/>
          <w:b/>
          <w:bCs/>
          <w:color w:val="000000" w:themeColor="text1"/>
          <w:u w:val="single"/>
        </w:rPr>
        <w:t>Figure</w:t>
      </w:r>
      <w:r w:rsidR="00CE119E">
        <w:rPr>
          <w:rFonts w:asciiTheme="majorBidi" w:hAnsiTheme="majorBidi" w:cstheme="majorBidi"/>
          <w:b/>
          <w:bCs/>
          <w:color w:val="000000" w:themeColor="text1"/>
          <w:u w:val="single"/>
        </w:rPr>
        <w:t xml:space="preserve"> 31</w:t>
      </w:r>
      <w:r w:rsidR="00187076" w:rsidRPr="00225E03">
        <w:rPr>
          <w:rFonts w:asciiTheme="majorBidi" w:hAnsiTheme="majorBidi" w:cstheme="majorBidi"/>
          <w:b/>
          <w:bCs/>
          <w:color w:val="000000" w:themeColor="text1"/>
          <w:u w:val="single"/>
        </w:rPr>
        <w:t xml:space="preserve"> :</w:t>
      </w:r>
      <w:r w:rsidR="00CB3F03" w:rsidRPr="006E0BB4">
        <w:rPr>
          <w:rFonts w:asciiTheme="majorBidi" w:hAnsiTheme="majorBidi" w:cstheme="majorBidi"/>
          <w:color w:val="000000" w:themeColor="text1"/>
        </w:rPr>
        <w:t xml:space="preserve"> vue sur les de variantes de sites </w:t>
      </w:r>
      <w:r w:rsidR="00CB3F03" w:rsidRPr="006E0BB4">
        <w:rPr>
          <w:rStyle w:val="Appelnotedebasdep"/>
          <w:rFonts w:asciiTheme="majorBidi" w:hAnsiTheme="majorBidi" w:cstheme="majorBidi"/>
          <w:color w:val="000000" w:themeColor="text1"/>
          <w:sz w:val="20"/>
          <w:szCs w:val="20"/>
        </w:rPr>
        <w:footnoteReference w:id="18"/>
      </w:r>
    </w:p>
    <w:p w:rsidR="00CB3F03" w:rsidRPr="006E0BB4" w:rsidRDefault="00CB3F03" w:rsidP="00CB3F03">
      <w:pPr>
        <w:spacing w:after="0"/>
        <w:rPr>
          <w:rFonts w:asciiTheme="majorBidi" w:hAnsiTheme="majorBidi" w:cstheme="majorBidi"/>
          <w:b/>
          <w:bCs/>
          <w:color w:val="000000" w:themeColor="text1"/>
          <w:sz w:val="28"/>
          <w:szCs w:val="28"/>
          <w:u w:val="single"/>
        </w:rPr>
      </w:pPr>
    </w:p>
    <w:p w:rsidR="00CB3F03" w:rsidRPr="006E0BB4" w:rsidRDefault="00CB3F03" w:rsidP="00CB3F03">
      <w:pPr>
        <w:spacing w:after="0"/>
        <w:rPr>
          <w:rFonts w:asciiTheme="majorBidi" w:hAnsiTheme="majorBidi" w:cstheme="majorBidi"/>
          <w:b/>
          <w:bCs/>
          <w:color w:val="000000" w:themeColor="text1"/>
          <w:sz w:val="28"/>
          <w:szCs w:val="28"/>
          <w:u w:val="single"/>
        </w:rPr>
      </w:pPr>
    </w:p>
    <w:p w:rsidR="00CB3F03" w:rsidRPr="006E0BB4" w:rsidRDefault="00CB3F03" w:rsidP="00CB3F03">
      <w:pPr>
        <w:spacing w:after="0"/>
        <w:rPr>
          <w:rFonts w:asciiTheme="majorBidi" w:hAnsiTheme="majorBidi" w:cstheme="majorBidi"/>
          <w:color w:val="000000" w:themeColor="text1"/>
          <w:sz w:val="20"/>
          <w:szCs w:val="20"/>
        </w:rPr>
      </w:pPr>
      <w:r w:rsidRPr="006E0BB4">
        <w:rPr>
          <w:rFonts w:asciiTheme="majorBidi" w:hAnsiTheme="majorBidi" w:cstheme="majorBidi"/>
          <w:b/>
          <w:bCs/>
          <w:color w:val="000000" w:themeColor="text1"/>
          <w:sz w:val="28"/>
          <w:szCs w:val="28"/>
          <w:u w:val="single"/>
        </w:rPr>
        <w:t>*Présentation du  terrain n° 01 :</w:t>
      </w:r>
    </w:p>
    <w:p w:rsidR="00CB3F03" w:rsidRPr="006E0BB4" w:rsidRDefault="00CB3F03" w:rsidP="00CB3F03">
      <w:pPr>
        <w:rPr>
          <w:rFonts w:asciiTheme="majorBidi" w:hAnsiTheme="majorBidi" w:cstheme="majorBidi"/>
          <w:color w:val="000000" w:themeColor="text1"/>
          <w:sz w:val="28"/>
          <w:szCs w:val="28"/>
          <w:u w:val="single"/>
        </w:rPr>
      </w:pPr>
      <w:r w:rsidRPr="006E0BB4">
        <w:rPr>
          <w:rFonts w:asciiTheme="majorBidi" w:hAnsiTheme="majorBidi" w:cstheme="majorBidi"/>
          <w:b/>
          <w:bCs/>
          <w:color w:val="000000" w:themeColor="text1"/>
          <w:sz w:val="28"/>
          <w:szCs w:val="28"/>
          <w:u w:val="single"/>
        </w:rPr>
        <w:t xml:space="preserve"> </w:t>
      </w:r>
      <w:r w:rsidRPr="006E0BB4">
        <w:rPr>
          <w:rFonts w:asciiTheme="majorBidi" w:hAnsiTheme="majorBidi" w:cstheme="majorBidi"/>
          <w:color w:val="000000" w:themeColor="text1"/>
          <w:sz w:val="28"/>
          <w:szCs w:val="28"/>
          <w:u w:val="single"/>
        </w:rPr>
        <w:t>Le terrain a l’intérieur du pole de technologie  Abou Bekr Belkaid Tlemcen :</w:t>
      </w:r>
    </w:p>
    <w:p w:rsidR="00CB3F03" w:rsidRPr="006E0BB4" w:rsidRDefault="00CB3F03" w:rsidP="00CB3F03">
      <w:pPr>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premier site choisie c’est celui de l’intérieur de nouveau pole universitaire Abou Bekr Belkaid Tlemcen ; se site compote des avantages très remarquable par rapport a son emplacement stratégique a l’intérieur de la faculté cela vas faciliter le raccordement et l’intégration du centre du recherche en FAB LAB du coté pédagogique a l’université.</w:t>
      </w:r>
    </w:p>
    <w:p w:rsidR="00CB3F03" w:rsidRPr="006E0BB4" w:rsidRDefault="00CB3F03" w:rsidP="00CB3F03">
      <w:pPr>
        <w:rPr>
          <w:rFonts w:asciiTheme="majorBidi" w:hAnsiTheme="majorBidi" w:cstheme="majorBidi"/>
          <w:color w:val="000000" w:themeColor="text1"/>
          <w:sz w:val="28"/>
          <w:szCs w:val="28"/>
          <w:u w:val="single"/>
        </w:rPr>
      </w:pPr>
    </w:p>
    <w:p w:rsidR="00CB3F03" w:rsidRPr="006E0BB4" w:rsidRDefault="00CB3F03" w:rsidP="00CB3F03">
      <w:pPr>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lastRenderedPageBreak/>
        <w:drawing>
          <wp:inline distT="0" distB="0" distL="0" distR="0">
            <wp:extent cx="3914775" cy="3144114"/>
            <wp:effectExtent l="19050" t="0" r="9525" b="0"/>
            <wp:docPr id="55" name="Image 6" descr="C:\Users\N'TIC\Desktop\site pole de technologie     01111.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N'TIC\Desktop\site pole de technologie     01111. png.png"/>
                    <pic:cNvPicPr>
                      <a:picLocks noChangeAspect="1" noChangeArrowheads="1"/>
                    </pic:cNvPicPr>
                  </pic:nvPicPr>
                  <pic:blipFill>
                    <a:blip r:embed="rId76"/>
                    <a:srcRect/>
                    <a:stretch>
                      <a:fillRect/>
                    </a:stretch>
                  </pic:blipFill>
                  <pic:spPr bwMode="auto">
                    <a:xfrm>
                      <a:off x="0" y="0"/>
                      <a:ext cx="3921345" cy="3149391"/>
                    </a:xfrm>
                    <a:prstGeom prst="rect">
                      <a:avLst/>
                    </a:prstGeom>
                    <a:noFill/>
                    <a:ln w="9525">
                      <a:noFill/>
                      <a:miter lim="800000"/>
                      <a:headEnd/>
                      <a:tailEnd/>
                    </a:ln>
                  </pic:spPr>
                </pic:pic>
              </a:graphicData>
            </a:graphic>
          </wp:inline>
        </w:drawing>
      </w:r>
    </w:p>
    <w:p w:rsidR="00CB3F03" w:rsidRPr="006E0BB4" w:rsidRDefault="001B3785" w:rsidP="00CE119E">
      <w:pPr>
        <w:spacing w:before="240"/>
        <w:rPr>
          <w:rFonts w:asciiTheme="majorBidi" w:hAnsiTheme="majorBidi" w:cstheme="majorBidi"/>
          <w:color w:val="000000" w:themeColor="text1"/>
          <w:sz w:val="20"/>
          <w:szCs w:val="20"/>
        </w:rPr>
      </w:pPr>
      <w:r w:rsidRPr="006E0BB4">
        <w:rPr>
          <w:rFonts w:asciiTheme="majorBidi" w:hAnsiTheme="majorBidi" w:cstheme="majorBidi"/>
          <w:b/>
          <w:bCs/>
          <w:color w:val="000000" w:themeColor="text1"/>
          <w:u w:val="single"/>
        </w:rPr>
        <w:t>Figure</w:t>
      </w:r>
      <w:r w:rsidR="00CE119E">
        <w:rPr>
          <w:rFonts w:asciiTheme="majorBidi" w:hAnsiTheme="majorBidi" w:cstheme="majorBidi"/>
          <w:b/>
          <w:bCs/>
          <w:color w:val="000000" w:themeColor="text1"/>
          <w:u w:val="single"/>
        </w:rPr>
        <w:t xml:space="preserve"> 32</w:t>
      </w:r>
      <w:r w:rsidR="00CB3F03" w:rsidRPr="006E0BB4">
        <w:rPr>
          <w:rFonts w:asciiTheme="majorBidi" w:hAnsiTheme="majorBidi" w:cstheme="majorBidi"/>
          <w:b/>
          <w:bCs/>
          <w:color w:val="000000" w:themeColor="text1"/>
          <w:u w:val="single"/>
        </w:rPr>
        <w:t>:</w:t>
      </w:r>
      <w:r w:rsidR="00CB3F03" w:rsidRPr="006E0BB4">
        <w:rPr>
          <w:rFonts w:asciiTheme="majorBidi" w:hAnsiTheme="majorBidi" w:cstheme="majorBidi"/>
          <w:color w:val="000000" w:themeColor="text1"/>
        </w:rPr>
        <w:t xml:space="preserve"> vue </w:t>
      </w:r>
      <w:r w:rsidR="00E533A6" w:rsidRPr="006E0BB4">
        <w:rPr>
          <w:rFonts w:asciiTheme="majorBidi" w:hAnsiTheme="majorBidi" w:cstheme="majorBidi"/>
          <w:color w:val="000000" w:themeColor="text1"/>
        </w:rPr>
        <w:t xml:space="preserve">de </w:t>
      </w:r>
      <w:r w:rsidR="00CB3F03" w:rsidRPr="006E0BB4">
        <w:rPr>
          <w:rFonts w:asciiTheme="majorBidi" w:hAnsiTheme="majorBidi" w:cstheme="majorBidi"/>
          <w:color w:val="000000" w:themeColor="text1"/>
        </w:rPr>
        <w:t xml:space="preserve"> site n°01 : le terrain a l’intérieur du pole universitaire de technologie Abou Bekr Belkaid Tlemcen</w:t>
      </w:r>
      <w:r w:rsidR="00CB3F03" w:rsidRPr="006E0BB4">
        <w:rPr>
          <w:rStyle w:val="Appelnotedebasdep"/>
          <w:rFonts w:asciiTheme="majorBidi" w:hAnsiTheme="majorBidi" w:cstheme="majorBidi"/>
          <w:color w:val="000000" w:themeColor="text1"/>
          <w:sz w:val="20"/>
          <w:szCs w:val="20"/>
        </w:rPr>
        <w:footnoteReference w:id="19"/>
      </w:r>
    </w:p>
    <w:p w:rsidR="00CB3F03" w:rsidRPr="006E0BB4" w:rsidRDefault="00CB3F03" w:rsidP="00CB3F03">
      <w:pPr>
        <w:spacing w:before="240"/>
        <w:rPr>
          <w:rFonts w:asciiTheme="majorBidi" w:hAnsiTheme="majorBidi" w:cstheme="majorBidi"/>
          <w:color w:val="000000" w:themeColor="text1"/>
          <w:sz w:val="20"/>
          <w:szCs w:val="20"/>
        </w:rPr>
      </w:pPr>
      <w:r w:rsidRPr="006E0BB4">
        <w:rPr>
          <w:rFonts w:asciiTheme="majorBidi" w:hAnsiTheme="majorBidi" w:cstheme="majorBidi"/>
          <w:noProof/>
          <w:color w:val="000000" w:themeColor="text1"/>
          <w:sz w:val="20"/>
          <w:szCs w:val="20"/>
          <w:lang w:eastAsia="fr-FR"/>
        </w:rPr>
        <w:drawing>
          <wp:inline distT="0" distB="0" distL="0" distR="0">
            <wp:extent cx="5229225" cy="2940004"/>
            <wp:effectExtent l="19050" t="0" r="9525" b="0"/>
            <wp:docPr id="56" name="Image 7" descr="D:\2eme année master\rendue 02\photo de site\site de la fac de technologie\site + legend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2eme année master\rendue 02\photo de site\site de la fac de technologie\site + legende.png"/>
                    <pic:cNvPicPr>
                      <a:picLocks noChangeAspect="1" noChangeArrowheads="1"/>
                    </pic:cNvPicPr>
                  </pic:nvPicPr>
                  <pic:blipFill>
                    <a:blip r:embed="rId77" cstate="print"/>
                    <a:srcRect/>
                    <a:stretch>
                      <a:fillRect/>
                    </a:stretch>
                  </pic:blipFill>
                  <pic:spPr bwMode="auto">
                    <a:xfrm>
                      <a:off x="0" y="0"/>
                      <a:ext cx="5229748" cy="2940298"/>
                    </a:xfrm>
                    <a:prstGeom prst="rect">
                      <a:avLst/>
                    </a:prstGeom>
                    <a:noFill/>
                    <a:ln w="9525">
                      <a:noFill/>
                      <a:miter lim="800000"/>
                      <a:headEnd/>
                      <a:tailEnd/>
                    </a:ln>
                  </pic:spPr>
                </pic:pic>
              </a:graphicData>
            </a:graphic>
          </wp:inline>
        </w:drawing>
      </w:r>
    </w:p>
    <w:p w:rsidR="00CB3F03" w:rsidRPr="006E0BB4" w:rsidRDefault="00CB3F03" w:rsidP="00E533A6">
      <w:pPr>
        <w:spacing w:before="240"/>
        <w:rPr>
          <w:rFonts w:asciiTheme="majorBidi" w:hAnsiTheme="majorBidi" w:cstheme="majorBidi"/>
          <w:color w:val="000000" w:themeColor="text1"/>
        </w:rPr>
      </w:pPr>
      <w:r w:rsidRPr="006E0BB4">
        <w:rPr>
          <w:rFonts w:asciiTheme="majorBidi" w:hAnsiTheme="majorBidi" w:cstheme="majorBidi"/>
          <w:b/>
          <w:bCs/>
          <w:color w:val="000000" w:themeColor="text1"/>
          <w:u w:val="single"/>
        </w:rPr>
        <w:t>Figure </w:t>
      </w:r>
      <w:r w:rsidR="00E533A6" w:rsidRPr="006E0BB4">
        <w:rPr>
          <w:rFonts w:asciiTheme="majorBidi" w:hAnsiTheme="majorBidi" w:cstheme="majorBidi"/>
          <w:b/>
          <w:bCs/>
          <w:color w:val="000000" w:themeColor="text1"/>
          <w:u w:val="single"/>
        </w:rPr>
        <w:t>3</w:t>
      </w:r>
      <w:r w:rsidR="00CE119E">
        <w:rPr>
          <w:rFonts w:asciiTheme="majorBidi" w:hAnsiTheme="majorBidi" w:cstheme="majorBidi"/>
          <w:b/>
          <w:bCs/>
          <w:color w:val="000000" w:themeColor="text1"/>
          <w:u w:val="single"/>
        </w:rPr>
        <w:t>3</w:t>
      </w:r>
      <w:r w:rsidRPr="006E0BB4">
        <w:rPr>
          <w:rFonts w:asciiTheme="majorBidi" w:hAnsiTheme="majorBidi" w:cstheme="majorBidi"/>
          <w:color w:val="000000" w:themeColor="text1"/>
        </w:rPr>
        <w:t xml:space="preserve">: vue </w:t>
      </w:r>
      <w:r w:rsidR="00E533A6" w:rsidRPr="006E0BB4">
        <w:rPr>
          <w:rFonts w:asciiTheme="majorBidi" w:hAnsiTheme="majorBidi" w:cstheme="majorBidi"/>
          <w:color w:val="000000" w:themeColor="text1"/>
        </w:rPr>
        <w:t xml:space="preserve">de perspective </w:t>
      </w:r>
      <w:r w:rsidRPr="006E0BB4">
        <w:rPr>
          <w:rFonts w:asciiTheme="majorBidi" w:hAnsiTheme="majorBidi" w:cstheme="majorBidi"/>
          <w:color w:val="000000" w:themeColor="text1"/>
        </w:rPr>
        <w:t xml:space="preserve"> de terrain N01 et son environnement immédiat.</w:t>
      </w:r>
    </w:p>
    <w:p w:rsidR="00CB3F03" w:rsidRPr="006E0BB4" w:rsidRDefault="00CB3F03" w:rsidP="00CB3F03">
      <w:pPr>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Pour ce qui est des inconvénients ce site pose le problème d’accessibilité ; accès de terrain juste de </w:t>
      </w:r>
      <w:r w:rsidR="00E533A6" w:rsidRPr="006E0BB4">
        <w:rPr>
          <w:rFonts w:asciiTheme="majorBidi" w:hAnsiTheme="majorBidi" w:cstheme="majorBidi"/>
          <w:color w:val="000000" w:themeColor="text1"/>
          <w:sz w:val="24"/>
          <w:szCs w:val="24"/>
        </w:rPr>
        <w:t>l’intérieur</w:t>
      </w:r>
      <w:r w:rsidRPr="006E0BB4">
        <w:rPr>
          <w:rFonts w:asciiTheme="majorBidi" w:hAnsiTheme="majorBidi" w:cstheme="majorBidi"/>
          <w:color w:val="000000" w:themeColor="text1"/>
          <w:sz w:val="24"/>
          <w:szCs w:val="24"/>
        </w:rPr>
        <w:t xml:space="preserve"> de l’université alors que le centre de recherche en FAB-LAB s’adresse non seulement </w:t>
      </w:r>
      <w:r w:rsidR="000C252D" w:rsidRPr="006E0BB4">
        <w:rPr>
          <w:rFonts w:asciiTheme="majorBidi" w:hAnsiTheme="majorBidi" w:cstheme="majorBidi"/>
          <w:color w:val="000000" w:themeColor="text1"/>
          <w:sz w:val="24"/>
          <w:szCs w:val="24"/>
        </w:rPr>
        <w:t>aux chercheurs</w:t>
      </w:r>
      <w:r w:rsidRPr="006E0BB4">
        <w:rPr>
          <w:rFonts w:asciiTheme="majorBidi" w:hAnsiTheme="majorBidi" w:cstheme="majorBidi"/>
          <w:color w:val="000000" w:themeColor="text1"/>
          <w:sz w:val="24"/>
          <w:szCs w:val="24"/>
        </w:rPr>
        <w:t xml:space="preserve"> mais aussi au large publique, ensuite cet équipement s’organise entre recherche technique et vulgarisation industrielle dont la proximité au zone industrielle et très efficace  enfin le site  a une surface limité  qui vas empêcher toute une extension future du projet.</w:t>
      </w:r>
    </w:p>
    <w:p w:rsidR="00CB3F03" w:rsidRPr="006E0BB4" w:rsidRDefault="00CB3F03" w:rsidP="00CB3F03">
      <w:pPr>
        <w:ind w:left="-284" w:right="-426"/>
        <w:jc w:val="lowKashida"/>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lastRenderedPageBreak/>
        <w:drawing>
          <wp:inline distT="0" distB="0" distL="0" distR="0">
            <wp:extent cx="2838450" cy="1990725"/>
            <wp:effectExtent l="19050" t="0" r="0" b="0"/>
            <wp:docPr id="57" name="Image 1" descr="D:\2eme année master\rendue 02\photo de site\site de la fac de technologie\SAM_2303.JPG"/>
            <wp:cNvGraphicFramePr/>
            <a:graphic xmlns:a="http://schemas.openxmlformats.org/drawingml/2006/main">
              <a:graphicData uri="http://schemas.openxmlformats.org/drawingml/2006/picture">
                <pic:pic xmlns:pic="http://schemas.openxmlformats.org/drawingml/2006/picture">
                  <pic:nvPicPr>
                    <pic:cNvPr id="3074" name="Picture 2" descr="D:\2eme année master\rendue 02\photo de site\site de la fac de technologie\SAM_2303.JPG"/>
                    <pic:cNvPicPr>
                      <a:picLocks noChangeAspect="1" noChangeArrowheads="1"/>
                    </pic:cNvPicPr>
                  </pic:nvPicPr>
                  <pic:blipFill>
                    <a:blip r:embed="rId78" cstate="print"/>
                    <a:srcRect/>
                    <a:stretch>
                      <a:fillRect/>
                    </a:stretch>
                  </pic:blipFill>
                  <pic:spPr bwMode="auto">
                    <a:xfrm>
                      <a:off x="0" y="0"/>
                      <a:ext cx="2837303" cy="1989921"/>
                    </a:xfrm>
                    <a:prstGeom prst="rect">
                      <a:avLst/>
                    </a:prstGeom>
                    <a:noFill/>
                  </pic:spPr>
                </pic:pic>
              </a:graphicData>
            </a:graphic>
          </wp:inline>
        </w:drawing>
      </w:r>
      <w:r w:rsidRPr="006E0BB4">
        <w:rPr>
          <w:rFonts w:asciiTheme="majorBidi" w:hAnsiTheme="majorBidi" w:cstheme="majorBidi"/>
          <w:color w:val="000000" w:themeColor="text1"/>
          <w:sz w:val="24"/>
          <w:szCs w:val="24"/>
        </w:rPr>
        <w:t xml:space="preserve">                 </w:t>
      </w:r>
      <w:r w:rsidRPr="006E0BB4">
        <w:rPr>
          <w:rFonts w:asciiTheme="majorBidi" w:hAnsiTheme="majorBidi" w:cstheme="majorBidi"/>
          <w:noProof/>
          <w:color w:val="000000" w:themeColor="text1"/>
          <w:sz w:val="24"/>
          <w:szCs w:val="24"/>
          <w:lang w:eastAsia="fr-FR"/>
        </w:rPr>
        <w:drawing>
          <wp:inline distT="0" distB="0" distL="0" distR="0">
            <wp:extent cx="2654299" cy="1990725"/>
            <wp:effectExtent l="19050" t="0" r="0" b="0"/>
            <wp:docPr id="58" name="Image 1" descr="D:\2eme année master\rendue 02\photo de site\site de la fac de technologie\SAM_23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2eme année master\rendue 02\photo de site\site de la fac de technologie\SAM_2314.JPG"/>
                    <pic:cNvPicPr>
                      <a:picLocks noChangeAspect="1" noChangeArrowheads="1"/>
                    </pic:cNvPicPr>
                  </pic:nvPicPr>
                  <pic:blipFill>
                    <a:blip r:embed="rId79" cstate="print"/>
                    <a:srcRect/>
                    <a:stretch>
                      <a:fillRect/>
                    </a:stretch>
                  </pic:blipFill>
                  <pic:spPr bwMode="auto">
                    <a:xfrm>
                      <a:off x="0" y="0"/>
                      <a:ext cx="2653422" cy="1990067"/>
                    </a:xfrm>
                    <a:prstGeom prst="rect">
                      <a:avLst/>
                    </a:prstGeom>
                    <a:noFill/>
                    <a:ln w="9525">
                      <a:noFill/>
                      <a:miter lim="800000"/>
                      <a:headEnd/>
                      <a:tailEnd/>
                    </a:ln>
                  </pic:spPr>
                </pic:pic>
              </a:graphicData>
            </a:graphic>
          </wp:inline>
        </w:drawing>
      </w:r>
    </w:p>
    <w:p w:rsidR="00CB3F03" w:rsidRPr="006E0BB4" w:rsidRDefault="001B3785" w:rsidP="00E533A6">
      <w:pPr>
        <w:ind w:left="-567" w:right="-426"/>
        <w:jc w:val="lowKashida"/>
        <w:rPr>
          <w:rFonts w:asciiTheme="majorBidi" w:hAnsiTheme="majorBidi" w:cstheme="majorBidi"/>
          <w:color w:val="000000" w:themeColor="text1"/>
          <w:sz w:val="24"/>
          <w:szCs w:val="24"/>
        </w:rPr>
      </w:pPr>
      <w:r w:rsidRPr="006E0BB4">
        <w:rPr>
          <w:rFonts w:asciiTheme="majorBidi" w:hAnsiTheme="majorBidi" w:cstheme="majorBidi"/>
          <w:b/>
          <w:bCs/>
          <w:color w:val="000000" w:themeColor="text1"/>
          <w:u w:val="single"/>
        </w:rPr>
        <w:t>Figure</w:t>
      </w:r>
      <w:r w:rsidR="00CB3F03" w:rsidRPr="006E0BB4">
        <w:rPr>
          <w:rFonts w:asciiTheme="majorBidi" w:hAnsiTheme="majorBidi" w:cstheme="majorBidi"/>
          <w:b/>
          <w:bCs/>
          <w:color w:val="000000" w:themeColor="text1"/>
          <w:u w:val="single"/>
        </w:rPr>
        <w:t> </w:t>
      </w:r>
      <w:r w:rsidR="00CE119E">
        <w:rPr>
          <w:rFonts w:asciiTheme="majorBidi" w:hAnsiTheme="majorBidi" w:cstheme="majorBidi"/>
          <w:b/>
          <w:bCs/>
          <w:color w:val="000000" w:themeColor="text1"/>
          <w:u w:val="single"/>
        </w:rPr>
        <w:t>34</w:t>
      </w:r>
      <w:r w:rsidR="00CB3F03" w:rsidRPr="006E0BB4">
        <w:rPr>
          <w:rFonts w:asciiTheme="majorBidi" w:hAnsiTheme="majorBidi" w:cstheme="majorBidi"/>
          <w:b/>
          <w:bCs/>
          <w:color w:val="000000" w:themeColor="text1"/>
          <w:u w:val="single"/>
        </w:rPr>
        <w:t>:</w:t>
      </w:r>
      <w:r w:rsidR="00CB3F03" w:rsidRPr="006E0BB4">
        <w:rPr>
          <w:rFonts w:asciiTheme="majorBidi" w:hAnsiTheme="majorBidi" w:cstheme="majorBidi"/>
          <w:color w:val="000000" w:themeColor="text1"/>
        </w:rPr>
        <w:t xml:space="preserve"> vue vers l’habitat précaire cote Ouest de terrain                </w:t>
      </w:r>
      <w:r w:rsidRPr="006E0BB4">
        <w:rPr>
          <w:rFonts w:asciiTheme="majorBidi" w:hAnsiTheme="majorBidi" w:cstheme="majorBidi"/>
          <w:b/>
          <w:bCs/>
          <w:color w:val="000000" w:themeColor="text1"/>
          <w:u w:val="single"/>
        </w:rPr>
        <w:t>Figure</w:t>
      </w:r>
      <w:r w:rsidR="00CB3F03" w:rsidRPr="006E0BB4">
        <w:rPr>
          <w:rFonts w:asciiTheme="majorBidi" w:hAnsiTheme="majorBidi" w:cstheme="majorBidi"/>
          <w:b/>
          <w:bCs/>
          <w:color w:val="000000" w:themeColor="text1"/>
          <w:u w:val="single"/>
        </w:rPr>
        <w:t> </w:t>
      </w:r>
      <w:r w:rsidR="00CE119E">
        <w:rPr>
          <w:rFonts w:asciiTheme="majorBidi" w:hAnsiTheme="majorBidi" w:cstheme="majorBidi"/>
          <w:b/>
          <w:bCs/>
          <w:color w:val="000000" w:themeColor="text1"/>
          <w:u w:val="single"/>
        </w:rPr>
        <w:t>35</w:t>
      </w:r>
      <w:r w:rsidR="00CB3F03" w:rsidRPr="006E0BB4">
        <w:rPr>
          <w:rFonts w:asciiTheme="majorBidi" w:hAnsiTheme="majorBidi" w:cstheme="majorBidi"/>
          <w:b/>
          <w:bCs/>
          <w:color w:val="000000" w:themeColor="text1"/>
          <w:u w:val="single"/>
        </w:rPr>
        <w:t>:</w:t>
      </w:r>
      <w:r w:rsidR="00CB3F03" w:rsidRPr="006E0BB4">
        <w:rPr>
          <w:rFonts w:asciiTheme="majorBidi" w:hAnsiTheme="majorBidi" w:cstheme="majorBidi"/>
          <w:color w:val="000000" w:themeColor="text1"/>
        </w:rPr>
        <w:t xml:space="preserve"> vue vers la coté Nord de terrain</w:t>
      </w:r>
      <w:r w:rsidR="00CB3F03" w:rsidRPr="006E0BB4">
        <w:rPr>
          <w:rFonts w:asciiTheme="majorBidi" w:hAnsiTheme="majorBidi" w:cstheme="majorBidi"/>
          <w:color w:val="000000" w:themeColor="text1"/>
          <w:sz w:val="20"/>
          <w:szCs w:val="20"/>
        </w:rPr>
        <w:t xml:space="preserve">                      </w:t>
      </w:r>
    </w:p>
    <w:p w:rsidR="00CB3F03" w:rsidRPr="006E0BB4" w:rsidRDefault="00CB3F03" w:rsidP="00CB3F03">
      <w:pPr>
        <w:jc w:val="lowKashida"/>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*Présentation du terrain n°02 :</w:t>
      </w:r>
    </w:p>
    <w:p w:rsidR="00CB3F03" w:rsidRPr="006E0BB4" w:rsidRDefault="00CB3F03" w:rsidP="006E0BB4">
      <w:pPr>
        <w:jc w:val="lowKashida"/>
        <w:rPr>
          <w:rFonts w:asciiTheme="majorBidi" w:hAnsiTheme="majorBidi" w:cstheme="majorBidi"/>
          <w:color w:val="000000" w:themeColor="text1"/>
          <w:sz w:val="28"/>
          <w:szCs w:val="28"/>
          <w:u w:val="single"/>
        </w:rPr>
      </w:pPr>
      <w:r w:rsidRPr="006E0BB4">
        <w:rPr>
          <w:rFonts w:asciiTheme="majorBidi" w:hAnsiTheme="majorBidi" w:cstheme="majorBidi"/>
          <w:color w:val="000000" w:themeColor="text1"/>
          <w:sz w:val="28"/>
          <w:szCs w:val="28"/>
          <w:u w:val="single"/>
        </w:rPr>
        <w:t xml:space="preserve">Le </w:t>
      </w:r>
      <w:r w:rsidR="006E0BB4" w:rsidRPr="006E0BB4">
        <w:rPr>
          <w:rFonts w:asciiTheme="majorBidi" w:hAnsiTheme="majorBidi" w:cstheme="majorBidi"/>
          <w:color w:val="000000" w:themeColor="text1"/>
          <w:sz w:val="28"/>
          <w:szCs w:val="28"/>
          <w:u w:val="single"/>
        </w:rPr>
        <w:t>terrain</w:t>
      </w:r>
      <w:r w:rsidRPr="006E0BB4">
        <w:rPr>
          <w:rFonts w:asciiTheme="majorBidi" w:hAnsiTheme="majorBidi" w:cstheme="majorBidi"/>
          <w:color w:val="000000" w:themeColor="text1"/>
          <w:sz w:val="28"/>
          <w:szCs w:val="28"/>
          <w:u w:val="single"/>
        </w:rPr>
        <w:t xml:space="preserve"> a proximité de l’ENTC a la zone industrielle de Chetouane Tlemcen :</w:t>
      </w:r>
    </w:p>
    <w:p w:rsidR="00CB3F03" w:rsidRPr="006E0BB4" w:rsidRDefault="00CB3F03" w:rsidP="00CB3F03">
      <w:pPr>
        <w:jc w:val="lowKashida"/>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se site et de forme rectangulaire, ce site se situe entre trois zone très stratégique Chetouane avec le pole universitaire de la technologie la zone industrielle qui est une zone d’activité et d’économie cette zone renferme plusieurs entreprises cela vas être bénéfique pour le projet du centre de recherche en FAB LAB qui consistent a la fois le recherche et la commercialisation, et Ain Defla par sa zone d’habitat et du commerce intégré, en suite ce site a une forme rectangulaire a une surface  foncière suffisante propose une accessibilité très stratégique par la rue nationale 22 et la voie qui relie la zone industrielle avec Chetouane ; mais au même temps il pose l’inconvénient d’éloignement par rapport a l’université.</w:t>
      </w:r>
    </w:p>
    <w:p w:rsidR="00CB3F03" w:rsidRPr="006E0BB4" w:rsidRDefault="00CB3F03" w:rsidP="00E533A6">
      <w:pPr>
        <w:spacing w:after="0"/>
        <w:jc w:val="lowKashida"/>
        <w:rPr>
          <w:rFonts w:asciiTheme="majorBidi" w:hAnsiTheme="majorBidi" w:cstheme="majorBidi"/>
          <w:b/>
          <w:bCs/>
          <w:color w:val="000000" w:themeColor="text1"/>
          <w:sz w:val="24"/>
          <w:szCs w:val="24"/>
          <w:u w:val="single"/>
        </w:rPr>
      </w:pPr>
      <w:r w:rsidRPr="006E0BB4">
        <w:rPr>
          <w:rFonts w:asciiTheme="majorBidi" w:hAnsiTheme="majorBidi" w:cstheme="majorBidi"/>
          <w:noProof/>
          <w:color w:val="000000" w:themeColor="text1"/>
          <w:sz w:val="24"/>
          <w:szCs w:val="24"/>
          <w:lang w:eastAsia="fr-FR"/>
        </w:rPr>
        <w:drawing>
          <wp:inline distT="0" distB="0" distL="0" distR="0">
            <wp:extent cx="3152775" cy="2713453"/>
            <wp:effectExtent l="19050" t="0" r="9525" b="0"/>
            <wp:docPr id="59" name="Image 4" descr="D:\2eme année master\rendue 02\photo de site\site 02 ENT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2eme année master\rendue 02\photo de site\site 02 ENTC.png"/>
                    <pic:cNvPicPr>
                      <a:picLocks noChangeAspect="1" noChangeArrowheads="1"/>
                    </pic:cNvPicPr>
                  </pic:nvPicPr>
                  <pic:blipFill>
                    <a:blip r:embed="rId80"/>
                    <a:srcRect/>
                    <a:stretch>
                      <a:fillRect/>
                    </a:stretch>
                  </pic:blipFill>
                  <pic:spPr bwMode="auto">
                    <a:xfrm>
                      <a:off x="0" y="0"/>
                      <a:ext cx="3152775" cy="2713453"/>
                    </a:xfrm>
                    <a:prstGeom prst="rect">
                      <a:avLst/>
                    </a:prstGeom>
                    <a:noFill/>
                    <a:ln w="9525">
                      <a:noFill/>
                      <a:miter lim="800000"/>
                      <a:headEnd/>
                      <a:tailEnd/>
                    </a:ln>
                  </pic:spPr>
                </pic:pic>
              </a:graphicData>
            </a:graphic>
          </wp:inline>
        </w:drawing>
      </w:r>
    </w:p>
    <w:p w:rsidR="00CB3F03" w:rsidRPr="006E0BB4" w:rsidRDefault="00F530F3" w:rsidP="006E0BB4">
      <w:pPr>
        <w:spacing w:after="0"/>
        <w:jc w:val="lowKashida"/>
        <w:rPr>
          <w:rFonts w:asciiTheme="majorBidi" w:hAnsiTheme="majorBidi" w:cstheme="majorBidi"/>
          <w:color w:val="000000" w:themeColor="text1"/>
        </w:rPr>
      </w:pPr>
      <w:r w:rsidRPr="006E0BB4">
        <w:rPr>
          <w:rFonts w:asciiTheme="majorBidi" w:hAnsiTheme="majorBidi" w:cstheme="majorBidi"/>
          <w:b/>
          <w:bCs/>
          <w:color w:val="000000" w:themeColor="text1"/>
          <w:u w:val="single"/>
        </w:rPr>
        <w:t>Figure</w:t>
      </w:r>
      <w:r w:rsidR="00CB3F03" w:rsidRPr="006E0BB4">
        <w:rPr>
          <w:rFonts w:asciiTheme="majorBidi" w:hAnsiTheme="majorBidi" w:cstheme="majorBidi"/>
          <w:b/>
          <w:bCs/>
          <w:color w:val="000000" w:themeColor="text1"/>
          <w:u w:val="single"/>
        </w:rPr>
        <w:t> </w:t>
      </w:r>
      <w:r w:rsidR="00CE119E">
        <w:rPr>
          <w:rFonts w:asciiTheme="majorBidi" w:hAnsiTheme="majorBidi" w:cstheme="majorBidi"/>
          <w:b/>
          <w:bCs/>
          <w:color w:val="000000" w:themeColor="text1"/>
          <w:u w:val="single"/>
        </w:rPr>
        <w:t>36</w:t>
      </w:r>
      <w:r w:rsidR="00E533A6" w:rsidRPr="006E0BB4">
        <w:rPr>
          <w:rFonts w:asciiTheme="majorBidi" w:hAnsiTheme="majorBidi" w:cstheme="majorBidi"/>
          <w:b/>
          <w:bCs/>
          <w:color w:val="000000" w:themeColor="text1"/>
          <w:u w:val="single"/>
        </w:rPr>
        <w:t xml:space="preserve"> </w:t>
      </w:r>
      <w:r w:rsidR="00CB3F03" w:rsidRPr="006E0BB4">
        <w:rPr>
          <w:rFonts w:asciiTheme="majorBidi" w:hAnsiTheme="majorBidi" w:cstheme="majorBidi"/>
          <w:b/>
          <w:bCs/>
          <w:color w:val="000000" w:themeColor="text1"/>
          <w:u w:val="single"/>
        </w:rPr>
        <w:t>:</w:t>
      </w:r>
      <w:r w:rsidR="00CB3F03" w:rsidRPr="006E0BB4">
        <w:rPr>
          <w:rFonts w:asciiTheme="majorBidi" w:hAnsiTheme="majorBidi" w:cstheme="majorBidi"/>
          <w:color w:val="000000" w:themeColor="text1"/>
        </w:rPr>
        <w:t xml:space="preserve"> vue vers le</w:t>
      </w:r>
      <w:r w:rsidR="006E0BB4" w:rsidRPr="006E0BB4">
        <w:rPr>
          <w:rFonts w:asciiTheme="majorBidi" w:hAnsiTheme="majorBidi" w:cstheme="majorBidi"/>
          <w:color w:val="000000" w:themeColor="text1"/>
        </w:rPr>
        <w:t>terrain</w:t>
      </w:r>
      <w:r w:rsidR="00CB3F03" w:rsidRPr="006E0BB4">
        <w:rPr>
          <w:rFonts w:asciiTheme="majorBidi" w:hAnsiTheme="majorBidi" w:cstheme="majorBidi"/>
          <w:color w:val="000000" w:themeColor="text1"/>
        </w:rPr>
        <w:t xml:space="preserve"> n°02 : Le site a proximité de l’ENTC a la zone industrielle de Chetouane Tlemcen :</w:t>
      </w:r>
      <w:r w:rsidR="00CB3F03" w:rsidRPr="006E0BB4">
        <w:rPr>
          <w:rStyle w:val="Appelnotedebasdep"/>
          <w:rFonts w:asciiTheme="majorBidi" w:hAnsiTheme="majorBidi" w:cstheme="majorBidi"/>
          <w:color w:val="000000" w:themeColor="text1"/>
        </w:rPr>
        <w:footnoteReference w:id="20"/>
      </w:r>
    </w:p>
    <w:p w:rsidR="00CB3F03" w:rsidRPr="006E0BB4" w:rsidRDefault="00CB3F03" w:rsidP="00CB3F03">
      <w:pPr>
        <w:spacing w:after="0"/>
        <w:jc w:val="lowKashida"/>
        <w:rPr>
          <w:rFonts w:asciiTheme="majorBidi" w:hAnsiTheme="majorBidi" w:cstheme="majorBidi"/>
          <w:color w:val="000000" w:themeColor="text1"/>
          <w:sz w:val="20"/>
          <w:szCs w:val="20"/>
        </w:rPr>
      </w:pPr>
      <w:r w:rsidRPr="006E0BB4">
        <w:rPr>
          <w:rFonts w:asciiTheme="majorBidi" w:hAnsiTheme="majorBidi" w:cstheme="majorBidi"/>
          <w:noProof/>
          <w:color w:val="000000" w:themeColor="text1"/>
          <w:sz w:val="20"/>
          <w:szCs w:val="20"/>
          <w:lang w:eastAsia="fr-FR"/>
        </w:rPr>
        <w:lastRenderedPageBreak/>
        <w:drawing>
          <wp:inline distT="0" distB="0" distL="0" distR="0">
            <wp:extent cx="5654312" cy="2505075"/>
            <wp:effectExtent l="19050" t="0" r="3538" b="0"/>
            <wp:docPr id="60" name="Image 10" descr="D:\2eme année master\rendue 02\photo de site\site de ZONE INDUSTRIELLE\3d zone industrielle 01111111 modifi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2eme année master\rendue 02\photo de site\site de ZONE INDUSTRIELLE\3d zone industrielle 01111111 modifie.PNG"/>
                    <pic:cNvPicPr>
                      <a:picLocks noChangeAspect="1" noChangeArrowheads="1"/>
                    </pic:cNvPicPr>
                  </pic:nvPicPr>
                  <pic:blipFill>
                    <a:blip r:embed="rId81"/>
                    <a:srcRect/>
                    <a:stretch>
                      <a:fillRect/>
                    </a:stretch>
                  </pic:blipFill>
                  <pic:spPr bwMode="auto">
                    <a:xfrm>
                      <a:off x="0" y="0"/>
                      <a:ext cx="5655131" cy="2505438"/>
                    </a:xfrm>
                    <a:prstGeom prst="rect">
                      <a:avLst/>
                    </a:prstGeom>
                    <a:noFill/>
                    <a:ln w="9525">
                      <a:noFill/>
                      <a:miter lim="800000"/>
                      <a:headEnd/>
                      <a:tailEnd/>
                    </a:ln>
                  </pic:spPr>
                </pic:pic>
              </a:graphicData>
            </a:graphic>
          </wp:inline>
        </w:drawing>
      </w:r>
    </w:p>
    <w:p w:rsidR="00CB3F03" w:rsidRPr="006E0BB4" w:rsidRDefault="00CB3F03" w:rsidP="006E0BB4">
      <w:pPr>
        <w:spacing w:before="240"/>
        <w:rPr>
          <w:rFonts w:asciiTheme="majorBidi" w:hAnsiTheme="majorBidi" w:cstheme="majorBidi"/>
          <w:color w:val="000000" w:themeColor="text1"/>
        </w:rPr>
      </w:pPr>
      <w:r w:rsidRPr="006E0BB4">
        <w:rPr>
          <w:rFonts w:asciiTheme="majorBidi" w:hAnsiTheme="majorBidi" w:cstheme="majorBidi"/>
          <w:b/>
          <w:bCs/>
          <w:color w:val="000000" w:themeColor="text1"/>
          <w:u w:val="single"/>
        </w:rPr>
        <w:t>Figure </w:t>
      </w:r>
      <w:r w:rsidR="00CE119E">
        <w:rPr>
          <w:rFonts w:asciiTheme="majorBidi" w:hAnsiTheme="majorBidi" w:cstheme="majorBidi"/>
          <w:b/>
          <w:bCs/>
          <w:color w:val="000000" w:themeColor="text1"/>
          <w:u w:val="single"/>
        </w:rPr>
        <w:t>37</w:t>
      </w:r>
      <w:r w:rsidRPr="006E0BB4">
        <w:rPr>
          <w:rFonts w:asciiTheme="majorBidi" w:hAnsiTheme="majorBidi" w:cstheme="majorBidi"/>
          <w:b/>
          <w:bCs/>
          <w:color w:val="000000" w:themeColor="text1"/>
          <w:u w:val="single"/>
        </w:rPr>
        <w:t>:</w:t>
      </w:r>
      <w:r w:rsidRPr="006E0BB4">
        <w:rPr>
          <w:rFonts w:asciiTheme="majorBidi" w:hAnsiTheme="majorBidi" w:cstheme="majorBidi"/>
          <w:color w:val="000000" w:themeColor="text1"/>
        </w:rPr>
        <w:t xml:space="preserve"> vue </w:t>
      </w:r>
      <w:r w:rsidR="002D3441">
        <w:rPr>
          <w:rFonts w:asciiTheme="majorBidi" w:hAnsiTheme="majorBidi" w:cstheme="majorBidi"/>
          <w:color w:val="000000" w:themeColor="text1"/>
        </w:rPr>
        <w:t xml:space="preserve"> de </w:t>
      </w:r>
      <w:r w:rsidR="006E0BB4" w:rsidRPr="006E0BB4">
        <w:rPr>
          <w:rFonts w:asciiTheme="majorBidi" w:hAnsiTheme="majorBidi" w:cstheme="majorBidi"/>
          <w:color w:val="000000" w:themeColor="text1"/>
        </w:rPr>
        <w:t xml:space="preserve">perspective </w:t>
      </w:r>
      <w:r w:rsidRPr="006E0BB4">
        <w:rPr>
          <w:rFonts w:asciiTheme="majorBidi" w:hAnsiTheme="majorBidi" w:cstheme="majorBidi"/>
          <w:color w:val="000000" w:themeColor="text1"/>
        </w:rPr>
        <w:t>de terrain N02 et son environnement immédiat.</w:t>
      </w:r>
    </w:p>
    <w:p w:rsidR="00C250F5" w:rsidRPr="006E0BB4" w:rsidRDefault="00C250F5" w:rsidP="00CB3F03">
      <w:pPr>
        <w:spacing w:before="240"/>
        <w:rPr>
          <w:rFonts w:asciiTheme="majorBidi" w:hAnsiTheme="majorBidi" w:cstheme="majorBidi"/>
          <w:color w:val="000000" w:themeColor="text1"/>
          <w:sz w:val="20"/>
          <w:szCs w:val="20"/>
        </w:rPr>
      </w:pPr>
    </w:p>
    <w:p w:rsidR="00F530F3" w:rsidRPr="006E0BB4" w:rsidRDefault="00F530F3" w:rsidP="00CB3F03">
      <w:pPr>
        <w:spacing w:before="240"/>
        <w:rPr>
          <w:rFonts w:asciiTheme="majorBidi" w:hAnsiTheme="majorBidi" w:cstheme="majorBidi"/>
          <w:b/>
          <w:bCs/>
          <w:color w:val="000000" w:themeColor="text1"/>
          <w:sz w:val="28"/>
          <w:szCs w:val="28"/>
          <w:u w:val="single"/>
        </w:rPr>
      </w:pPr>
    </w:p>
    <w:p w:rsidR="00CB3F03" w:rsidRPr="006E0BB4" w:rsidRDefault="00CB3F03" w:rsidP="00CB3F03">
      <w:pPr>
        <w:spacing w:before="240"/>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 xml:space="preserve">*Analyse comparative des deux </w:t>
      </w:r>
      <w:r w:rsidR="00A546BC" w:rsidRPr="006E0BB4">
        <w:rPr>
          <w:rFonts w:asciiTheme="majorBidi" w:hAnsiTheme="majorBidi" w:cstheme="majorBidi"/>
          <w:b/>
          <w:bCs/>
          <w:color w:val="000000" w:themeColor="text1"/>
          <w:sz w:val="28"/>
          <w:szCs w:val="28"/>
          <w:u w:val="single"/>
        </w:rPr>
        <w:t>site</w:t>
      </w:r>
      <w:r w:rsidR="00A546BC">
        <w:rPr>
          <w:rFonts w:asciiTheme="majorBidi" w:hAnsiTheme="majorBidi" w:cstheme="majorBidi"/>
          <w:b/>
          <w:bCs/>
          <w:color w:val="000000" w:themeColor="text1"/>
          <w:sz w:val="28"/>
          <w:szCs w:val="28"/>
          <w:u w:val="single"/>
        </w:rPr>
        <w:t>s</w:t>
      </w:r>
      <w:r w:rsidR="00A546BC" w:rsidRPr="006E0BB4">
        <w:rPr>
          <w:rFonts w:asciiTheme="majorBidi" w:hAnsiTheme="majorBidi" w:cstheme="majorBidi"/>
          <w:b/>
          <w:bCs/>
          <w:color w:val="000000" w:themeColor="text1"/>
          <w:sz w:val="28"/>
          <w:szCs w:val="28"/>
          <w:u w:val="single"/>
        </w:rPr>
        <w:t xml:space="preserve"> :</w:t>
      </w:r>
    </w:p>
    <w:tbl>
      <w:tblPr>
        <w:tblStyle w:val="Grilledutableau"/>
        <w:tblW w:w="9940" w:type="dxa"/>
        <w:tblLook w:val="04A0"/>
      </w:tblPr>
      <w:tblGrid>
        <w:gridCol w:w="2282"/>
        <w:gridCol w:w="4467"/>
        <w:gridCol w:w="3191"/>
      </w:tblGrid>
      <w:tr w:rsidR="00CB3F03" w:rsidRPr="006E0BB4" w:rsidTr="00077831">
        <w:trPr>
          <w:trHeight w:val="261"/>
        </w:trPr>
        <w:tc>
          <w:tcPr>
            <w:tcW w:w="2282" w:type="dxa"/>
          </w:tcPr>
          <w:p w:rsidR="00CB3F03" w:rsidRPr="006E0BB4" w:rsidRDefault="00CB3F03" w:rsidP="00077831">
            <w:pPr>
              <w:rPr>
                <w:rFonts w:asciiTheme="majorBidi" w:hAnsiTheme="majorBidi" w:cstheme="majorBidi"/>
                <w:color w:val="000000" w:themeColor="text1"/>
              </w:rPr>
            </w:pPr>
            <w:r w:rsidRPr="006E0BB4">
              <w:rPr>
                <w:rFonts w:asciiTheme="majorBidi" w:hAnsiTheme="majorBidi" w:cstheme="majorBidi"/>
                <w:color w:val="000000" w:themeColor="text1"/>
              </w:rPr>
              <w:t xml:space="preserve">Les sites </w:t>
            </w:r>
          </w:p>
        </w:tc>
        <w:tc>
          <w:tcPr>
            <w:tcW w:w="4467" w:type="dxa"/>
          </w:tcPr>
          <w:p w:rsidR="00CB3F03" w:rsidRPr="006E0BB4" w:rsidRDefault="00CB3F03" w:rsidP="00077831">
            <w:pPr>
              <w:rPr>
                <w:rFonts w:asciiTheme="majorBidi" w:hAnsiTheme="majorBidi" w:cstheme="majorBidi"/>
                <w:color w:val="000000" w:themeColor="text1"/>
              </w:rPr>
            </w:pPr>
            <w:r w:rsidRPr="006E0BB4">
              <w:rPr>
                <w:rFonts w:asciiTheme="majorBidi" w:hAnsiTheme="majorBidi" w:cstheme="majorBidi"/>
                <w:color w:val="000000" w:themeColor="text1"/>
              </w:rPr>
              <w:t xml:space="preserve">Les atouts </w:t>
            </w:r>
          </w:p>
        </w:tc>
        <w:tc>
          <w:tcPr>
            <w:tcW w:w="3191" w:type="dxa"/>
          </w:tcPr>
          <w:p w:rsidR="00CB3F03" w:rsidRPr="006E0BB4" w:rsidRDefault="00CB3F03" w:rsidP="00077831">
            <w:pPr>
              <w:rPr>
                <w:rFonts w:asciiTheme="majorBidi" w:hAnsiTheme="majorBidi" w:cstheme="majorBidi"/>
                <w:color w:val="000000" w:themeColor="text1"/>
              </w:rPr>
            </w:pPr>
            <w:r w:rsidRPr="006E0BB4">
              <w:rPr>
                <w:rFonts w:asciiTheme="majorBidi" w:hAnsiTheme="majorBidi" w:cstheme="majorBidi"/>
                <w:color w:val="000000" w:themeColor="text1"/>
              </w:rPr>
              <w:t xml:space="preserve">Les contraintes </w:t>
            </w:r>
          </w:p>
        </w:tc>
      </w:tr>
      <w:tr w:rsidR="00CB3F03" w:rsidRPr="006E0BB4" w:rsidTr="00077831">
        <w:trPr>
          <w:trHeight w:val="261"/>
        </w:trPr>
        <w:tc>
          <w:tcPr>
            <w:tcW w:w="2282" w:type="dxa"/>
          </w:tcPr>
          <w:p w:rsidR="00CB3F03" w:rsidRPr="006E0BB4" w:rsidRDefault="00CB3F03" w:rsidP="00077831">
            <w:pPr>
              <w:rPr>
                <w:rFonts w:asciiTheme="majorBidi" w:hAnsiTheme="majorBidi" w:cstheme="majorBidi"/>
                <w:color w:val="000000" w:themeColor="text1"/>
                <w:sz w:val="28"/>
                <w:szCs w:val="28"/>
                <w:u w:val="single"/>
              </w:rPr>
            </w:pPr>
            <w:r w:rsidRPr="006E0BB4">
              <w:rPr>
                <w:rFonts w:asciiTheme="majorBidi" w:hAnsiTheme="majorBidi" w:cstheme="majorBidi"/>
                <w:b/>
                <w:bCs/>
                <w:color w:val="000000" w:themeColor="text1"/>
                <w:u w:val="single"/>
              </w:rPr>
              <w:t>Site 01 :</w:t>
            </w:r>
            <w:r w:rsidRPr="006E0BB4">
              <w:rPr>
                <w:rFonts w:asciiTheme="majorBidi" w:eastAsia="+mn-ea" w:hAnsiTheme="majorBidi" w:cstheme="majorBidi"/>
                <w:color w:val="000000" w:themeColor="text1"/>
                <w:kern w:val="24"/>
                <w:sz w:val="36"/>
                <w:szCs w:val="36"/>
              </w:rPr>
              <w:t xml:space="preserve"> </w:t>
            </w:r>
            <w:r w:rsidRPr="006E0BB4">
              <w:rPr>
                <w:rFonts w:asciiTheme="majorBidi" w:hAnsiTheme="majorBidi" w:cstheme="majorBidi"/>
                <w:color w:val="000000" w:themeColor="text1"/>
                <w:sz w:val="24"/>
                <w:szCs w:val="24"/>
              </w:rPr>
              <w:t>Terrain de la faculté de technologie</w:t>
            </w:r>
          </w:p>
          <w:p w:rsidR="00CB3F03" w:rsidRPr="006E0BB4" w:rsidRDefault="00CB3F03" w:rsidP="00077831">
            <w:pPr>
              <w:rPr>
                <w:rFonts w:asciiTheme="majorBidi" w:hAnsiTheme="majorBidi" w:cstheme="majorBidi"/>
                <w:color w:val="000000" w:themeColor="text1"/>
              </w:rPr>
            </w:pPr>
          </w:p>
        </w:tc>
        <w:tc>
          <w:tcPr>
            <w:tcW w:w="4467" w:type="dxa"/>
          </w:tcPr>
          <w:p w:rsidR="00CB3F03" w:rsidRPr="006E0BB4" w:rsidRDefault="00CB3F03" w:rsidP="00CB3F03">
            <w:pPr>
              <w:pStyle w:val="Paragraphedeliste"/>
              <w:numPr>
                <w:ilvl w:val="0"/>
                <w:numId w:val="12"/>
              </w:numPr>
              <w:ind w:left="317"/>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A l'intérieur de l’université.</w:t>
            </w:r>
          </w:p>
          <w:p w:rsidR="00CB3F03" w:rsidRPr="006E0BB4" w:rsidRDefault="00CB3F03" w:rsidP="00CB3F03">
            <w:pPr>
              <w:pStyle w:val="Paragraphedeliste"/>
              <w:numPr>
                <w:ilvl w:val="0"/>
                <w:numId w:val="12"/>
              </w:numPr>
              <w:ind w:left="317"/>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Proximité par rapport à l’infrastructure de l’université </w:t>
            </w:r>
          </w:p>
          <w:p w:rsidR="00CB3F03" w:rsidRPr="006E0BB4" w:rsidRDefault="00CB3F03" w:rsidP="00077831">
            <w:pPr>
              <w:rPr>
                <w:rFonts w:asciiTheme="majorBidi" w:hAnsiTheme="majorBidi" w:cstheme="majorBidi"/>
                <w:color w:val="000000" w:themeColor="text1"/>
              </w:rPr>
            </w:pPr>
          </w:p>
        </w:tc>
        <w:tc>
          <w:tcPr>
            <w:tcW w:w="3191" w:type="dxa"/>
          </w:tcPr>
          <w:p w:rsidR="00CB3F03" w:rsidRPr="006E0BB4" w:rsidRDefault="00CB3F03" w:rsidP="00CB3F03">
            <w:pPr>
              <w:pStyle w:val="Paragraphedeliste"/>
              <w:numPr>
                <w:ilvl w:val="0"/>
                <w:numId w:val="10"/>
              </w:numPr>
              <w:ind w:left="293"/>
              <w:rPr>
                <w:rFonts w:asciiTheme="majorBidi" w:hAnsiTheme="majorBidi" w:cstheme="majorBidi"/>
                <w:color w:val="000000" w:themeColor="text1"/>
              </w:rPr>
            </w:pPr>
            <w:r w:rsidRPr="006E0BB4">
              <w:rPr>
                <w:rFonts w:asciiTheme="majorBidi" w:hAnsiTheme="majorBidi" w:cstheme="majorBidi"/>
                <w:color w:val="000000" w:themeColor="text1"/>
              </w:rPr>
              <w:t>L’éloignement par rapport à la zone industrielle.</w:t>
            </w:r>
          </w:p>
          <w:p w:rsidR="00CB3F03" w:rsidRPr="006E0BB4" w:rsidRDefault="00CB3F03" w:rsidP="00CB3F03">
            <w:pPr>
              <w:pStyle w:val="Paragraphedeliste"/>
              <w:numPr>
                <w:ilvl w:val="0"/>
                <w:numId w:val="10"/>
              </w:numPr>
              <w:ind w:left="293"/>
              <w:rPr>
                <w:rFonts w:asciiTheme="majorBidi" w:hAnsiTheme="majorBidi" w:cstheme="majorBidi"/>
                <w:color w:val="000000" w:themeColor="text1"/>
              </w:rPr>
            </w:pPr>
            <w:r w:rsidRPr="006E0BB4">
              <w:rPr>
                <w:rFonts w:asciiTheme="majorBidi" w:hAnsiTheme="majorBidi" w:cstheme="majorBidi"/>
                <w:color w:val="000000" w:themeColor="text1"/>
              </w:rPr>
              <w:t>Problème d’accessibilité</w:t>
            </w:r>
          </w:p>
          <w:p w:rsidR="00CB3F03" w:rsidRPr="006E0BB4" w:rsidRDefault="00CB3F03" w:rsidP="00CB3F03">
            <w:pPr>
              <w:pStyle w:val="Paragraphedeliste"/>
              <w:numPr>
                <w:ilvl w:val="0"/>
                <w:numId w:val="10"/>
              </w:numPr>
              <w:ind w:left="293"/>
              <w:rPr>
                <w:rFonts w:asciiTheme="majorBidi" w:hAnsiTheme="majorBidi" w:cstheme="majorBidi"/>
                <w:color w:val="000000" w:themeColor="text1"/>
              </w:rPr>
            </w:pPr>
            <w:r w:rsidRPr="006E0BB4">
              <w:rPr>
                <w:rFonts w:asciiTheme="majorBidi" w:hAnsiTheme="majorBidi" w:cstheme="majorBidi"/>
                <w:color w:val="000000" w:themeColor="text1"/>
              </w:rPr>
              <w:t>Un foncier qui ne permet pas possibilité d’extension.</w:t>
            </w:r>
          </w:p>
          <w:p w:rsidR="00CB3F03" w:rsidRPr="006E0BB4" w:rsidRDefault="00CB3F03" w:rsidP="00CB3F03">
            <w:pPr>
              <w:pStyle w:val="Paragraphedeliste"/>
              <w:numPr>
                <w:ilvl w:val="0"/>
                <w:numId w:val="10"/>
              </w:numPr>
              <w:ind w:left="293"/>
              <w:rPr>
                <w:rFonts w:asciiTheme="majorBidi" w:hAnsiTheme="majorBidi" w:cstheme="majorBidi"/>
                <w:color w:val="000000" w:themeColor="text1"/>
              </w:rPr>
            </w:pPr>
            <w:r w:rsidRPr="006E0BB4">
              <w:rPr>
                <w:rFonts w:asciiTheme="majorBidi" w:hAnsiTheme="majorBidi" w:cstheme="majorBidi"/>
                <w:color w:val="000000" w:themeColor="text1"/>
              </w:rPr>
              <w:t xml:space="preserve">La faible visibilité par rapport à la ville. </w:t>
            </w:r>
          </w:p>
          <w:p w:rsidR="00CB3F03" w:rsidRPr="006E0BB4" w:rsidRDefault="00CB3F03" w:rsidP="00077831">
            <w:pPr>
              <w:pStyle w:val="Paragraphedeliste"/>
              <w:ind w:left="294"/>
              <w:rPr>
                <w:rFonts w:asciiTheme="majorBidi" w:hAnsiTheme="majorBidi" w:cstheme="majorBidi"/>
                <w:color w:val="000000" w:themeColor="text1"/>
              </w:rPr>
            </w:pPr>
          </w:p>
        </w:tc>
      </w:tr>
      <w:tr w:rsidR="00CB3F03" w:rsidRPr="006E0BB4" w:rsidTr="00077831">
        <w:trPr>
          <w:trHeight w:val="269"/>
        </w:trPr>
        <w:tc>
          <w:tcPr>
            <w:tcW w:w="2282" w:type="dxa"/>
          </w:tcPr>
          <w:p w:rsidR="00CB3F03" w:rsidRPr="006E0BB4" w:rsidRDefault="00CB3F03" w:rsidP="00077831">
            <w:pPr>
              <w:rPr>
                <w:rFonts w:asciiTheme="majorBidi" w:hAnsiTheme="majorBidi" w:cstheme="majorBidi"/>
                <w:color w:val="000000" w:themeColor="text1"/>
              </w:rPr>
            </w:pPr>
            <w:r w:rsidRPr="006E0BB4">
              <w:rPr>
                <w:rFonts w:asciiTheme="majorBidi" w:hAnsiTheme="majorBidi" w:cstheme="majorBidi"/>
                <w:b/>
                <w:bCs/>
                <w:color w:val="000000" w:themeColor="text1"/>
                <w:u w:val="single"/>
              </w:rPr>
              <w:t>Site 02 :</w:t>
            </w:r>
            <w:r w:rsidRPr="006E0BB4">
              <w:rPr>
                <w:rFonts w:asciiTheme="majorBidi" w:hAnsiTheme="majorBidi" w:cstheme="majorBidi"/>
                <w:color w:val="000000" w:themeColor="text1"/>
              </w:rPr>
              <w:t xml:space="preserve"> Terrain a proximité de l’ENTC à la zone industrielle de Chetouane</w:t>
            </w:r>
          </w:p>
        </w:tc>
        <w:tc>
          <w:tcPr>
            <w:tcW w:w="4467" w:type="dxa"/>
          </w:tcPr>
          <w:p w:rsidR="00CB3F03" w:rsidRPr="006E0BB4" w:rsidRDefault="00CB3F03" w:rsidP="00CB3F03">
            <w:pPr>
              <w:pStyle w:val="Paragraphedeliste"/>
              <w:numPr>
                <w:ilvl w:val="0"/>
                <w:numId w:val="10"/>
              </w:numPr>
              <w:rPr>
                <w:rFonts w:asciiTheme="majorBidi" w:hAnsiTheme="majorBidi" w:cstheme="majorBidi"/>
                <w:color w:val="000000" w:themeColor="text1"/>
              </w:rPr>
            </w:pPr>
            <w:r w:rsidRPr="006E0BB4">
              <w:rPr>
                <w:rFonts w:asciiTheme="majorBidi" w:hAnsiTheme="majorBidi" w:cstheme="majorBidi"/>
                <w:color w:val="000000" w:themeColor="text1"/>
              </w:rPr>
              <w:t>Position stratégique entre Chetouane, Ain Defla et la zone industrielle.</w:t>
            </w:r>
          </w:p>
          <w:p w:rsidR="00CB3F03" w:rsidRPr="006E0BB4" w:rsidRDefault="00CB3F03" w:rsidP="00CB3F03">
            <w:pPr>
              <w:pStyle w:val="Paragraphedeliste"/>
              <w:numPr>
                <w:ilvl w:val="0"/>
                <w:numId w:val="10"/>
              </w:numPr>
              <w:rPr>
                <w:rFonts w:asciiTheme="majorBidi" w:hAnsiTheme="majorBidi" w:cstheme="majorBidi"/>
                <w:color w:val="000000" w:themeColor="text1"/>
              </w:rPr>
            </w:pPr>
            <w:r w:rsidRPr="006E0BB4">
              <w:rPr>
                <w:rFonts w:asciiTheme="majorBidi" w:hAnsiTheme="majorBidi" w:cstheme="majorBidi"/>
                <w:color w:val="000000" w:themeColor="text1"/>
              </w:rPr>
              <w:t>Accessibilité assuré grâce a la voie de la zone industrielle et la voie qui ceinture le terrain.</w:t>
            </w:r>
          </w:p>
          <w:p w:rsidR="00CB3F03" w:rsidRPr="006E0BB4" w:rsidRDefault="00CB3F03" w:rsidP="00CB3F03">
            <w:pPr>
              <w:pStyle w:val="Paragraphedeliste"/>
              <w:numPr>
                <w:ilvl w:val="0"/>
                <w:numId w:val="10"/>
              </w:numPr>
              <w:rPr>
                <w:rFonts w:asciiTheme="majorBidi" w:hAnsiTheme="majorBidi" w:cstheme="majorBidi"/>
                <w:color w:val="000000" w:themeColor="text1"/>
              </w:rPr>
            </w:pPr>
            <w:r w:rsidRPr="006E0BB4">
              <w:rPr>
                <w:rFonts w:asciiTheme="majorBidi" w:hAnsiTheme="majorBidi" w:cstheme="majorBidi"/>
                <w:color w:val="000000" w:themeColor="text1"/>
              </w:rPr>
              <w:t xml:space="preserve">Possibilité d’extension. </w:t>
            </w:r>
          </w:p>
          <w:p w:rsidR="00CB3F03" w:rsidRPr="006E0BB4" w:rsidRDefault="00CB3F03" w:rsidP="00CB3F03">
            <w:pPr>
              <w:pStyle w:val="Paragraphedeliste"/>
              <w:numPr>
                <w:ilvl w:val="0"/>
                <w:numId w:val="10"/>
              </w:numPr>
              <w:rPr>
                <w:rFonts w:asciiTheme="majorBidi" w:hAnsiTheme="majorBidi" w:cstheme="majorBidi"/>
                <w:color w:val="000000" w:themeColor="text1"/>
              </w:rPr>
            </w:pPr>
            <w:r w:rsidRPr="006E0BB4">
              <w:rPr>
                <w:rFonts w:asciiTheme="majorBidi" w:hAnsiTheme="majorBidi" w:cstheme="majorBidi"/>
                <w:color w:val="000000" w:themeColor="text1"/>
              </w:rPr>
              <w:t xml:space="preserve">Surface foncière suffisante pour accueillir le projet. </w:t>
            </w:r>
          </w:p>
        </w:tc>
        <w:tc>
          <w:tcPr>
            <w:tcW w:w="3191" w:type="dxa"/>
          </w:tcPr>
          <w:p w:rsidR="00CB3F03" w:rsidRPr="006E0BB4" w:rsidRDefault="00CB3F03" w:rsidP="00CB3F03">
            <w:pPr>
              <w:pStyle w:val="Paragraphedeliste"/>
              <w:numPr>
                <w:ilvl w:val="0"/>
                <w:numId w:val="11"/>
              </w:numPr>
              <w:ind w:left="294"/>
              <w:rPr>
                <w:rFonts w:asciiTheme="majorBidi" w:hAnsiTheme="majorBidi" w:cstheme="majorBidi"/>
                <w:color w:val="000000" w:themeColor="text1"/>
              </w:rPr>
            </w:pPr>
            <w:r w:rsidRPr="006E0BB4">
              <w:rPr>
                <w:rFonts w:asciiTheme="majorBidi" w:hAnsiTheme="majorBidi" w:cstheme="majorBidi"/>
                <w:color w:val="000000" w:themeColor="text1"/>
              </w:rPr>
              <w:t>Terrain a caractère agricole</w:t>
            </w:r>
          </w:p>
          <w:p w:rsidR="00CB3F03" w:rsidRPr="006E0BB4" w:rsidRDefault="00CB3F03" w:rsidP="00CB3F03">
            <w:pPr>
              <w:pStyle w:val="Paragraphedeliste"/>
              <w:numPr>
                <w:ilvl w:val="0"/>
                <w:numId w:val="10"/>
              </w:numPr>
              <w:ind w:left="293"/>
              <w:rPr>
                <w:rFonts w:asciiTheme="majorBidi" w:hAnsiTheme="majorBidi" w:cstheme="majorBidi"/>
                <w:color w:val="000000" w:themeColor="text1"/>
              </w:rPr>
            </w:pPr>
            <w:r w:rsidRPr="006E0BB4">
              <w:rPr>
                <w:rFonts w:asciiTheme="majorBidi" w:hAnsiTheme="majorBidi" w:cstheme="majorBidi"/>
                <w:color w:val="000000" w:themeColor="text1"/>
              </w:rPr>
              <w:t>Terrain vague qui nécessite une restructuration.</w:t>
            </w:r>
          </w:p>
          <w:p w:rsidR="00CB3F03" w:rsidRPr="006E0BB4" w:rsidRDefault="00CB3F03" w:rsidP="00077831">
            <w:pPr>
              <w:ind w:left="293"/>
              <w:rPr>
                <w:rFonts w:asciiTheme="majorBidi" w:hAnsiTheme="majorBidi" w:cstheme="majorBidi"/>
                <w:color w:val="000000" w:themeColor="text1"/>
              </w:rPr>
            </w:pPr>
          </w:p>
          <w:p w:rsidR="00CB3F03" w:rsidRPr="006E0BB4" w:rsidRDefault="00CB3F03" w:rsidP="00077831">
            <w:pPr>
              <w:rPr>
                <w:rFonts w:asciiTheme="majorBidi" w:hAnsiTheme="majorBidi" w:cstheme="majorBidi"/>
                <w:color w:val="000000" w:themeColor="text1"/>
              </w:rPr>
            </w:pPr>
          </w:p>
        </w:tc>
      </w:tr>
    </w:tbl>
    <w:p w:rsidR="00CB3F03" w:rsidRPr="006E0BB4" w:rsidRDefault="00CB3F03" w:rsidP="00CB3F03">
      <w:pPr>
        <w:spacing w:before="240"/>
        <w:rPr>
          <w:rFonts w:asciiTheme="majorBidi" w:hAnsiTheme="majorBidi" w:cstheme="majorBidi"/>
          <w:color w:val="000000" w:themeColor="text1"/>
          <w:sz w:val="24"/>
          <w:szCs w:val="24"/>
        </w:rPr>
      </w:pPr>
    </w:p>
    <w:p w:rsidR="00F530F3" w:rsidRPr="006E0BB4" w:rsidRDefault="00F530F3" w:rsidP="00CB3F03">
      <w:pPr>
        <w:spacing w:before="240"/>
        <w:rPr>
          <w:rFonts w:asciiTheme="majorBidi" w:hAnsiTheme="majorBidi" w:cstheme="majorBidi"/>
          <w:color w:val="000000" w:themeColor="text1"/>
          <w:sz w:val="24"/>
          <w:szCs w:val="24"/>
        </w:rPr>
      </w:pPr>
    </w:p>
    <w:p w:rsidR="00F530F3" w:rsidRDefault="00F530F3" w:rsidP="00CB3F03">
      <w:pPr>
        <w:spacing w:before="240"/>
        <w:rPr>
          <w:rFonts w:asciiTheme="majorBidi" w:hAnsiTheme="majorBidi" w:cstheme="majorBidi"/>
          <w:color w:val="000000" w:themeColor="text1"/>
          <w:sz w:val="24"/>
          <w:szCs w:val="24"/>
        </w:rPr>
      </w:pPr>
    </w:p>
    <w:p w:rsidR="004500E6" w:rsidRDefault="004500E6" w:rsidP="00CB3F03">
      <w:pPr>
        <w:spacing w:before="240"/>
        <w:rPr>
          <w:rFonts w:asciiTheme="majorBidi" w:hAnsiTheme="majorBidi" w:cstheme="majorBidi"/>
          <w:color w:val="000000" w:themeColor="text1"/>
          <w:sz w:val="24"/>
          <w:szCs w:val="24"/>
        </w:rPr>
      </w:pPr>
    </w:p>
    <w:p w:rsidR="004500E6" w:rsidRDefault="004500E6" w:rsidP="00CB3F03">
      <w:pPr>
        <w:spacing w:before="240"/>
        <w:rPr>
          <w:rFonts w:asciiTheme="majorBidi" w:hAnsiTheme="majorBidi" w:cstheme="majorBidi"/>
          <w:color w:val="000000" w:themeColor="text1"/>
          <w:sz w:val="24"/>
          <w:szCs w:val="24"/>
        </w:rPr>
      </w:pPr>
    </w:p>
    <w:p w:rsidR="004500E6" w:rsidRDefault="004500E6" w:rsidP="00CB3F03">
      <w:pPr>
        <w:spacing w:before="240"/>
        <w:rPr>
          <w:rFonts w:asciiTheme="majorBidi" w:hAnsiTheme="majorBidi" w:cstheme="majorBidi"/>
          <w:color w:val="000000" w:themeColor="text1"/>
          <w:sz w:val="24"/>
          <w:szCs w:val="24"/>
        </w:rPr>
      </w:pPr>
    </w:p>
    <w:p w:rsidR="004500E6" w:rsidRPr="006E0BB4" w:rsidRDefault="004500E6" w:rsidP="00CB3F03">
      <w:pPr>
        <w:spacing w:before="240"/>
        <w:rPr>
          <w:rFonts w:asciiTheme="majorBidi" w:hAnsiTheme="majorBidi" w:cstheme="majorBidi"/>
          <w:color w:val="000000" w:themeColor="text1"/>
          <w:sz w:val="24"/>
          <w:szCs w:val="24"/>
        </w:rPr>
      </w:pPr>
    </w:p>
    <w:tbl>
      <w:tblPr>
        <w:tblStyle w:val="Grilledutableau"/>
        <w:tblW w:w="10915" w:type="dxa"/>
        <w:tblInd w:w="-601" w:type="dxa"/>
        <w:tblLayout w:type="fixed"/>
        <w:tblLook w:val="04A0"/>
      </w:tblPr>
      <w:tblGrid>
        <w:gridCol w:w="1560"/>
        <w:gridCol w:w="1258"/>
        <w:gridCol w:w="1530"/>
        <w:gridCol w:w="1606"/>
        <w:gridCol w:w="1153"/>
        <w:gridCol w:w="1223"/>
        <w:gridCol w:w="1363"/>
        <w:gridCol w:w="1222"/>
      </w:tblGrid>
      <w:tr w:rsidR="00CB3F03" w:rsidRPr="006E0BB4" w:rsidTr="006E0BB4">
        <w:trPr>
          <w:trHeight w:val="1730"/>
        </w:trPr>
        <w:tc>
          <w:tcPr>
            <w:tcW w:w="1560" w:type="dxa"/>
          </w:tcPr>
          <w:p w:rsidR="00CB3F03" w:rsidRPr="006E0BB4" w:rsidRDefault="00CB3F03" w:rsidP="00077831">
            <w:pPr>
              <w:rPr>
                <w:rFonts w:asciiTheme="majorBidi" w:hAnsiTheme="majorBidi" w:cstheme="majorBidi"/>
                <w:color w:val="000000" w:themeColor="text1"/>
                <w:sz w:val="24"/>
                <w:szCs w:val="24"/>
              </w:rPr>
            </w:pPr>
            <w:r w:rsidRPr="006E0BB4">
              <w:rPr>
                <w:rFonts w:asciiTheme="majorBidi" w:hAnsiTheme="majorBidi" w:cstheme="majorBidi"/>
                <w:b/>
                <w:bCs/>
                <w:color w:val="000000" w:themeColor="text1"/>
                <w:sz w:val="24"/>
                <w:szCs w:val="24"/>
              </w:rPr>
              <w:t xml:space="preserve">Les critères  de choix </w:t>
            </w:r>
          </w:p>
          <w:p w:rsidR="00CB3F03" w:rsidRPr="006E0BB4" w:rsidRDefault="00CB3F03" w:rsidP="00077831">
            <w:pPr>
              <w:rPr>
                <w:rFonts w:asciiTheme="majorBidi" w:hAnsiTheme="majorBidi" w:cstheme="majorBidi"/>
                <w:color w:val="000000" w:themeColor="text1"/>
                <w:sz w:val="24"/>
                <w:szCs w:val="24"/>
              </w:rPr>
            </w:pPr>
          </w:p>
        </w:tc>
        <w:tc>
          <w:tcPr>
            <w:tcW w:w="1258" w:type="dxa"/>
          </w:tcPr>
          <w:p w:rsidR="00CB3F03" w:rsidRPr="006E0BB4" w:rsidRDefault="00CB3F03" w:rsidP="00077831">
            <w:pPr>
              <w:rPr>
                <w:rFonts w:asciiTheme="majorBidi" w:hAnsiTheme="majorBidi" w:cstheme="majorBidi"/>
                <w:b/>
                <w:bCs/>
                <w:color w:val="000000" w:themeColor="text1"/>
                <w:sz w:val="24"/>
                <w:szCs w:val="24"/>
              </w:rPr>
            </w:pPr>
            <w:r w:rsidRPr="006E0BB4">
              <w:rPr>
                <w:rFonts w:asciiTheme="majorBidi" w:hAnsiTheme="majorBidi" w:cstheme="majorBidi"/>
                <w:b/>
                <w:bCs/>
                <w:color w:val="000000" w:themeColor="text1"/>
                <w:sz w:val="24"/>
                <w:szCs w:val="24"/>
                <w:u w:val="single"/>
              </w:rPr>
              <w:t>Attractivité de site </w:t>
            </w:r>
            <w:r w:rsidRPr="006E0BB4">
              <w:rPr>
                <w:rFonts w:asciiTheme="majorBidi" w:hAnsiTheme="majorBidi" w:cstheme="majorBidi"/>
                <w:b/>
                <w:bCs/>
                <w:color w:val="000000" w:themeColor="text1"/>
                <w:sz w:val="24"/>
                <w:szCs w:val="24"/>
              </w:rPr>
              <w:t xml:space="preserve"> </w:t>
            </w:r>
          </w:p>
          <w:p w:rsidR="00CB3F03" w:rsidRPr="006E0BB4" w:rsidRDefault="00CB3F03" w:rsidP="00077831">
            <w:pPr>
              <w:rPr>
                <w:rFonts w:asciiTheme="majorBidi" w:hAnsiTheme="majorBidi" w:cstheme="majorBidi"/>
                <w:b/>
                <w:bCs/>
                <w:color w:val="000000" w:themeColor="text1"/>
                <w:sz w:val="24"/>
                <w:szCs w:val="24"/>
              </w:rPr>
            </w:pPr>
            <w:r w:rsidRPr="006E0BB4">
              <w:rPr>
                <w:rFonts w:asciiTheme="majorBidi" w:hAnsiTheme="majorBidi" w:cstheme="majorBidi"/>
                <w:b/>
                <w:bCs/>
                <w:color w:val="000000" w:themeColor="text1"/>
                <w:sz w:val="24"/>
                <w:szCs w:val="24"/>
              </w:rPr>
              <w:t> </w:t>
            </w:r>
          </w:p>
          <w:p w:rsidR="00CB3F03" w:rsidRPr="006E0BB4" w:rsidRDefault="00CB3F03" w:rsidP="00077831">
            <w:pPr>
              <w:rPr>
                <w:rFonts w:asciiTheme="majorBidi" w:hAnsiTheme="majorBidi" w:cstheme="majorBidi"/>
                <w:color w:val="000000" w:themeColor="text1"/>
                <w:sz w:val="24"/>
                <w:szCs w:val="24"/>
              </w:rPr>
            </w:pPr>
            <w:r w:rsidRPr="006E0BB4">
              <w:rPr>
                <w:rFonts w:asciiTheme="majorBidi" w:hAnsiTheme="majorBidi" w:cstheme="majorBidi"/>
                <w:b/>
                <w:bCs/>
                <w:color w:val="000000" w:themeColor="text1"/>
                <w:sz w:val="24"/>
                <w:szCs w:val="24"/>
              </w:rPr>
              <w:t xml:space="preserve"> </w:t>
            </w:r>
          </w:p>
          <w:p w:rsidR="00CB3F03" w:rsidRPr="006E0BB4" w:rsidRDefault="00CB3F03" w:rsidP="00077831">
            <w:pPr>
              <w:rPr>
                <w:rFonts w:asciiTheme="majorBidi" w:hAnsiTheme="majorBidi" w:cstheme="majorBidi"/>
                <w:color w:val="000000" w:themeColor="text1"/>
                <w:sz w:val="24"/>
                <w:szCs w:val="24"/>
              </w:rPr>
            </w:pPr>
          </w:p>
        </w:tc>
        <w:tc>
          <w:tcPr>
            <w:tcW w:w="1530" w:type="dxa"/>
          </w:tcPr>
          <w:p w:rsidR="00CB3F03" w:rsidRPr="006E0BB4" w:rsidRDefault="00CB3F03" w:rsidP="006E0BB4">
            <w:pPr>
              <w:rPr>
                <w:rFonts w:asciiTheme="majorBidi" w:hAnsiTheme="majorBidi" w:cstheme="majorBidi"/>
                <w:b/>
                <w:bCs/>
                <w:color w:val="000000" w:themeColor="text1"/>
                <w:sz w:val="24"/>
                <w:szCs w:val="24"/>
              </w:rPr>
            </w:pPr>
            <w:r w:rsidRPr="006E0BB4">
              <w:rPr>
                <w:rFonts w:asciiTheme="majorBidi" w:hAnsiTheme="majorBidi" w:cstheme="majorBidi"/>
                <w:b/>
                <w:bCs/>
                <w:color w:val="000000" w:themeColor="text1"/>
                <w:sz w:val="24"/>
                <w:szCs w:val="24"/>
                <w:u w:val="single"/>
              </w:rPr>
              <w:t>La proximité des équipements structurant :</w:t>
            </w:r>
            <w:r w:rsidRPr="006E0BB4">
              <w:rPr>
                <w:rFonts w:asciiTheme="majorBidi" w:hAnsiTheme="majorBidi" w:cstheme="majorBidi"/>
                <w:b/>
                <w:bCs/>
                <w:color w:val="000000" w:themeColor="text1"/>
                <w:sz w:val="24"/>
                <w:szCs w:val="24"/>
              </w:rPr>
              <w:t xml:space="preserve"> </w:t>
            </w:r>
          </w:p>
        </w:tc>
        <w:tc>
          <w:tcPr>
            <w:tcW w:w="1606" w:type="dxa"/>
          </w:tcPr>
          <w:p w:rsidR="00CB3F03" w:rsidRPr="006E0BB4" w:rsidRDefault="00CB3F03" w:rsidP="00077831">
            <w:pPr>
              <w:rPr>
                <w:rFonts w:asciiTheme="majorBidi" w:hAnsiTheme="majorBidi" w:cstheme="majorBidi"/>
                <w:b/>
                <w:bCs/>
                <w:i/>
                <w:iCs/>
                <w:color w:val="000000" w:themeColor="text1"/>
                <w:sz w:val="24"/>
                <w:szCs w:val="24"/>
              </w:rPr>
            </w:pPr>
            <w:r w:rsidRPr="006E0BB4">
              <w:rPr>
                <w:rFonts w:asciiTheme="majorBidi" w:hAnsiTheme="majorBidi" w:cstheme="majorBidi"/>
                <w:b/>
                <w:bCs/>
                <w:color w:val="000000" w:themeColor="text1"/>
                <w:sz w:val="24"/>
                <w:szCs w:val="24"/>
                <w:u w:val="single"/>
              </w:rPr>
              <w:t>l’accessibilité :</w:t>
            </w:r>
            <w:r w:rsidRPr="006E0BB4">
              <w:rPr>
                <w:rFonts w:asciiTheme="majorBidi" w:hAnsiTheme="majorBidi" w:cstheme="majorBidi"/>
                <w:b/>
                <w:bCs/>
                <w:color w:val="000000" w:themeColor="text1"/>
                <w:sz w:val="24"/>
                <w:szCs w:val="24"/>
              </w:rPr>
              <w:t xml:space="preserve"> </w:t>
            </w:r>
          </w:p>
          <w:p w:rsidR="00CB3F03" w:rsidRPr="006E0BB4" w:rsidRDefault="00CB3F03" w:rsidP="00077831">
            <w:pPr>
              <w:rPr>
                <w:rFonts w:asciiTheme="majorBidi" w:hAnsiTheme="majorBidi" w:cstheme="majorBidi"/>
                <w:b/>
                <w:bCs/>
                <w:color w:val="000000" w:themeColor="text1"/>
                <w:sz w:val="24"/>
                <w:szCs w:val="24"/>
              </w:rPr>
            </w:pPr>
            <w:r w:rsidRPr="006E0BB4">
              <w:rPr>
                <w:rFonts w:asciiTheme="majorBidi" w:hAnsiTheme="majorBidi" w:cstheme="majorBidi"/>
                <w:b/>
                <w:bCs/>
                <w:color w:val="000000" w:themeColor="text1"/>
                <w:sz w:val="24"/>
                <w:szCs w:val="24"/>
              </w:rPr>
              <w:t> </w:t>
            </w:r>
          </w:p>
          <w:p w:rsidR="00CB3F03" w:rsidRPr="006E0BB4" w:rsidRDefault="00CB3F03" w:rsidP="00077831">
            <w:pPr>
              <w:rPr>
                <w:rFonts w:asciiTheme="majorBidi" w:hAnsiTheme="majorBidi" w:cstheme="majorBidi"/>
                <w:color w:val="000000" w:themeColor="text1"/>
                <w:sz w:val="24"/>
                <w:szCs w:val="24"/>
              </w:rPr>
            </w:pPr>
          </w:p>
        </w:tc>
        <w:tc>
          <w:tcPr>
            <w:tcW w:w="1153" w:type="dxa"/>
          </w:tcPr>
          <w:p w:rsidR="00CB3F03" w:rsidRPr="006E0BB4" w:rsidRDefault="00CB3F03" w:rsidP="00077831">
            <w:pPr>
              <w:rPr>
                <w:rFonts w:asciiTheme="majorBidi" w:hAnsiTheme="majorBidi" w:cstheme="majorBidi"/>
                <w:b/>
                <w:bCs/>
                <w:color w:val="000000" w:themeColor="text1"/>
                <w:sz w:val="24"/>
                <w:szCs w:val="24"/>
              </w:rPr>
            </w:pPr>
            <w:r w:rsidRPr="006E0BB4">
              <w:rPr>
                <w:rFonts w:asciiTheme="majorBidi" w:hAnsiTheme="majorBidi" w:cstheme="majorBidi"/>
                <w:b/>
                <w:bCs/>
                <w:color w:val="000000" w:themeColor="text1"/>
                <w:sz w:val="24"/>
                <w:szCs w:val="24"/>
                <w:u w:val="single"/>
              </w:rPr>
              <w:t>viabilité et valeur urbaine de site </w:t>
            </w:r>
          </w:p>
          <w:p w:rsidR="00CB3F03" w:rsidRPr="006E0BB4" w:rsidRDefault="00CB3F03" w:rsidP="00077831">
            <w:pPr>
              <w:rPr>
                <w:rFonts w:asciiTheme="majorBidi" w:hAnsiTheme="majorBidi" w:cstheme="majorBidi"/>
                <w:b/>
                <w:bCs/>
                <w:color w:val="000000" w:themeColor="text1"/>
                <w:sz w:val="24"/>
                <w:szCs w:val="24"/>
              </w:rPr>
            </w:pPr>
            <w:r w:rsidRPr="006E0BB4">
              <w:rPr>
                <w:rFonts w:asciiTheme="majorBidi" w:hAnsiTheme="majorBidi" w:cstheme="majorBidi"/>
                <w:b/>
                <w:bCs/>
                <w:color w:val="000000" w:themeColor="text1"/>
                <w:sz w:val="24"/>
                <w:szCs w:val="24"/>
              </w:rPr>
              <w:t> </w:t>
            </w:r>
          </w:p>
        </w:tc>
        <w:tc>
          <w:tcPr>
            <w:tcW w:w="1223" w:type="dxa"/>
          </w:tcPr>
          <w:p w:rsidR="00CB3F03" w:rsidRPr="006E0BB4" w:rsidRDefault="00CB3F03" w:rsidP="00077831">
            <w:pPr>
              <w:rPr>
                <w:rFonts w:asciiTheme="majorBidi" w:hAnsiTheme="majorBidi" w:cstheme="majorBidi"/>
                <w:b/>
                <w:bCs/>
                <w:color w:val="000000" w:themeColor="text1"/>
                <w:sz w:val="24"/>
                <w:szCs w:val="24"/>
              </w:rPr>
            </w:pPr>
            <w:r w:rsidRPr="006E0BB4">
              <w:rPr>
                <w:rFonts w:asciiTheme="majorBidi" w:hAnsiTheme="majorBidi" w:cstheme="majorBidi"/>
                <w:b/>
                <w:bCs/>
                <w:color w:val="000000" w:themeColor="text1"/>
                <w:sz w:val="24"/>
                <w:szCs w:val="24"/>
                <w:u w:val="single"/>
              </w:rPr>
              <w:t>lisibilité et visibilité :</w:t>
            </w:r>
            <w:r w:rsidRPr="006E0BB4">
              <w:rPr>
                <w:rFonts w:asciiTheme="majorBidi" w:hAnsiTheme="majorBidi" w:cstheme="majorBidi"/>
                <w:b/>
                <w:bCs/>
                <w:color w:val="000000" w:themeColor="text1"/>
                <w:sz w:val="24"/>
                <w:szCs w:val="24"/>
              </w:rPr>
              <w:t xml:space="preserve"> </w:t>
            </w:r>
          </w:p>
          <w:p w:rsidR="00CB3F03" w:rsidRPr="006E0BB4" w:rsidRDefault="00CB3F03" w:rsidP="00077831">
            <w:pPr>
              <w:rPr>
                <w:rFonts w:asciiTheme="majorBidi" w:hAnsiTheme="majorBidi" w:cstheme="majorBidi"/>
                <w:b/>
                <w:bCs/>
                <w:color w:val="000000" w:themeColor="text1"/>
                <w:sz w:val="24"/>
                <w:szCs w:val="24"/>
              </w:rPr>
            </w:pPr>
            <w:r w:rsidRPr="006E0BB4">
              <w:rPr>
                <w:rFonts w:asciiTheme="majorBidi" w:hAnsiTheme="majorBidi" w:cstheme="majorBidi"/>
                <w:b/>
                <w:bCs/>
                <w:color w:val="000000" w:themeColor="text1"/>
                <w:sz w:val="24"/>
                <w:szCs w:val="24"/>
              </w:rPr>
              <w:t> </w:t>
            </w:r>
          </w:p>
          <w:p w:rsidR="00CB3F03" w:rsidRPr="006E0BB4" w:rsidRDefault="00CB3F03" w:rsidP="00077831">
            <w:pPr>
              <w:rPr>
                <w:rFonts w:asciiTheme="majorBidi" w:hAnsiTheme="majorBidi" w:cstheme="majorBidi"/>
                <w:b/>
                <w:bCs/>
                <w:color w:val="000000" w:themeColor="text1"/>
                <w:sz w:val="24"/>
                <w:szCs w:val="24"/>
              </w:rPr>
            </w:pPr>
          </w:p>
        </w:tc>
        <w:tc>
          <w:tcPr>
            <w:tcW w:w="1363" w:type="dxa"/>
          </w:tcPr>
          <w:p w:rsidR="00CB3F03" w:rsidRPr="006E0BB4" w:rsidRDefault="00CB3F03" w:rsidP="00077831">
            <w:pPr>
              <w:rPr>
                <w:rFonts w:asciiTheme="majorBidi" w:hAnsiTheme="majorBidi" w:cstheme="majorBidi"/>
                <w:b/>
                <w:bCs/>
                <w:color w:val="000000" w:themeColor="text1"/>
                <w:sz w:val="24"/>
                <w:szCs w:val="24"/>
              </w:rPr>
            </w:pPr>
            <w:r w:rsidRPr="006E0BB4">
              <w:rPr>
                <w:rFonts w:asciiTheme="majorBidi" w:hAnsiTheme="majorBidi" w:cstheme="majorBidi"/>
                <w:b/>
                <w:bCs/>
                <w:color w:val="000000" w:themeColor="text1"/>
                <w:sz w:val="24"/>
                <w:szCs w:val="24"/>
                <w:u w:val="single"/>
              </w:rPr>
              <w:t>les contraintes physique :</w:t>
            </w:r>
            <w:r w:rsidRPr="006E0BB4">
              <w:rPr>
                <w:rFonts w:asciiTheme="majorBidi" w:hAnsiTheme="majorBidi" w:cstheme="majorBidi"/>
                <w:b/>
                <w:bCs/>
                <w:color w:val="000000" w:themeColor="text1"/>
                <w:sz w:val="24"/>
                <w:szCs w:val="24"/>
              </w:rPr>
              <w:t xml:space="preserve"> </w:t>
            </w:r>
          </w:p>
          <w:p w:rsidR="00CB3F03" w:rsidRPr="006E0BB4" w:rsidRDefault="00CB3F03" w:rsidP="00077831">
            <w:pPr>
              <w:rPr>
                <w:rFonts w:asciiTheme="majorBidi" w:hAnsiTheme="majorBidi" w:cstheme="majorBidi"/>
                <w:b/>
                <w:bCs/>
                <w:color w:val="000000" w:themeColor="text1"/>
                <w:sz w:val="24"/>
                <w:szCs w:val="24"/>
              </w:rPr>
            </w:pPr>
            <w:r w:rsidRPr="006E0BB4">
              <w:rPr>
                <w:rFonts w:asciiTheme="majorBidi" w:hAnsiTheme="majorBidi" w:cstheme="majorBidi"/>
                <w:b/>
                <w:bCs/>
                <w:color w:val="000000" w:themeColor="text1"/>
                <w:sz w:val="24"/>
                <w:szCs w:val="24"/>
              </w:rPr>
              <w:t> </w:t>
            </w:r>
          </w:p>
          <w:p w:rsidR="00CB3F03" w:rsidRPr="006E0BB4" w:rsidRDefault="00CB3F03" w:rsidP="00077831">
            <w:pPr>
              <w:rPr>
                <w:rFonts w:asciiTheme="majorBidi" w:hAnsiTheme="majorBidi" w:cstheme="majorBidi"/>
                <w:b/>
                <w:bCs/>
                <w:color w:val="000000" w:themeColor="text1"/>
                <w:sz w:val="24"/>
                <w:szCs w:val="24"/>
              </w:rPr>
            </w:pPr>
          </w:p>
        </w:tc>
        <w:tc>
          <w:tcPr>
            <w:tcW w:w="1222" w:type="dxa"/>
          </w:tcPr>
          <w:p w:rsidR="00CB3F03" w:rsidRPr="006E0BB4" w:rsidRDefault="00CB3F03" w:rsidP="00077831">
            <w:pPr>
              <w:rPr>
                <w:rFonts w:asciiTheme="majorBidi" w:hAnsiTheme="majorBidi" w:cstheme="majorBidi"/>
                <w:b/>
                <w:bCs/>
                <w:color w:val="000000" w:themeColor="text1"/>
                <w:sz w:val="24"/>
                <w:szCs w:val="24"/>
              </w:rPr>
            </w:pPr>
            <w:r w:rsidRPr="006E0BB4">
              <w:rPr>
                <w:rFonts w:asciiTheme="majorBidi" w:hAnsiTheme="majorBidi" w:cstheme="majorBidi"/>
                <w:b/>
                <w:bCs/>
                <w:color w:val="000000" w:themeColor="text1"/>
                <w:sz w:val="24"/>
                <w:szCs w:val="24"/>
                <w:u w:val="single"/>
              </w:rPr>
              <w:t>Les rayon d’influence </w:t>
            </w:r>
          </w:p>
          <w:p w:rsidR="00CB3F03" w:rsidRPr="006E0BB4" w:rsidRDefault="00CB3F03" w:rsidP="00077831">
            <w:pPr>
              <w:rPr>
                <w:rFonts w:asciiTheme="majorBidi" w:hAnsiTheme="majorBidi" w:cstheme="majorBidi"/>
                <w:b/>
                <w:bCs/>
                <w:color w:val="000000" w:themeColor="text1"/>
                <w:sz w:val="24"/>
                <w:szCs w:val="24"/>
              </w:rPr>
            </w:pPr>
            <w:r w:rsidRPr="006E0BB4">
              <w:rPr>
                <w:rFonts w:asciiTheme="majorBidi" w:hAnsiTheme="majorBidi" w:cstheme="majorBidi"/>
                <w:b/>
                <w:bCs/>
                <w:color w:val="000000" w:themeColor="text1"/>
                <w:sz w:val="24"/>
                <w:szCs w:val="24"/>
              </w:rPr>
              <w:t> </w:t>
            </w:r>
          </w:p>
          <w:p w:rsidR="00CB3F03" w:rsidRPr="006E0BB4" w:rsidRDefault="00CB3F03" w:rsidP="00077831">
            <w:pPr>
              <w:rPr>
                <w:rFonts w:asciiTheme="majorBidi" w:hAnsiTheme="majorBidi" w:cstheme="majorBidi"/>
                <w:b/>
                <w:bCs/>
                <w:color w:val="000000" w:themeColor="text1"/>
                <w:sz w:val="24"/>
                <w:szCs w:val="24"/>
              </w:rPr>
            </w:pPr>
          </w:p>
        </w:tc>
      </w:tr>
      <w:tr w:rsidR="00CB3F03" w:rsidRPr="006E0BB4" w:rsidTr="006E0BB4">
        <w:tc>
          <w:tcPr>
            <w:tcW w:w="1560" w:type="dxa"/>
          </w:tcPr>
          <w:p w:rsidR="00CB3F03" w:rsidRPr="006E0BB4" w:rsidRDefault="00CB3F03" w:rsidP="00077831">
            <w:pPr>
              <w:rPr>
                <w:rFonts w:asciiTheme="majorBidi" w:hAnsiTheme="majorBidi" w:cstheme="majorBidi"/>
                <w:color w:val="000000" w:themeColor="text1"/>
                <w:sz w:val="28"/>
                <w:szCs w:val="28"/>
                <w:u w:val="single"/>
              </w:rPr>
            </w:pPr>
            <w:r w:rsidRPr="006E0BB4">
              <w:rPr>
                <w:rFonts w:asciiTheme="majorBidi" w:hAnsiTheme="majorBidi" w:cstheme="majorBidi"/>
                <w:b/>
                <w:bCs/>
                <w:color w:val="000000" w:themeColor="text1"/>
                <w:u w:val="single"/>
              </w:rPr>
              <w:t>Site 01 :</w:t>
            </w:r>
            <w:r w:rsidRPr="006E0BB4">
              <w:rPr>
                <w:rFonts w:asciiTheme="majorBidi" w:eastAsia="+mn-ea" w:hAnsiTheme="majorBidi" w:cstheme="majorBidi"/>
                <w:color w:val="000000" w:themeColor="text1"/>
                <w:kern w:val="24"/>
                <w:sz w:val="36"/>
                <w:szCs w:val="36"/>
              </w:rPr>
              <w:t xml:space="preserve"> </w:t>
            </w:r>
            <w:r w:rsidRPr="006E0BB4">
              <w:rPr>
                <w:rFonts w:asciiTheme="majorBidi" w:hAnsiTheme="majorBidi" w:cstheme="majorBidi"/>
                <w:color w:val="000000" w:themeColor="text1"/>
                <w:sz w:val="24"/>
                <w:szCs w:val="24"/>
              </w:rPr>
              <w:t>le terrain a l’intérieur du nouveau pole universitaire Abou Bekr Belkaid Tlemcen</w:t>
            </w:r>
          </w:p>
        </w:tc>
        <w:tc>
          <w:tcPr>
            <w:tcW w:w="1258" w:type="dxa"/>
          </w:tcPr>
          <w:p w:rsidR="00CB3F03" w:rsidRPr="006E0BB4" w:rsidRDefault="00443B96" w:rsidP="00077831">
            <w:pPr>
              <w:rPr>
                <w:rFonts w:asciiTheme="majorBidi" w:hAnsiTheme="majorBidi" w:cstheme="majorBidi"/>
                <w:color w:val="000000" w:themeColor="text1"/>
                <w:sz w:val="24"/>
                <w:szCs w:val="24"/>
              </w:rPr>
            </w:pPr>
            <w:r>
              <w:rPr>
                <w:rFonts w:asciiTheme="majorBidi" w:hAnsiTheme="majorBidi" w:cstheme="majorBidi"/>
                <w:noProof/>
                <w:color w:val="000000" w:themeColor="text1"/>
                <w:sz w:val="24"/>
                <w:szCs w:val="24"/>
                <w:lang w:eastAsia="fr-FR"/>
              </w:rPr>
              <w:pict>
                <v:shapetype id="_x0000_t12" coordsize="21600,21600" o:spt="12" path="m10800,l8280,8259,,8259r6720,5146l4200,21600r6600,-5019l17400,21600,14880,13405,21600,8259r-8280,xe">
                  <v:stroke joinstyle="miter"/>
                  <v:path gradientshapeok="t" o:connecttype="custom" o:connectlocs="10800,0;0,8259;4200,21600;17400,21600;21600,8259" textboxrect="6720,8259,14880,15628"/>
                </v:shapetype>
                <v:shape id="_x0000_s1037" type="#_x0000_t12" style="position:absolute;margin-left:14.4pt;margin-top:52.45pt;width:24pt;height:21pt;z-index:251654144;mso-position-horizontal-relative:text;mso-position-vertical-relative:text" fillcolor="red"/>
              </w:pict>
            </w:r>
          </w:p>
        </w:tc>
        <w:tc>
          <w:tcPr>
            <w:tcW w:w="1530" w:type="dxa"/>
          </w:tcPr>
          <w:p w:rsidR="00CB3F03" w:rsidRPr="006E0BB4" w:rsidRDefault="00443B96" w:rsidP="00077831">
            <w:pPr>
              <w:rPr>
                <w:rFonts w:asciiTheme="majorBidi" w:hAnsiTheme="majorBidi" w:cstheme="majorBidi"/>
                <w:color w:val="000000" w:themeColor="text1"/>
                <w:sz w:val="24"/>
                <w:szCs w:val="24"/>
              </w:rPr>
            </w:pPr>
            <w:r>
              <w:rPr>
                <w:rFonts w:asciiTheme="majorBidi" w:hAnsiTheme="majorBidi" w:cstheme="majorBidi"/>
                <w:noProof/>
                <w:color w:val="000000" w:themeColor="text1"/>
                <w:sz w:val="24"/>
                <w:szCs w:val="24"/>
                <w:lang w:eastAsia="fr-FR"/>
              </w:rPr>
              <w:pict>
                <v:shape id="_x0000_s1041" type="#_x0000_t12" style="position:absolute;margin-left:15.75pt;margin-top:73.45pt;width:24pt;height:21pt;z-index:251658240;mso-position-horizontal-relative:text;mso-position-vertical-relative:text" fillcolor="#e36c0a [2409]"/>
              </w:pict>
            </w:r>
            <w:r>
              <w:rPr>
                <w:rFonts w:asciiTheme="majorBidi" w:hAnsiTheme="majorBidi" w:cstheme="majorBidi"/>
                <w:noProof/>
                <w:color w:val="000000" w:themeColor="text1"/>
                <w:sz w:val="24"/>
                <w:szCs w:val="24"/>
                <w:lang w:eastAsia="fr-FR"/>
              </w:rPr>
              <w:pict>
                <v:shape id="_x0000_s1040" type="#_x0000_t12" style="position:absolute;margin-left:15.75pt;margin-top:31.45pt;width:24pt;height:21pt;z-index:251657216;mso-position-horizontal-relative:text;mso-position-vertical-relative:text" fillcolor="#e36c0a [2409]"/>
              </w:pict>
            </w:r>
          </w:p>
        </w:tc>
        <w:tc>
          <w:tcPr>
            <w:tcW w:w="1606" w:type="dxa"/>
          </w:tcPr>
          <w:p w:rsidR="00CB3F03" w:rsidRPr="006E0BB4" w:rsidRDefault="00443B96" w:rsidP="00077831">
            <w:pPr>
              <w:rPr>
                <w:rFonts w:asciiTheme="majorBidi" w:hAnsiTheme="majorBidi" w:cstheme="majorBidi"/>
                <w:color w:val="000000" w:themeColor="text1"/>
                <w:sz w:val="24"/>
                <w:szCs w:val="24"/>
              </w:rPr>
            </w:pPr>
            <w:r>
              <w:rPr>
                <w:rFonts w:asciiTheme="majorBidi" w:hAnsiTheme="majorBidi" w:cstheme="majorBidi"/>
                <w:noProof/>
                <w:color w:val="000000" w:themeColor="text1"/>
                <w:sz w:val="24"/>
                <w:szCs w:val="24"/>
                <w:lang w:eastAsia="fr-FR"/>
              </w:rPr>
              <w:pict>
                <v:shape id="_x0000_s1039" type="#_x0000_t12" style="position:absolute;margin-left:22.95pt;margin-top:52.45pt;width:24pt;height:21pt;z-index:251656192;mso-position-horizontal-relative:text;mso-position-vertical-relative:text" fillcolor="red"/>
              </w:pict>
            </w:r>
          </w:p>
        </w:tc>
        <w:tc>
          <w:tcPr>
            <w:tcW w:w="1153" w:type="dxa"/>
          </w:tcPr>
          <w:p w:rsidR="00CB3F03" w:rsidRPr="006E0BB4" w:rsidRDefault="00443B96" w:rsidP="00077831">
            <w:pPr>
              <w:rPr>
                <w:rFonts w:asciiTheme="majorBidi" w:hAnsiTheme="majorBidi" w:cstheme="majorBidi"/>
                <w:color w:val="000000" w:themeColor="text1"/>
                <w:sz w:val="24"/>
                <w:szCs w:val="24"/>
              </w:rPr>
            </w:pPr>
            <w:r>
              <w:rPr>
                <w:rFonts w:asciiTheme="majorBidi" w:hAnsiTheme="majorBidi" w:cstheme="majorBidi"/>
                <w:noProof/>
                <w:color w:val="000000" w:themeColor="text1"/>
                <w:sz w:val="24"/>
                <w:szCs w:val="24"/>
                <w:lang w:eastAsia="fr-FR"/>
              </w:rPr>
              <w:pict>
                <v:shape id="_x0000_s1038" type="#_x0000_t12" style="position:absolute;margin-left:1.95pt;margin-top:52.45pt;width:24pt;height:21pt;z-index:251655168;mso-position-horizontal-relative:text;mso-position-vertical-relative:text" fillcolor="red"/>
              </w:pict>
            </w:r>
          </w:p>
        </w:tc>
        <w:tc>
          <w:tcPr>
            <w:tcW w:w="1223" w:type="dxa"/>
          </w:tcPr>
          <w:p w:rsidR="00CB3F03" w:rsidRPr="006E0BB4" w:rsidRDefault="00443B96" w:rsidP="00077831">
            <w:pPr>
              <w:rPr>
                <w:rFonts w:asciiTheme="majorBidi" w:hAnsiTheme="majorBidi" w:cstheme="majorBidi"/>
                <w:noProof/>
                <w:color w:val="000000" w:themeColor="text1"/>
                <w:sz w:val="24"/>
                <w:szCs w:val="24"/>
                <w:lang w:eastAsia="fr-FR"/>
              </w:rPr>
            </w:pPr>
            <w:r>
              <w:rPr>
                <w:rFonts w:asciiTheme="majorBidi" w:hAnsiTheme="majorBidi" w:cstheme="majorBidi"/>
                <w:noProof/>
                <w:color w:val="000000" w:themeColor="text1"/>
                <w:sz w:val="24"/>
                <w:szCs w:val="24"/>
                <w:lang w:eastAsia="fr-FR"/>
              </w:rPr>
              <w:pict>
                <v:shape id="_x0000_s1042" type="#_x0000_t12" style="position:absolute;margin-left:10.5pt;margin-top:22.45pt;width:24pt;height:21pt;z-index:251659264;mso-position-horizontal-relative:text;mso-position-vertical-relative:text" fillcolor="#e36c0a [2409]"/>
              </w:pict>
            </w:r>
            <w:r>
              <w:rPr>
                <w:rFonts w:asciiTheme="majorBidi" w:hAnsiTheme="majorBidi" w:cstheme="majorBidi"/>
                <w:noProof/>
                <w:color w:val="000000" w:themeColor="text1"/>
                <w:sz w:val="24"/>
                <w:szCs w:val="24"/>
                <w:lang w:eastAsia="fr-FR"/>
              </w:rPr>
              <w:pict>
                <v:shape id="_x0000_s1043" type="#_x0000_t12" style="position:absolute;margin-left:10.5pt;margin-top:64.45pt;width:24pt;height:21pt;z-index:251660288;mso-position-horizontal-relative:text;mso-position-vertical-relative:text" fillcolor="#e36c0a [2409]"/>
              </w:pict>
            </w:r>
          </w:p>
        </w:tc>
        <w:tc>
          <w:tcPr>
            <w:tcW w:w="1363" w:type="dxa"/>
          </w:tcPr>
          <w:p w:rsidR="00CB3F03" w:rsidRPr="006E0BB4" w:rsidRDefault="00443B96" w:rsidP="00077831">
            <w:pPr>
              <w:rPr>
                <w:rFonts w:asciiTheme="majorBidi" w:hAnsiTheme="majorBidi" w:cstheme="majorBidi"/>
                <w:noProof/>
                <w:color w:val="000000" w:themeColor="text1"/>
                <w:sz w:val="24"/>
                <w:szCs w:val="24"/>
                <w:lang w:eastAsia="fr-FR"/>
              </w:rPr>
            </w:pPr>
            <w:r>
              <w:rPr>
                <w:rFonts w:asciiTheme="majorBidi" w:hAnsiTheme="majorBidi" w:cstheme="majorBidi"/>
                <w:noProof/>
                <w:color w:val="000000" w:themeColor="text1"/>
                <w:sz w:val="24"/>
                <w:szCs w:val="24"/>
                <w:lang w:eastAsia="fr-FR"/>
              </w:rPr>
              <w:pict>
                <v:shape id="_x0000_s1047" type="#_x0000_t12" style="position:absolute;margin-left:13.75pt;margin-top:41.05pt;width:24pt;height:21pt;z-index:251664384;mso-position-horizontal-relative:text;mso-position-vertical-relative:text" fillcolor="#92d050"/>
              </w:pict>
            </w:r>
            <w:r>
              <w:rPr>
                <w:rFonts w:asciiTheme="majorBidi" w:hAnsiTheme="majorBidi" w:cstheme="majorBidi"/>
                <w:noProof/>
                <w:color w:val="000000" w:themeColor="text1"/>
                <w:sz w:val="24"/>
                <w:szCs w:val="24"/>
                <w:lang w:eastAsia="fr-FR"/>
              </w:rPr>
              <w:pict>
                <v:shape id="_x0000_s1046" type="#_x0000_t12" style="position:absolute;margin-left:13.75pt;margin-top:5.2pt;width:24pt;height:21pt;z-index:251663360;mso-position-horizontal-relative:text;mso-position-vertical-relative:text" fillcolor="#92d050"/>
              </w:pict>
            </w:r>
            <w:r>
              <w:rPr>
                <w:rFonts w:asciiTheme="majorBidi" w:hAnsiTheme="majorBidi" w:cstheme="majorBidi"/>
                <w:noProof/>
                <w:color w:val="000000" w:themeColor="text1"/>
                <w:sz w:val="24"/>
                <w:szCs w:val="24"/>
                <w:lang w:eastAsia="fr-FR"/>
              </w:rPr>
              <w:pict>
                <v:shape id="_x0000_s1048" type="#_x0000_t12" style="position:absolute;margin-left:13.75pt;margin-top:77.2pt;width:24pt;height:21pt;z-index:251665408;mso-position-horizontal-relative:text;mso-position-vertical-relative:text" fillcolor="#92d050"/>
              </w:pict>
            </w:r>
          </w:p>
        </w:tc>
        <w:tc>
          <w:tcPr>
            <w:tcW w:w="1222" w:type="dxa"/>
          </w:tcPr>
          <w:p w:rsidR="00CB3F03" w:rsidRPr="006E0BB4" w:rsidRDefault="00443B96" w:rsidP="00077831">
            <w:pPr>
              <w:rPr>
                <w:rFonts w:asciiTheme="majorBidi" w:hAnsiTheme="majorBidi" w:cstheme="majorBidi"/>
                <w:noProof/>
                <w:color w:val="000000" w:themeColor="text1"/>
                <w:sz w:val="24"/>
                <w:szCs w:val="24"/>
                <w:lang w:eastAsia="fr-FR"/>
              </w:rPr>
            </w:pPr>
            <w:r>
              <w:rPr>
                <w:rFonts w:asciiTheme="majorBidi" w:hAnsiTheme="majorBidi" w:cstheme="majorBidi"/>
                <w:noProof/>
                <w:color w:val="000000" w:themeColor="text1"/>
                <w:sz w:val="24"/>
                <w:szCs w:val="24"/>
                <w:lang w:eastAsia="fr-FR"/>
              </w:rPr>
              <w:pict>
                <v:shape id="_x0000_s1044" type="#_x0000_t12" style="position:absolute;margin-left:19pt;margin-top:22.45pt;width:24pt;height:21pt;z-index:251661312;mso-position-horizontal-relative:text;mso-position-vertical-relative:text" fillcolor="#e36c0a [2409]"/>
              </w:pict>
            </w:r>
            <w:r>
              <w:rPr>
                <w:rFonts w:asciiTheme="majorBidi" w:hAnsiTheme="majorBidi" w:cstheme="majorBidi"/>
                <w:noProof/>
                <w:color w:val="000000" w:themeColor="text1"/>
                <w:sz w:val="24"/>
                <w:szCs w:val="24"/>
                <w:lang w:eastAsia="fr-FR"/>
              </w:rPr>
              <w:pict>
                <v:shape id="_x0000_s1045" type="#_x0000_t12" style="position:absolute;margin-left:19pt;margin-top:64.45pt;width:24pt;height:21pt;z-index:251662336;mso-position-horizontal-relative:text;mso-position-vertical-relative:text" fillcolor="#e36c0a [2409]"/>
              </w:pict>
            </w:r>
          </w:p>
        </w:tc>
      </w:tr>
      <w:tr w:rsidR="00CB3F03" w:rsidRPr="006E0BB4" w:rsidTr="006E0BB4">
        <w:tc>
          <w:tcPr>
            <w:tcW w:w="1560" w:type="dxa"/>
          </w:tcPr>
          <w:p w:rsidR="00CB3F03" w:rsidRPr="006E0BB4" w:rsidRDefault="00CB3F03" w:rsidP="00077831">
            <w:pPr>
              <w:rPr>
                <w:rFonts w:asciiTheme="majorBidi" w:hAnsiTheme="majorBidi" w:cstheme="majorBidi"/>
                <w:color w:val="000000" w:themeColor="text1"/>
                <w:sz w:val="24"/>
                <w:szCs w:val="24"/>
              </w:rPr>
            </w:pPr>
            <w:r w:rsidRPr="006E0BB4">
              <w:rPr>
                <w:rFonts w:asciiTheme="majorBidi" w:hAnsiTheme="majorBidi" w:cstheme="majorBidi"/>
                <w:b/>
                <w:bCs/>
                <w:color w:val="000000" w:themeColor="text1"/>
                <w:sz w:val="24"/>
                <w:szCs w:val="24"/>
                <w:u w:val="single"/>
              </w:rPr>
              <w:t>Le site 02 :</w:t>
            </w:r>
            <w:r w:rsidRPr="006E0BB4">
              <w:rPr>
                <w:rFonts w:asciiTheme="majorBidi" w:hAnsiTheme="majorBidi" w:cstheme="majorBidi"/>
                <w:color w:val="000000" w:themeColor="text1"/>
                <w:sz w:val="24"/>
                <w:szCs w:val="24"/>
              </w:rPr>
              <w:t xml:space="preserve"> Le terrain a proximité de l’ENTC à la zone industrielle de Chetouane </w:t>
            </w:r>
          </w:p>
          <w:p w:rsidR="00CB3F03" w:rsidRPr="006E0BB4" w:rsidRDefault="00CB3F03" w:rsidP="00077831">
            <w:pPr>
              <w:rPr>
                <w:rFonts w:asciiTheme="majorBidi" w:hAnsiTheme="majorBidi" w:cstheme="majorBidi"/>
                <w:color w:val="000000" w:themeColor="text1"/>
                <w:sz w:val="24"/>
                <w:szCs w:val="24"/>
              </w:rPr>
            </w:pPr>
          </w:p>
        </w:tc>
        <w:tc>
          <w:tcPr>
            <w:tcW w:w="1258" w:type="dxa"/>
          </w:tcPr>
          <w:p w:rsidR="00CB3F03" w:rsidRPr="006E0BB4" w:rsidRDefault="00443B96" w:rsidP="00077831">
            <w:pPr>
              <w:rPr>
                <w:rFonts w:asciiTheme="majorBidi" w:hAnsiTheme="majorBidi" w:cstheme="majorBidi"/>
                <w:color w:val="000000" w:themeColor="text1"/>
                <w:sz w:val="24"/>
                <w:szCs w:val="24"/>
              </w:rPr>
            </w:pPr>
            <w:r>
              <w:rPr>
                <w:rFonts w:asciiTheme="majorBidi" w:hAnsiTheme="majorBidi" w:cstheme="majorBidi"/>
                <w:noProof/>
                <w:color w:val="000000" w:themeColor="text1"/>
                <w:sz w:val="24"/>
                <w:szCs w:val="24"/>
                <w:lang w:eastAsia="fr-FR"/>
              </w:rPr>
              <w:pict>
                <v:shape id="_x0000_s1050" type="#_x0000_t12" style="position:absolute;margin-left:14.4pt;margin-top:42.05pt;width:24pt;height:21pt;z-index:251667456;mso-position-horizontal-relative:text;mso-position-vertical-relative:text" fillcolor="#92d050"/>
              </w:pict>
            </w:r>
            <w:r>
              <w:rPr>
                <w:rFonts w:asciiTheme="majorBidi" w:hAnsiTheme="majorBidi" w:cstheme="majorBidi"/>
                <w:noProof/>
                <w:color w:val="000000" w:themeColor="text1"/>
                <w:sz w:val="24"/>
                <w:szCs w:val="24"/>
                <w:lang w:eastAsia="fr-FR"/>
              </w:rPr>
              <w:pict>
                <v:shape id="_x0000_s1049" type="#_x0000_t12" style="position:absolute;margin-left:14.4pt;margin-top:6.2pt;width:24pt;height:21pt;z-index:251666432;mso-position-horizontal-relative:text;mso-position-vertical-relative:text" fillcolor="#92d050"/>
              </w:pict>
            </w:r>
            <w:r>
              <w:rPr>
                <w:rFonts w:asciiTheme="majorBidi" w:hAnsiTheme="majorBidi" w:cstheme="majorBidi"/>
                <w:noProof/>
                <w:color w:val="000000" w:themeColor="text1"/>
                <w:sz w:val="24"/>
                <w:szCs w:val="24"/>
                <w:lang w:eastAsia="fr-FR"/>
              </w:rPr>
              <w:pict>
                <v:shape id="_x0000_s1051" type="#_x0000_t12" style="position:absolute;margin-left:14.4pt;margin-top:78.2pt;width:24pt;height:21pt;z-index:251668480;mso-position-horizontal-relative:text;mso-position-vertical-relative:text" fillcolor="#92d050"/>
              </w:pict>
            </w:r>
          </w:p>
        </w:tc>
        <w:tc>
          <w:tcPr>
            <w:tcW w:w="1530" w:type="dxa"/>
          </w:tcPr>
          <w:p w:rsidR="00CB3F03" w:rsidRPr="006E0BB4" w:rsidRDefault="00443B96" w:rsidP="00077831">
            <w:pPr>
              <w:rPr>
                <w:rFonts w:asciiTheme="majorBidi" w:hAnsiTheme="majorBidi" w:cstheme="majorBidi"/>
                <w:color w:val="000000" w:themeColor="text1"/>
                <w:sz w:val="24"/>
                <w:szCs w:val="24"/>
              </w:rPr>
            </w:pPr>
            <w:r>
              <w:rPr>
                <w:rFonts w:asciiTheme="majorBidi" w:hAnsiTheme="majorBidi" w:cstheme="majorBidi"/>
                <w:noProof/>
                <w:color w:val="000000" w:themeColor="text1"/>
                <w:sz w:val="24"/>
                <w:szCs w:val="24"/>
                <w:lang w:eastAsia="fr-FR"/>
              </w:rPr>
              <w:pict>
                <v:shape id="_x0000_s1061" type="#_x0000_t12" style="position:absolute;margin-left:22.3pt;margin-top:15.2pt;width:24pt;height:21pt;z-index:251678720;mso-position-horizontal-relative:text;mso-position-vertical-relative:text" fillcolor="#e36c0a [2409]"/>
              </w:pict>
            </w:r>
            <w:r>
              <w:rPr>
                <w:rFonts w:asciiTheme="majorBidi" w:hAnsiTheme="majorBidi" w:cstheme="majorBidi"/>
                <w:noProof/>
                <w:color w:val="000000" w:themeColor="text1"/>
                <w:sz w:val="24"/>
                <w:szCs w:val="24"/>
                <w:lang w:eastAsia="fr-FR"/>
              </w:rPr>
              <w:pict>
                <v:shape id="_x0000_s1062" type="#_x0000_t12" style="position:absolute;margin-left:22.3pt;margin-top:57.2pt;width:24pt;height:21pt;z-index:251679744;mso-position-horizontal-relative:text;mso-position-vertical-relative:text" fillcolor="#e36c0a [2409]"/>
              </w:pict>
            </w:r>
          </w:p>
        </w:tc>
        <w:tc>
          <w:tcPr>
            <w:tcW w:w="1606" w:type="dxa"/>
          </w:tcPr>
          <w:p w:rsidR="00CB3F03" w:rsidRPr="006E0BB4" w:rsidRDefault="00443B96" w:rsidP="00077831">
            <w:pPr>
              <w:rPr>
                <w:rFonts w:asciiTheme="majorBidi" w:hAnsiTheme="majorBidi" w:cstheme="majorBidi"/>
                <w:color w:val="000000" w:themeColor="text1"/>
                <w:sz w:val="24"/>
                <w:szCs w:val="24"/>
              </w:rPr>
            </w:pPr>
            <w:r>
              <w:rPr>
                <w:rFonts w:asciiTheme="majorBidi" w:hAnsiTheme="majorBidi" w:cstheme="majorBidi"/>
                <w:noProof/>
                <w:color w:val="000000" w:themeColor="text1"/>
                <w:sz w:val="24"/>
                <w:szCs w:val="24"/>
                <w:lang w:eastAsia="fr-FR"/>
              </w:rPr>
              <w:pict>
                <v:shape id="_x0000_s1053" type="#_x0000_t12" style="position:absolute;margin-left:16.75pt;margin-top:50.25pt;width:24pt;height:21pt;z-index:251670528;mso-position-horizontal-relative:text;mso-position-vertical-relative:text" fillcolor="#92d050"/>
              </w:pict>
            </w:r>
            <w:r>
              <w:rPr>
                <w:rFonts w:asciiTheme="majorBidi" w:hAnsiTheme="majorBidi" w:cstheme="majorBidi"/>
                <w:noProof/>
                <w:color w:val="000000" w:themeColor="text1"/>
                <w:sz w:val="24"/>
                <w:szCs w:val="24"/>
                <w:lang w:eastAsia="fr-FR"/>
              </w:rPr>
              <w:pict>
                <v:shape id="_x0000_s1052" type="#_x0000_t12" style="position:absolute;margin-left:16.75pt;margin-top:14.4pt;width:24pt;height:21pt;z-index:251669504;mso-position-horizontal-relative:text;mso-position-vertical-relative:text" fillcolor="#92d050"/>
              </w:pict>
            </w:r>
            <w:r>
              <w:rPr>
                <w:rFonts w:asciiTheme="majorBidi" w:hAnsiTheme="majorBidi" w:cstheme="majorBidi"/>
                <w:noProof/>
                <w:color w:val="000000" w:themeColor="text1"/>
                <w:sz w:val="24"/>
                <w:szCs w:val="24"/>
                <w:lang w:eastAsia="fr-FR"/>
              </w:rPr>
              <w:pict>
                <v:shape id="_x0000_s1054" type="#_x0000_t12" style="position:absolute;margin-left:16.75pt;margin-top:86.4pt;width:24pt;height:21pt;z-index:251671552;mso-position-horizontal-relative:text;mso-position-vertical-relative:text" fillcolor="#92d050"/>
              </w:pict>
            </w:r>
          </w:p>
        </w:tc>
        <w:tc>
          <w:tcPr>
            <w:tcW w:w="1153" w:type="dxa"/>
          </w:tcPr>
          <w:p w:rsidR="00CB3F03" w:rsidRPr="006E0BB4" w:rsidRDefault="00443B96" w:rsidP="00077831">
            <w:pPr>
              <w:rPr>
                <w:rFonts w:asciiTheme="majorBidi" w:hAnsiTheme="majorBidi" w:cstheme="majorBidi"/>
                <w:color w:val="000000" w:themeColor="text1"/>
                <w:sz w:val="24"/>
                <w:szCs w:val="24"/>
              </w:rPr>
            </w:pPr>
            <w:r>
              <w:rPr>
                <w:rFonts w:asciiTheme="majorBidi" w:hAnsiTheme="majorBidi" w:cstheme="majorBidi"/>
                <w:noProof/>
                <w:color w:val="000000" w:themeColor="text1"/>
                <w:sz w:val="24"/>
                <w:szCs w:val="24"/>
                <w:lang w:eastAsia="fr-FR"/>
              </w:rPr>
              <w:pict>
                <v:shape id="_x0000_s1063" type="#_x0000_t12" style="position:absolute;margin-left:1.95pt;margin-top:14.4pt;width:24pt;height:21pt;z-index:251680768;mso-position-horizontal-relative:text;mso-position-vertical-relative:text" fillcolor="#e36c0a [2409]"/>
              </w:pict>
            </w:r>
            <w:r>
              <w:rPr>
                <w:rFonts w:asciiTheme="majorBidi" w:hAnsiTheme="majorBidi" w:cstheme="majorBidi"/>
                <w:noProof/>
                <w:color w:val="000000" w:themeColor="text1"/>
                <w:sz w:val="24"/>
                <w:szCs w:val="24"/>
                <w:lang w:eastAsia="fr-FR"/>
              </w:rPr>
              <w:pict>
                <v:shape id="_x0000_s1064" type="#_x0000_t12" style="position:absolute;margin-left:1.95pt;margin-top:56.4pt;width:24pt;height:21pt;z-index:251681792;mso-position-horizontal-relative:text;mso-position-vertical-relative:text" fillcolor="#e36c0a [2409]"/>
              </w:pict>
            </w:r>
          </w:p>
        </w:tc>
        <w:tc>
          <w:tcPr>
            <w:tcW w:w="1223" w:type="dxa"/>
          </w:tcPr>
          <w:p w:rsidR="00CB3F03" w:rsidRPr="006E0BB4" w:rsidRDefault="00443B96" w:rsidP="00077831">
            <w:pPr>
              <w:rPr>
                <w:rFonts w:asciiTheme="majorBidi" w:hAnsiTheme="majorBidi" w:cstheme="majorBidi"/>
                <w:noProof/>
                <w:color w:val="000000" w:themeColor="text1"/>
                <w:sz w:val="24"/>
                <w:szCs w:val="24"/>
                <w:lang w:eastAsia="fr-FR"/>
              </w:rPr>
            </w:pPr>
            <w:r>
              <w:rPr>
                <w:rFonts w:asciiTheme="majorBidi" w:hAnsiTheme="majorBidi" w:cstheme="majorBidi"/>
                <w:noProof/>
                <w:color w:val="000000" w:themeColor="text1"/>
                <w:sz w:val="24"/>
                <w:szCs w:val="24"/>
                <w:lang w:eastAsia="fr-FR"/>
              </w:rPr>
              <w:pict>
                <v:shape id="_x0000_s1056" type="#_x0000_t12" style="position:absolute;margin-left:10.5pt;margin-top:42.05pt;width:24pt;height:21pt;z-index:251673600;mso-position-horizontal-relative:text;mso-position-vertical-relative:text" fillcolor="#92d050"/>
              </w:pict>
            </w:r>
            <w:r>
              <w:rPr>
                <w:rFonts w:asciiTheme="majorBidi" w:hAnsiTheme="majorBidi" w:cstheme="majorBidi"/>
                <w:noProof/>
                <w:color w:val="000000" w:themeColor="text1"/>
                <w:sz w:val="24"/>
                <w:szCs w:val="24"/>
                <w:lang w:eastAsia="fr-FR"/>
              </w:rPr>
              <w:pict>
                <v:shape id="_x0000_s1055" type="#_x0000_t12" style="position:absolute;margin-left:10.5pt;margin-top:6.2pt;width:24pt;height:21pt;z-index:251672576;mso-position-horizontal-relative:text;mso-position-vertical-relative:text" fillcolor="#92d050"/>
              </w:pict>
            </w:r>
            <w:r>
              <w:rPr>
                <w:rFonts w:asciiTheme="majorBidi" w:hAnsiTheme="majorBidi" w:cstheme="majorBidi"/>
                <w:noProof/>
                <w:color w:val="000000" w:themeColor="text1"/>
                <w:sz w:val="24"/>
                <w:szCs w:val="24"/>
                <w:lang w:eastAsia="fr-FR"/>
              </w:rPr>
              <w:pict>
                <v:shape id="_x0000_s1057" type="#_x0000_t12" style="position:absolute;margin-left:10.5pt;margin-top:78.2pt;width:24pt;height:21pt;z-index:251674624;mso-position-horizontal-relative:text;mso-position-vertical-relative:text" fillcolor="#92d050"/>
              </w:pict>
            </w:r>
          </w:p>
        </w:tc>
        <w:tc>
          <w:tcPr>
            <w:tcW w:w="1363" w:type="dxa"/>
          </w:tcPr>
          <w:p w:rsidR="00CB3F03" w:rsidRPr="006E0BB4" w:rsidRDefault="00443B96" w:rsidP="00077831">
            <w:pPr>
              <w:rPr>
                <w:rFonts w:asciiTheme="majorBidi" w:hAnsiTheme="majorBidi" w:cstheme="majorBidi"/>
                <w:noProof/>
                <w:color w:val="000000" w:themeColor="text1"/>
                <w:sz w:val="24"/>
                <w:szCs w:val="24"/>
                <w:lang w:eastAsia="fr-FR"/>
              </w:rPr>
            </w:pPr>
            <w:r>
              <w:rPr>
                <w:rFonts w:asciiTheme="majorBidi" w:hAnsiTheme="majorBidi" w:cstheme="majorBidi"/>
                <w:noProof/>
                <w:color w:val="000000" w:themeColor="text1"/>
                <w:sz w:val="24"/>
                <w:szCs w:val="24"/>
                <w:lang w:eastAsia="fr-FR"/>
              </w:rPr>
              <w:pict>
                <v:shape id="_x0000_s1065" type="#_x0000_t12" style="position:absolute;margin-left:13.75pt;margin-top:15.2pt;width:24pt;height:21pt;z-index:251682816;mso-position-horizontal-relative:text;mso-position-vertical-relative:text" fillcolor="#e36c0a [2409]"/>
              </w:pict>
            </w:r>
            <w:r>
              <w:rPr>
                <w:rFonts w:asciiTheme="majorBidi" w:hAnsiTheme="majorBidi" w:cstheme="majorBidi"/>
                <w:noProof/>
                <w:color w:val="000000" w:themeColor="text1"/>
                <w:sz w:val="24"/>
                <w:szCs w:val="24"/>
                <w:lang w:eastAsia="fr-FR"/>
              </w:rPr>
              <w:pict>
                <v:shape id="_x0000_s1066" type="#_x0000_t12" style="position:absolute;margin-left:13.75pt;margin-top:57.2pt;width:24pt;height:21pt;z-index:251683840;mso-position-horizontal-relative:text;mso-position-vertical-relative:text" fillcolor="#e36c0a [2409]"/>
              </w:pict>
            </w:r>
          </w:p>
        </w:tc>
        <w:tc>
          <w:tcPr>
            <w:tcW w:w="1222" w:type="dxa"/>
          </w:tcPr>
          <w:p w:rsidR="00CB3F03" w:rsidRPr="006E0BB4" w:rsidRDefault="00443B96" w:rsidP="00077831">
            <w:pPr>
              <w:rPr>
                <w:rFonts w:asciiTheme="majorBidi" w:hAnsiTheme="majorBidi" w:cstheme="majorBidi"/>
                <w:noProof/>
                <w:color w:val="000000" w:themeColor="text1"/>
                <w:sz w:val="24"/>
                <w:szCs w:val="24"/>
                <w:lang w:eastAsia="fr-FR"/>
              </w:rPr>
            </w:pPr>
            <w:r>
              <w:rPr>
                <w:rFonts w:asciiTheme="majorBidi" w:hAnsiTheme="majorBidi" w:cstheme="majorBidi"/>
                <w:noProof/>
                <w:color w:val="000000" w:themeColor="text1"/>
                <w:sz w:val="24"/>
                <w:szCs w:val="24"/>
                <w:lang w:eastAsia="fr-FR"/>
              </w:rPr>
              <w:pict>
                <v:shape id="_x0000_s1059" type="#_x0000_t12" style="position:absolute;margin-left:13.85pt;margin-top:42.05pt;width:24pt;height:21pt;z-index:251676672;mso-position-horizontal-relative:text;mso-position-vertical-relative:text" fillcolor="#92d050"/>
              </w:pict>
            </w:r>
            <w:r>
              <w:rPr>
                <w:rFonts w:asciiTheme="majorBidi" w:hAnsiTheme="majorBidi" w:cstheme="majorBidi"/>
                <w:noProof/>
                <w:color w:val="000000" w:themeColor="text1"/>
                <w:sz w:val="24"/>
                <w:szCs w:val="24"/>
                <w:lang w:eastAsia="fr-FR"/>
              </w:rPr>
              <w:pict>
                <v:shape id="_x0000_s1058" type="#_x0000_t12" style="position:absolute;margin-left:13.85pt;margin-top:6.2pt;width:24pt;height:21pt;z-index:251675648;mso-position-horizontal-relative:text;mso-position-vertical-relative:text" fillcolor="#92d050"/>
              </w:pict>
            </w:r>
            <w:r>
              <w:rPr>
                <w:rFonts w:asciiTheme="majorBidi" w:hAnsiTheme="majorBidi" w:cstheme="majorBidi"/>
                <w:noProof/>
                <w:color w:val="000000" w:themeColor="text1"/>
                <w:sz w:val="24"/>
                <w:szCs w:val="24"/>
                <w:lang w:eastAsia="fr-FR"/>
              </w:rPr>
              <w:pict>
                <v:shape id="_x0000_s1060" type="#_x0000_t12" style="position:absolute;margin-left:13.85pt;margin-top:78.2pt;width:24pt;height:21pt;z-index:251677696;mso-position-horizontal-relative:text;mso-position-vertical-relative:text" fillcolor="#92d050"/>
              </w:pict>
            </w:r>
          </w:p>
        </w:tc>
      </w:tr>
    </w:tbl>
    <w:p w:rsidR="00CB3F03" w:rsidRPr="006E0BB4" w:rsidRDefault="00443B96" w:rsidP="00CB3F03">
      <w:pPr>
        <w:rPr>
          <w:rFonts w:asciiTheme="majorBidi" w:hAnsiTheme="majorBidi" w:cstheme="majorBidi"/>
          <w:color w:val="000000" w:themeColor="text1"/>
          <w:sz w:val="24"/>
          <w:szCs w:val="24"/>
        </w:rPr>
      </w:pPr>
      <w:r>
        <w:rPr>
          <w:rFonts w:asciiTheme="majorBidi" w:hAnsiTheme="majorBidi" w:cstheme="majorBidi"/>
          <w:noProof/>
          <w:color w:val="000000" w:themeColor="text1"/>
          <w:sz w:val="24"/>
          <w:szCs w:val="24"/>
          <w:lang w:eastAsia="fr-FR"/>
        </w:rPr>
        <w:pict>
          <v:shape id="_x0000_s1033" type="#_x0000_t12" style="position:absolute;margin-left:327.6pt;margin-top:19.4pt;width:24pt;height:21pt;z-index:251650048;mso-position-horizontal-relative:text;mso-position-vertical-relative:text" fillcolor="#e36c0a [2409]"/>
        </w:pict>
      </w:r>
      <w:r>
        <w:rPr>
          <w:rFonts w:asciiTheme="majorBidi" w:hAnsiTheme="majorBidi" w:cstheme="majorBidi"/>
          <w:noProof/>
          <w:color w:val="000000" w:themeColor="text1"/>
          <w:sz w:val="24"/>
          <w:szCs w:val="24"/>
          <w:lang w:eastAsia="fr-FR"/>
        </w:rPr>
        <w:pict>
          <v:shape id="_x0000_s1032" type="#_x0000_t12" style="position:absolute;margin-left:299.1pt;margin-top:19.4pt;width:24pt;height:21pt;z-index:251649024;mso-position-horizontal-relative:text;mso-position-vertical-relative:text" fillcolor="#e36c0a [2409]"/>
        </w:pict>
      </w:r>
      <w:r>
        <w:rPr>
          <w:rFonts w:asciiTheme="majorBidi" w:hAnsiTheme="majorBidi" w:cstheme="majorBidi"/>
          <w:noProof/>
          <w:color w:val="000000" w:themeColor="text1"/>
          <w:sz w:val="24"/>
          <w:szCs w:val="24"/>
          <w:lang w:eastAsia="fr-FR"/>
        </w:rPr>
        <w:pict>
          <v:shape id="_x0000_s1031" type="#_x0000_t12" style="position:absolute;margin-left:55.15pt;margin-top:19.4pt;width:24pt;height:21pt;z-index:251648000;mso-position-horizontal-relative:text;mso-position-vertical-relative:text" fillcolor="#92d050"/>
        </w:pict>
      </w:r>
      <w:r>
        <w:rPr>
          <w:rFonts w:asciiTheme="majorBidi" w:hAnsiTheme="majorBidi" w:cstheme="majorBidi"/>
          <w:noProof/>
          <w:color w:val="000000" w:themeColor="text1"/>
          <w:sz w:val="24"/>
          <w:szCs w:val="24"/>
          <w:lang w:eastAsia="fr-FR"/>
        </w:rPr>
        <w:pict>
          <v:shape id="_x0000_s1030" type="#_x0000_t12" style="position:absolute;margin-left:26.65pt;margin-top:19.4pt;width:24pt;height:21pt;z-index:251646976;mso-position-horizontal-relative:text;mso-position-vertical-relative:text" fillcolor="#92d050"/>
        </w:pict>
      </w:r>
      <w:r>
        <w:rPr>
          <w:rFonts w:asciiTheme="majorBidi" w:hAnsiTheme="majorBidi" w:cstheme="majorBidi"/>
          <w:noProof/>
          <w:color w:val="000000" w:themeColor="text1"/>
          <w:sz w:val="24"/>
          <w:szCs w:val="24"/>
          <w:lang w:eastAsia="fr-FR"/>
        </w:rPr>
        <w:pict>
          <v:shape id="_x0000_s1029" type="#_x0000_t12" style="position:absolute;margin-left:-1.85pt;margin-top:19.4pt;width:24pt;height:21pt;z-index:251645952;mso-position-horizontal-relative:text;mso-position-vertical-relative:text" fillcolor="#92d050"/>
        </w:pict>
      </w:r>
    </w:p>
    <w:p w:rsidR="00CB3F03" w:rsidRPr="006E0BB4" w:rsidRDefault="00CB3F03" w:rsidP="00CB3F03">
      <w:pPr>
        <w:spacing w:before="240"/>
        <w:rPr>
          <w:rFonts w:asciiTheme="majorBidi" w:hAnsiTheme="majorBidi" w:cstheme="majorBidi"/>
          <w:b/>
          <w:bCs/>
          <w:color w:val="000000" w:themeColor="text1"/>
          <w:sz w:val="28"/>
          <w:szCs w:val="28"/>
        </w:rPr>
      </w:pPr>
      <w:r w:rsidRPr="006E0BB4">
        <w:rPr>
          <w:rFonts w:asciiTheme="majorBidi" w:hAnsiTheme="majorBidi" w:cstheme="majorBidi"/>
          <w:color w:val="000000" w:themeColor="text1"/>
          <w:sz w:val="24"/>
          <w:szCs w:val="24"/>
        </w:rPr>
        <w:t xml:space="preserve">                              </w:t>
      </w:r>
      <w:r w:rsidRPr="006E0BB4">
        <w:rPr>
          <w:rFonts w:asciiTheme="majorBidi" w:hAnsiTheme="majorBidi" w:cstheme="majorBidi"/>
          <w:b/>
          <w:bCs/>
          <w:color w:val="000000" w:themeColor="text1"/>
          <w:sz w:val="28"/>
          <w:szCs w:val="28"/>
        </w:rPr>
        <w:t xml:space="preserve">TRES BON                                                            MOYEN                                      </w:t>
      </w:r>
    </w:p>
    <w:p w:rsidR="00CB3F03" w:rsidRPr="006E0BB4" w:rsidRDefault="00443B96" w:rsidP="00CB3F03">
      <w:pPr>
        <w:spacing w:before="240"/>
        <w:rPr>
          <w:rFonts w:asciiTheme="majorBidi" w:hAnsiTheme="majorBidi" w:cstheme="majorBidi"/>
          <w:b/>
          <w:bCs/>
          <w:color w:val="000000" w:themeColor="text1"/>
          <w:sz w:val="28"/>
          <w:szCs w:val="28"/>
        </w:rPr>
      </w:pPr>
      <w:r w:rsidRPr="00443B96">
        <w:rPr>
          <w:rFonts w:asciiTheme="majorBidi" w:hAnsiTheme="majorBidi" w:cstheme="majorBidi"/>
          <w:noProof/>
          <w:color w:val="000000" w:themeColor="text1"/>
          <w:sz w:val="24"/>
          <w:szCs w:val="24"/>
          <w:lang w:eastAsia="fr-FR"/>
        </w:rPr>
        <w:pict>
          <v:shape id="_x0000_s1034" type="#_x0000_t12" style="position:absolute;margin-left:204.1pt;margin-top:1.3pt;width:24pt;height:21pt;z-index:251651072" fillcolor="red"/>
        </w:pict>
      </w:r>
      <w:r w:rsidR="00CB3F03" w:rsidRPr="006E0BB4">
        <w:rPr>
          <w:rFonts w:asciiTheme="majorBidi" w:hAnsiTheme="majorBidi" w:cstheme="majorBidi"/>
          <w:b/>
          <w:bCs/>
          <w:color w:val="000000" w:themeColor="text1"/>
          <w:sz w:val="28"/>
          <w:szCs w:val="28"/>
        </w:rPr>
        <w:t xml:space="preserve">                                                                   FAIBLE</w:t>
      </w:r>
    </w:p>
    <w:p w:rsidR="00CB3F03" w:rsidRPr="006E0BB4" w:rsidRDefault="00CB3F03" w:rsidP="00C250F5">
      <w:pPr>
        <w:spacing w:before="240"/>
        <w:ind w:left="-709" w:right="-426"/>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Donc le site d’implantation c’est le site n°02 Le terrain a proximité de l’ENTC à la zone industrielle de Chetouane car celui-ci recèle plus d’</w:t>
      </w:r>
      <w:r w:rsidRPr="006E0BB4">
        <w:rPr>
          <w:rFonts w:asciiTheme="majorBidi" w:hAnsiTheme="majorBidi" w:cstheme="majorBidi"/>
          <w:color w:val="000000" w:themeColor="text1"/>
          <w:sz w:val="24"/>
          <w:szCs w:val="24"/>
        </w:rPr>
        <w:tab/>
        <w:t xml:space="preserve">atouts que de contraintes par rapport à l’autre variante, ce qui vas offrir l’opportunité d’élaborer un projet qui sera un véritable événement urbain a l’échelle du ville. </w:t>
      </w:r>
    </w:p>
    <w:p w:rsidR="00647D1B" w:rsidRDefault="00647D1B" w:rsidP="00CB3F03">
      <w:pPr>
        <w:spacing w:before="240"/>
        <w:jc w:val="center"/>
        <w:rPr>
          <w:rFonts w:asciiTheme="majorBidi" w:hAnsiTheme="majorBidi" w:cstheme="majorBidi"/>
          <w:b/>
          <w:bCs/>
          <w:color w:val="000000" w:themeColor="text1"/>
          <w:sz w:val="28"/>
          <w:szCs w:val="28"/>
          <w:u w:val="single"/>
        </w:rPr>
      </w:pPr>
    </w:p>
    <w:p w:rsidR="00647D1B" w:rsidRDefault="00647D1B" w:rsidP="00CB3F03">
      <w:pPr>
        <w:spacing w:before="240"/>
        <w:jc w:val="center"/>
        <w:rPr>
          <w:rFonts w:asciiTheme="majorBidi" w:hAnsiTheme="majorBidi" w:cstheme="majorBidi"/>
          <w:b/>
          <w:bCs/>
          <w:color w:val="000000" w:themeColor="text1"/>
          <w:sz w:val="28"/>
          <w:szCs w:val="28"/>
          <w:u w:val="single"/>
        </w:rPr>
      </w:pPr>
    </w:p>
    <w:p w:rsidR="00647D1B" w:rsidRDefault="00647D1B" w:rsidP="00CB3F03">
      <w:pPr>
        <w:spacing w:before="240"/>
        <w:jc w:val="center"/>
        <w:rPr>
          <w:rFonts w:asciiTheme="majorBidi" w:hAnsiTheme="majorBidi" w:cstheme="majorBidi"/>
          <w:b/>
          <w:bCs/>
          <w:color w:val="000000" w:themeColor="text1"/>
          <w:sz w:val="28"/>
          <w:szCs w:val="28"/>
          <w:u w:val="single"/>
        </w:rPr>
      </w:pPr>
    </w:p>
    <w:p w:rsidR="00647D1B" w:rsidRDefault="00647D1B" w:rsidP="00CB3F03">
      <w:pPr>
        <w:spacing w:before="240"/>
        <w:jc w:val="center"/>
        <w:rPr>
          <w:rFonts w:asciiTheme="majorBidi" w:hAnsiTheme="majorBidi" w:cstheme="majorBidi"/>
          <w:b/>
          <w:bCs/>
          <w:color w:val="000000" w:themeColor="text1"/>
          <w:sz w:val="28"/>
          <w:szCs w:val="28"/>
          <w:u w:val="single"/>
        </w:rPr>
      </w:pPr>
    </w:p>
    <w:p w:rsidR="00647D1B" w:rsidRDefault="00647D1B" w:rsidP="00B05656">
      <w:pPr>
        <w:spacing w:before="240"/>
        <w:rPr>
          <w:rFonts w:asciiTheme="majorBidi" w:hAnsiTheme="majorBidi" w:cstheme="majorBidi"/>
          <w:b/>
          <w:bCs/>
          <w:color w:val="000000" w:themeColor="text1"/>
          <w:sz w:val="28"/>
          <w:szCs w:val="28"/>
          <w:u w:val="single"/>
        </w:rPr>
      </w:pPr>
    </w:p>
    <w:p w:rsidR="00B05656" w:rsidRDefault="00B05656" w:rsidP="00B05656">
      <w:pPr>
        <w:spacing w:before="240"/>
        <w:rPr>
          <w:rFonts w:asciiTheme="majorBidi" w:hAnsiTheme="majorBidi" w:cstheme="majorBidi"/>
          <w:b/>
          <w:bCs/>
          <w:color w:val="000000" w:themeColor="text1"/>
          <w:sz w:val="28"/>
          <w:szCs w:val="28"/>
          <w:u w:val="single"/>
        </w:rPr>
      </w:pPr>
    </w:p>
    <w:p w:rsidR="00CB3F03" w:rsidRDefault="003F567A" w:rsidP="003F567A">
      <w:pPr>
        <w:spacing w:before="240"/>
        <w:jc w:val="center"/>
        <w:rPr>
          <w:rFonts w:asciiTheme="majorBidi" w:hAnsiTheme="majorBidi" w:cstheme="majorBidi"/>
          <w:b/>
          <w:bCs/>
          <w:color w:val="000000" w:themeColor="text1"/>
          <w:sz w:val="28"/>
          <w:szCs w:val="28"/>
          <w:u w:val="single"/>
        </w:rPr>
      </w:pPr>
      <w:r>
        <w:rPr>
          <w:rFonts w:asciiTheme="majorBidi" w:hAnsiTheme="majorBidi" w:cstheme="majorBidi"/>
          <w:b/>
          <w:bCs/>
          <w:color w:val="000000" w:themeColor="text1"/>
          <w:sz w:val="28"/>
          <w:szCs w:val="28"/>
          <w:u w:val="single"/>
        </w:rPr>
        <w:lastRenderedPageBreak/>
        <w:t>II-5/ L</w:t>
      </w:r>
      <w:r w:rsidR="00CB3F03" w:rsidRPr="006E0BB4">
        <w:rPr>
          <w:rFonts w:asciiTheme="majorBidi" w:hAnsiTheme="majorBidi" w:cstheme="majorBidi"/>
          <w:b/>
          <w:bCs/>
          <w:color w:val="000000" w:themeColor="text1"/>
          <w:sz w:val="28"/>
          <w:szCs w:val="28"/>
          <w:u w:val="single"/>
        </w:rPr>
        <w:t>’</w:t>
      </w:r>
      <w:r>
        <w:rPr>
          <w:rFonts w:asciiTheme="majorBidi" w:hAnsiTheme="majorBidi" w:cstheme="majorBidi"/>
          <w:b/>
          <w:bCs/>
          <w:color w:val="000000" w:themeColor="text1"/>
          <w:sz w:val="28"/>
          <w:szCs w:val="28"/>
          <w:u w:val="single"/>
        </w:rPr>
        <w:t>ANALYSE DE SITE RETENUE :</w:t>
      </w:r>
    </w:p>
    <w:p w:rsidR="0076410A" w:rsidRDefault="0076410A" w:rsidP="0076410A">
      <w:pPr>
        <w:rPr>
          <w:rFonts w:asciiTheme="majorBidi" w:hAnsiTheme="majorBidi" w:cstheme="majorBidi"/>
          <w:b/>
          <w:bCs/>
          <w:i/>
          <w:iCs/>
          <w:color w:val="000000" w:themeColor="text1"/>
          <w:sz w:val="24"/>
          <w:szCs w:val="24"/>
          <w:u w:val="single"/>
        </w:rPr>
      </w:pPr>
      <w:r w:rsidRPr="006E0BB4">
        <w:rPr>
          <w:rFonts w:asciiTheme="majorBidi" w:hAnsiTheme="majorBidi" w:cstheme="majorBidi"/>
          <w:i/>
          <w:iCs/>
          <w:color w:val="000000" w:themeColor="text1"/>
          <w:sz w:val="24"/>
          <w:szCs w:val="24"/>
        </w:rPr>
        <w:t xml:space="preserve">« Le grand défi des trente prochaines années est de transformer les périphéries en lieux urbains.»                       </w:t>
      </w:r>
      <w:r w:rsidRPr="006E0BB4">
        <w:rPr>
          <w:rFonts w:asciiTheme="majorBidi" w:hAnsiTheme="majorBidi" w:cstheme="majorBidi"/>
          <w:b/>
          <w:bCs/>
          <w:i/>
          <w:iCs/>
          <w:color w:val="000000" w:themeColor="text1"/>
          <w:sz w:val="24"/>
          <w:szCs w:val="24"/>
          <w:u w:val="single"/>
        </w:rPr>
        <w:t>Renzo Piano</w:t>
      </w:r>
    </w:p>
    <w:p w:rsidR="0054390D" w:rsidRPr="0076410A" w:rsidRDefault="0054390D" w:rsidP="0076410A">
      <w:pPr>
        <w:rPr>
          <w:rFonts w:asciiTheme="majorBidi" w:hAnsiTheme="majorBidi" w:cstheme="majorBidi"/>
          <w:i/>
          <w:iCs/>
          <w:color w:val="000000" w:themeColor="text1"/>
          <w:sz w:val="24"/>
          <w:szCs w:val="24"/>
        </w:rPr>
      </w:pPr>
      <w:r w:rsidRPr="006E0BB4">
        <w:rPr>
          <w:rFonts w:asciiTheme="majorBidi" w:hAnsiTheme="majorBidi" w:cstheme="majorBidi"/>
          <w:color w:val="000000" w:themeColor="text1"/>
          <w:sz w:val="24"/>
          <w:szCs w:val="24"/>
        </w:rPr>
        <w:t>Ce site se situe dans la commune de Chetouane , il est limité : au nord par des terre agricole, en est par la voie principale de la zone industrielle en sud par l’usine de l’entreprise ENTC.</w:t>
      </w:r>
    </w:p>
    <w:p w:rsidR="0054390D" w:rsidRDefault="00CB3F03" w:rsidP="0054390D">
      <w:p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 </w:t>
      </w:r>
      <w:r w:rsidRPr="006E0BB4">
        <w:rPr>
          <w:rFonts w:asciiTheme="majorBidi" w:hAnsiTheme="majorBidi" w:cstheme="majorBidi"/>
          <w:noProof/>
          <w:color w:val="000000" w:themeColor="text1"/>
          <w:sz w:val="24"/>
          <w:szCs w:val="24"/>
          <w:lang w:eastAsia="fr-FR"/>
        </w:rPr>
        <w:drawing>
          <wp:inline distT="0" distB="0" distL="0" distR="0">
            <wp:extent cx="4895850" cy="2676525"/>
            <wp:effectExtent l="19050" t="0" r="0" b="0"/>
            <wp:docPr id="61" name="Objet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5133993"/>
                      <a:chOff x="0" y="866775"/>
                      <a:chExt cx="9144000" cy="5133993"/>
                    </a:xfrm>
                  </a:grpSpPr>
                  <a:grpSp>
                    <a:nvGrpSpPr>
                      <a:cNvPr id="18" name="Groupe 17"/>
                      <a:cNvGrpSpPr/>
                    </a:nvGrpSpPr>
                    <a:grpSpPr>
                      <a:xfrm>
                        <a:off x="0" y="866775"/>
                        <a:ext cx="9144000" cy="5133993"/>
                        <a:chOff x="0" y="866775"/>
                        <a:chExt cx="9144000" cy="5133993"/>
                      </a:xfrm>
                    </a:grpSpPr>
                    <a:pic>
                      <a:nvPicPr>
                        <a:cNvPr id="1026" name="Picture 2" descr="C:\Users\Micro\Desktop\tlemcen google earth.PNG"/>
                        <a:cNvPicPr>
                          <a:picLocks noChangeAspect="1" noChangeArrowheads="1"/>
                        </a:cNvPicPr>
                      </a:nvPicPr>
                      <a:blipFill>
                        <a:blip r:embed="rId82"/>
                        <a:srcRect/>
                        <a:stretch>
                          <a:fillRect/>
                        </a:stretch>
                      </a:blipFill>
                      <a:spPr bwMode="auto">
                        <a:xfrm>
                          <a:off x="0" y="866775"/>
                          <a:ext cx="9144000" cy="5124450"/>
                        </a:xfrm>
                        <a:prstGeom prst="rect">
                          <a:avLst/>
                        </a:prstGeom>
                        <a:noFill/>
                      </a:spPr>
                    </a:pic>
                    <a:sp>
                      <a:nvSpPr>
                        <a:cNvPr id="5" name="Ellipse 4"/>
                        <a:cNvSpPr/>
                      </a:nvSpPr>
                      <a:spPr>
                        <a:xfrm>
                          <a:off x="4214810" y="4714884"/>
                          <a:ext cx="2000264" cy="1285884"/>
                        </a:xfrm>
                        <a:prstGeom prst="ellipse">
                          <a:avLst/>
                        </a:prstGeom>
                        <a:solidFill>
                          <a:srgbClr val="FF0000">
                            <a:alpha val="41000"/>
                          </a:srgbClr>
                        </a:solidFill>
                        <a:ln>
                          <a:solidFill>
                            <a:schemeClr val="bg1"/>
                          </a:solidFill>
                        </a:ln>
                        <a:scene3d>
                          <a:camera prst="orthographicFront"/>
                          <a:lightRig rig="threePt" dir="t"/>
                        </a:scene3d>
                        <a:sp3d>
                          <a:bevelT w="336550" h="368300"/>
                        </a:sp3d>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Rectangle 5"/>
                        <a:cNvSpPr/>
                      </a:nvSpPr>
                      <a:spPr>
                        <a:xfrm rot="1499787">
                          <a:off x="6750699" y="2795703"/>
                          <a:ext cx="442833" cy="266462"/>
                        </a:xfrm>
                        <a:prstGeom prst="rect">
                          <a:avLst/>
                        </a:prstGeom>
                        <a:solidFill>
                          <a:srgbClr val="FFFF00">
                            <a:alpha val="52000"/>
                          </a:srgbClr>
                        </a:solidFill>
                        <a:scene3d>
                          <a:camera prst="orthographicFront"/>
                          <a:lightRig rig="threePt" dir="t"/>
                        </a:scene3d>
                        <a:sp3d>
                          <a:bevelT w="177800" h="88900"/>
                        </a:sp3d>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8" name="Connecteur droit 7"/>
                        <a:cNvCxnSpPr>
                          <a:stCxn id="5" idx="7"/>
                          <a:endCxn id="6" idx="2"/>
                        </a:cNvCxnSpPr>
                      </a:nvCxnSpPr>
                      <a:spPr>
                        <a:xfrm rot="5400000" flipH="1" flipV="1">
                          <a:off x="5492225" y="3479604"/>
                          <a:ext cx="1853511" cy="993676"/>
                        </a:xfrm>
                        <a:prstGeom prst="line">
                          <a:avLst/>
                        </a:prstGeom>
                        <a:ln w="76200">
                          <a:solidFill>
                            <a:srgbClr val="FF0000"/>
                          </a:solidFill>
                        </a:ln>
                      </a:spPr>
                      <a:style>
                        <a:lnRef idx="1">
                          <a:schemeClr val="accent1"/>
                        </a:lnRef>
                        <a:fillRef idx="0">
                          <a:schemeClr val="accent1"/>
                        </a:fillRef>
                        <a:effectRef idx="0">
                          <a:schemeClr val="accent1"/>
                        </a:effectRef>
                        <a:fontRef idx="minor">
                          <a:schemeClr val="tx1"/>
                        </a:fontRef>
                      </a:style>
                    </a:cxnSp>
                    <a:sp>
                      <a:nvSpPr>
                        <a:cNvPr id="9" name="Rectangle 8"/>
                        <a:cNvSpPr/>
                      </a:nvSpPr>
                      <a:spPr>
                        <a:xfrm>
                          <a:off x="7572364" y="2786058"/>
                          <a:ext cx="1571636" cy="500066"/>
                        </a:xfrm>
                        <a:prstGeom prst="rect">
                          <a:avLst/>
                        </a:prstGeom>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fr-FR" dirty="0" smtClean="0"/>
                              <a:t>Site d’intervention </a:t>
                            </a:r>
                            <a:endParaRPr lang="fr-FR" dirty="0"/>
                          </a:p>
                        </a:txBody>
                        <a:useSpRect/>
                      </a:txSp>
                      <a:style>
                        <a:lnRef idx="2">
                          <a:schemeClr val="accent1"/>
                        </a:lnRef>
                        <a:fillRef idx="1">
                          <a:schemeClr val="lt1"/>
                        </a:fillRef>
                        <a:effectRef idx="0">
                          <a:schemeClr val="accent1"/>
                        </a:effectRef>
                        <a:fontRef idx="minor">
                          <a:schemeClr val="dk1"/>
                        </a:fontRef>
                      </a:style>
                    </a:sp>
                    <a:sp>
                      <a:nvSpPr>
                        <a:cNvPr id="10" name="Rectangle 9"/>
                        <a:cNvSpPr/>
                      </a:nvSpPr>
                      <a:spPr>
                        <a:xfrm>
                          <a:off x="4429124" y="5072074"/>
                          <a:ext cx="1571636" cy="500066"/>
                        </a:xfrm>
                        <a:prstGeom prst="rect">
                          <a:avLst/>
                        </a:prstGeom>
                        <a:noFill/>
                        <a:ln>
                          <a:noFill/>
                        </a:ln>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fr-FR" b="1" dirty="0" smtClean="0">
                                <a:solidFill>
                                  <a:schemeClr val="bg1"/>
                                </a:solidFill>
                              </a:rPr>
                              <a:t>Centre ville de Tlemcen </a:t>
                            </a:r>
                            <a:endParaRPr lang="fr-FR" b="1" dirty="0">
                              <a:solidFill>
                                <a:schemeClr val="bg1"/>
                              </a:solidFill>
                            </a:endParaRPr>
                          </a:p>
                        </a:txBody>
                        <a:useSpRect/>
                      </a:txSp>
                      <a:style>
                        <a:lnRef idx="2">
                          <a:schemeClr val="accent1"/>
                        </a:lnRef>
                        <a:fillRef idx="1">
                          <a:schemeClr val="lt1"/>
                        </a:fillRef>
                        <a:effectRef idx="0">
                          <a:schemeClr val="accent1"/>
                        </a:effectRef>
                        <a:fontRef idx="minor">
                          <a:schemeClr val="dk1"/>
                        </a:fontRef>
                      </a:style>
                    </a:sp>
                    <a:cxnSp>
                      <a:nvCxnSpPr>
                        <a:cNvPr id="12" name="Connecteur droit 11"/>
                        <a:cNvCxnSpPr>
                          <a:stCxn id="9" idx="1"/>
                          <a:endCxn id="6" idx="3"/>
                        </a:cNvCxnSpPr>
                      </a:nvCxnSpPr>
                      <a:spPr>
                        <a:xfrm rot="10800000">
                          <a:off x="7172794" y="3022497"/>
                          <a:ext cx="399571" cy="13595"/>
                        </a:xfrm>
                        <a:prstGeom prst="line">
                          <a:avLst/>
                        </a:prstGeom>
                        <a:ln w="76200">
                          <a:solidFill>
                            <a:srgbClr val="FFFF00"/>
                          </a:solidFill>
                        </a:ln>
                      </a:spPr>
                      <a:style>
                        <a:lnRef idx="1">
                          <a:schemeClr val="accent1"/>
                        </a:lnRef>
                        <a:fillRef idx="0">
                          <a:schemeClr val="accent1"/>
                        </a:fillRef>
                        <a:effectRef idx="0">
                          <a:schemeClr val="accent1"/>
                        </a:effectRef>
                        <a:fontRef idx="minor">
                          <a:schemeClr val="tx1"/>
                        </a:fontRef>
                      </a:style>
                    </a:cxnSp>
                  </a:grpSp>
                </lc:lockedCanvas>
              </a:graphicData>
            </a:graphic>
          </wp:inline>
        </w:drawing>
      </w:r>
    </w:p>
    <w:p w:rsidR="0054390D" w:rsidRPr="006E0BB4" w:rsidRDefault="0054390D" w:rsidP="00CE119E">
      <w:pPr>
        <w:rPr>
          <w:rFonts w:asciiTheme="majorBidi" w:hAnsiTheme="majorBidi" w:cstheme="majorBidi"/>
          <w:color w:val="000000" w:themeColor="text1"/>
          <w:sz w:val="24"/>
          <w:szCs w:val="24"/>
        </w:rPr>
      </w:pPr>
      <w:r w:rsidRPr="00647534">
        <w:rPr>
          <w:rFonts w:asciiTheme="majorBidi" w:hAnsiTheme="majorBidi" w:cstheme="majorBidi"/>
          <w:b/>
          <w:bCs/>
          <w:u w:val="single"/>
        </w:rPr>
        <w:t>Figure3</w:t>
      </w:r>
      <w:r w:rsidR="00CE119E">
        <w:rPr>
          <w:rFonts w:asciiTheme="majorBidi" w:hAnsiTheme="majorBidi" w:cstheme="majorBidi"/>
          <w:b/>
          <w:bCs/>
          <w:u w:val="single"/>
        </w:rPr>
        <w:t>8</w:t>
      </w:r>
      <w:r w:rsidRPr="00647534">
        <w:rPr>
          <w:rFonts w:asciiTheme="majorBidi" w:hAnsiTheme="majorBidi" w:cstheme="majorBidi"/>
          <w:b/>
          <w:bCs/>
          <w:u w:val="single"/>
        </w:rPr>
        <w:t> :</w:t>
      </w:r>
      <w:r w:rsidRPr="00647534">
        <w:rPr>
          <w:rFonts w:asciiTheme="majorBidi" w:hAnsiTheme="majorBidi" w:cstheme="majorBidi"/>
        </w:rPr>
        <w:t xml:space="preserve"> la situation de terrain par rapport au centre ville </w:t>
      </w:r>
    </w:p>
    <w:p w:rsidR="0076410A" w:rsidRDefault="0076410A" w:rsidP="0076410A">
      <w:pPr>
        <w:spacing w:before="240"/>
        <w:jc w:val="cente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II-5</w:t>
      </w:r>
      <w:r>
        <w:rPr>
          <w:rFonts w:asciiTheme="majorBidi" w:hAnsiTheme="majorBidi" w:cstheme="majorBidi"/>
          <w:b/>
          <w:bCs/>
          <w:color w:val="000000" w:themeColor="text1"/>
          <w:sz w:val="28"/>
          <w:szCs w:val="28"/>
          <w:u w:val="single"/>
        </w:rPr>
        <w:t>-1</w:t>
      </w:r>
      <w:r w:rsidRPr="006E0BB4">
        <w:rPr>
          <w:rFonts w:asciiTheme="majorBidi" w:hAnsiTheme="majorBidi" w:cstheme="majorBidi"/>
          <w:b/>
          <w:bCs/>
          <w:color w:val="000000" w:themeColor="text1"/>
          <w:sz w:val="28"/>
          <w:szCs w:val="28"/>
          <w:u w:val="single"/>
        </w:rPr>
        <w:t xml:space="preserve">/ </w:t>
      </w:r>
      <w:r>
        <w:rPr>
          <w:rFonts w:asciiTheme="majorBidi" w:hAnsiTheme="majorBidi" w:cstheme="majorBidi"/>
          <w:b/>
          <w:bCs/>
          <w:color w:val="000000" w:themeColor="text1"/>
          <w:sz w:val="28"/>
          <w:szCs w:val="28"/>
          <w:u w:val="single"/>
        </w:rPr>
        <w:t xml:space="preserve">l’identification et l’environnement de site </w:t>
      </w:r>
      <w:r w:rsidR="003E23BC">
        <w:rPr>
          <w:rFonts w:asciiTheme="majorBidi" w:hAnsiTheme="majorBidi" w:cstheme="majorBidi"/>
          <w:b/>
          <w:bCs/>
          <w:color w:val="000000" w:themeColor="text1"/>
          <w:sz w:val="28"/>
          <w:szCs w:val="28"/>
          <w:u w:val="single"/>
        </w:rPr>
        <w:t>retenus :</w:t>
      </w:r>
    </w:p>
    <w:p w:rsidR="0076410A" w:rsidRPr="006E0BB4" w:rsidRDefault="0076410A" w:rsidP="0076410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Il se trouve à une distance idéale par rapport a la zone industrielle et le pole universitaire de la technologie ABOU BEKR BELKAID Tlemcen. Dans une zone péri urbaines.</w:t>
      </w:r>
    </w:p>
    <w:p w:rsidR="00C250F5" w:rsidRDefault="00CB3F03" w:rsidP="00C250F5">
      <w:pPr>
        <w:spacing w:before="240"/>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2543175" cy="2913284"/>
            <wp:effectExtent l="19050" t="0" r="9525" b="0"/>
            <wp:docPr id="62" name="Image 1" descr="D:\2eme année master\dossier mémoire\mémoire corrigé\CHEMAT ET PHOTOS\zone indusriel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2eme année master\dossier mémoire\mémoire corrigé\CHEMAT ET PHOTOS\zone indusrielle.png"/>
                    <pic:cNvPicPr>
                      <a:picLocks noChangeAspect="1" noChangeArrowheads="1"/>
                    </pic:cNvPicPr>
                  </pic:nvPicPr>
                  <pic:blipFill>
                    <a:blip r:embed="rId83"/>
                    <a:srcRect/>
                    <a:stretch>
                      <a:fillRect/>
                    </a:stretch>
                  </pic:blipFill>
                  <pic:spPr bwMode="auto">
                    <a:xfrm>
                      <a:off x="0" y="0"/>
                      <a:ext cx="2547507" cy="2918246"/>
                    </a:xfrm>
                    <a:prstGeom prst="rect">
                      <a:avLst/>
                    </a:prstGeom>
                    <a:noFill/>
                    <a:ln w="9525">
                      <a:noFill/>
                      <a:miter lim="800000"/>
                      <a:headEnd/>
                      <a:tailEnd/>
                    </a:ln>
                  </pic:spPr>
                </pic:pic>
              </a:graphicData>
            </a:graphic>
          </wp:inline>
        </w:drawing>
      </w:r>
    </w:p>
    <w:p w:rsidR="0054390D" w:rsidRDefault="00CE119E" w:rsidP="0054390D">
      <w:pPr>
        <w:spacing w:after="0"/>
        <w:rPr>
          <w:rFonts w:asciiTheme="majorBidi" w:hAnsiTheme="majorBidi" w:cstheme="majorBidi"/>
          <w:color w:val="000000" w:themeColor="text1"/>
        </w:rPr>
      </w:pPr>
      <w:r>
        <w:rPr>
          <w:rFonts w:asciiTheme="majorBidi" w:hAnsiTheme="majorBidi" w:cstheme="majorBidi"/>
          <w:b/>
          <w:bCs/>
          <w:color w:val="000000" w:themeColor="text1"/>
          <w:u w:val="single"/>
        </w:rPr>
        <w:t>Figure 39</w:t>
      </w:r>
      <w:r w:rsidR="0076410A" w:rsidRPr="0054390D">
        <w:rPr>
          <w:rFonts w:asciiTheme="majorBidi" w:hAnsiTheme="majorBidi" w:cstheme="majorBidi"/>
          <w:b/>
          <w:bCs/>
          <w:color w:val="000000" w:themeColor="text1"/>
          <w:u w:val="single"/>
        </w:rPr>
        <w:t> :</w:t>
      </w:r>
      <w:r w:rsidR="0076410A" w:rsidRPr="00A17C08">
        <w:rPr>
          <w:rFonts w:asciiTheme="majorBidi" w:hAnsiTheme="majorBidi" w:cstheme="majorBidi"/>
          <w:color w:val="000000" w:themeColor="text1"/>
        </w:rPr>
        <w:t xml:space="preserve"> la localisation de site par rapport a</w:t>
      </w:r>
      <w:r w:rsidR="0054390D">
        <w:rPr>
          <w:rFonts w:asciiTheme="majorBidi" w:hAnsiTheme="majorBidi" w:cstheme="majorBidi"/>
          <w:color w:val="000000" w:themeColor="text1"/>
        </w:rPr>
        <w:t xml:space="preserve"> la </w:t>
      </w:r>
      <w:r w:rsidR="0076410A" w:rsidRPr="00A17C08">
        <w:rPr>
          <w:rFonts w:asciiTheme="majorBidi" w:hAnsiTheme="majorBidi" w:cstheme="majorBidi"/>
          <w:color w:val="000000" w:themeColor="text1"/>
        </w:rPr>
        <w:t xml:space="preserve"> zone industrielle et la faculté de technologie de Tlemcen.</w:t>
      </w:r>
    </w:p>
    <w:p w:rsidR="00CB3F03" w:rsidRPr="0054390D" w:rsidRDefault="00CB3F03" w:rsidP="0054390D">
      <w:pPr>
        <w:spacing w:after="0"/>
        <w:rPr>
          <w:rFonts w:asciiTheme="majorBidi" w:hAnsiTheme="majorBidi" w:cstheme="majorBidi"/>
          <w:color w:val="000000" w:themeColor="text1"/>
        </w:rPr>
      </w:pPr>
      <w:r w:rsidRPr="006E0BB4">
        <w:rPr>
          <w:rFonts w:asciiTheme="majorBidi" w:hAnsiTheme="majorBidi" w:cstheme="majorBidi"/>
          <w:color w:val="000000" w:themeColor="text1"/>
          <w:sz w:val="24"/>
          <w:szCs w:val="24"/>
        </w:rPr>
        <w:lastRenderedPageBreak/>
        <w:t>Pour parvenir à identifier les caractères fondamentaux de la zone en terme de paysage, d’urbanisme et d’architecture ; et pour mettre en évidence les pièces constitutives de cette zone, il faut passer par une analyse urbaine, cette phase analytique intègre dimensions : morphologique, paysagère, et architecturale.</w:t>
      </w:r>
    </w:p>
    <w:p w:rsidR="00CB3F03" w:rsidRDefault="00CB3F03" w:rsidP="0054390D">
      <w:pPr>
        <w:spacing w:after="0"/>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5863462" cy="3152775"/>
            <wp:effectExtent l="19050" t="0" r="3938" b="0"/>
            <wp:docPr id="63" name="Image 2" descr="D:\2eme année master\dossier mémoire\mémoire corrigé\CHEMAT ET PHOTOS\site en généra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2eme année master\dossier mémoire\mémoire corrigé\CHEMAT ET PHOTOS\site en générale.png"/>
                    <pic:cNvPicPr>
                      <a:picLocks noChangeAspect="1" noChangeArrowheads="1"/>
                    </pic:cNvPicPr>
                  </pic:nvPicPr>
                  <pic:blipFill>
                    <a:blip r:embed="rId84"/>
                    <a:srcRect/>
                    <a:stretch>
                      <a:fillRect/>
                    </a:stretch>
                  </pic:blipFill>
                  <pic:spPr bwMode="auto">
                    <a:xfrm>
                      <a:off x="0" y="0"/>
                      <a:ext cx="5861527" cy="3151734"/>
                    </a:xfrm>
                    <a:prstGeom prst="rect">
                      <a:avLst/>
                    </a:prstGeom>
                    <a:noFill/>
                    <a:ln w="9525">
                      <a:noFill/>
                      <a:miter lim="800000"/>
                      <a:headEnd/>
                      <a:tailEnd/>
                    </a:ln>
                  </pic:spPr>
                </pic:pic>
              </a:graphicData>
            </a:graphic>
          </wp:inline>
        </w:drawing>
      </w:r>
    </w:p>
    <w:p w:rsidR="0054390D" w:rsidRDefault="00CE119E" w:rsidP="002F5B46">
      <w:pPr>
        <w:spacing w:after="0"/>
        <w:rPr>
          <w:rFonts w:asciiTheme="majorBidi" w:hAnsiTheme="majorBidi" w:cstheme="majorBidi"/>
          <w:color w:val="000000" w:themeColor="text1"/>
        </w:rPr>
      </w:pPr>
      <w:r>
        <w:rPr>
          <w:rFonts w:asciiTheme="majorBidi" w:hAnsiTheme="majorBidi" w:cstheme="majorBidi"/>
          <w:b/>
          <w:bCs/>
          <w:color w:val="000000" w:themeColor="text1"/>
          <w:u w:val="single"/>
        </w:rPr>
        <w:t>Figure 40</w:t>
      </w:r>
      <w:r w:rsidR="0054390D" w:rsidRPr="0054390D">
        <w:rPr>
          <w:rFonts w:asciiTheme="majorBidi" w:hAnsiTheme="majorBidi" w:cstheme="majorBidi"/>
          <w:b/>
          <w:bCs/>
          <w:color w:val="000000" w:themeColor="text1"/>
          <w:u w:val="single"/>
        </w:rPr>
        <w:t>:</w:t>
      </w:r>
      <w:r w:rsidR="0054390D">
        <w:rPr>
          <w:rFonts w:asciiTheme="majorBidi" w:hAnsiTheme="majorBidi" w:cstheme="majorBidi"/>
          <w:b/>
          <w:bCs/>
          <w:color w:val="000000" w:themeColor="text1"/>
          <w:u w:val="single"/>
        </w:rPr>
        <w:t xml:space="preserve"> </w:t>
      </w:r>
      <w:r w:rsidR="002F5B46">
        <w:rPr>
          <w:rFonts w:asciiTheme="majorBidi" w:hAnsiTheme="majorBidi" w:cstheme="majorBidi"/>
          <w:color w:val="000000" w:themeColor="text1"/>
        </w:rPr>
        <w:t>la disposition de terrain par rapport a l‘environnement immédiat.</w:t>
      </w:r>
    </w:p>
    <w:p w:rsidR="0054390D" w:rsidRPr="006E0BB4" w:rsidRDefault="0054390D" w:rsidP="00C250F5">
      <w:pPr>
        <w:rPr>
          <w:rFonts w:asciiTheme="majorBidi" w:hAnsiTheme="majorBidi" w:cstheme="majorBidi"/>
          <w:color w:val="000000" w:themeColor="text1"/>
          <w:sz w:val="24"/>
          <w:szCs w:val="24"/>
        </w:rPr>
      </w:pPr>
    </w:p>
    <w:p w:rsidR="00CB3F03" w:rsidRPr="006E0BB4" w:rsidRDefault="007F0BAC" w:rsidP="004500E6">
      <w:pPr>
        <w:jc w:val="center"/>
        <w:rPr>
          <w:rFonts w:asciiTheme="majorBidi" w:hAnsiTheme="majorBidi" w:cstheme="majorBidi"/>
          <w:b/>
          <w:bCs/>
          <w:color w:val="000000" w:themeColor="text1"/>
          <w:sz w:val="28"/>
          <w:szCs w:val="28"/>
          <w:u w:val="single"/>
        </w:rPr>
      </w:pPr>
      <w:r>
        <w:rPr>
          <w:rFonts w:asciiTheme="majorBidi" w:hAnsiTheme="majorBidi" w:cstheme="majorBidi"/>
          <w:b/>
          <w:bCs/>
          <w:color w:val="000000" w:themeColor="text1"/>
          <w:sz w:val="28"/>
          <w:szCs w:val="28"/>
          <w:u w:val="single"/>
        </w:rPr>
        <w:t xml:space="preserve">A/La trame viaire </w:t>
      </w:r>
      <w:r w:rsidR="00CB3F03" w:rsidRPr="006E0BB4">
        <w:rPr>
          <w:rFonts w:asciiTheme="majorBidi" w:hAnsiTheme="majorBidi" w:cstheme="majorBidi"/>
          <w:b/>
          <w:bCs/>
          <w:color w:val="000000" w:themeColor="text1"/>
          <w:sz w:val="28"/>
          <w:szCs w:val="28"/>
          <w:u w:val="single"/>
        </w:rPr>
        <w:t> :</w:t>
      </w:r>
    </w:p>
    <w:p w:rsidR="00CB3F03" w:rsidRPr="006E0BB4" w:rsidRDefault="00CB3F03" w:rsidP="00CB3F03">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trame viaire est très bien structurée et les voies sont larges, et droites, les services  et l’artisanat se développent   majoritairement   sur   la   voie qui traversent la zone industrielle le passage  du transports urbains ( la ligne B03, et la ligne B13 ) par cette même voie .</w:t>
      </w:r>
    </w:p>
    <w:p w:rsidR="00CB3F03" w:rsidRPr="006E0BB4" w:rsidRDefault="00CB3F03" w:rsidP="00CB3F03">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présence d’un axe mécanique majeurs a flux fort   joint le centre de la ville de Tlemcen avec la zone industrielle et par la suite la commune de Chetouane.</w:t>
      </w:r>
    </w:p>
    <w:p w:rsidR="00CB3F03" w:rsidRPr="006E0BB4" w:rsidRDefault="00CB3F03" w:rsidP="00CB3F03">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rond point qui délimite la zone industrielle de tissue résidentielle est un point de repère fort dans le quartier. Les aménagements qu’il a reçus le rendent attractifs aux yeux d’habitants d’autres quartiers. Un axe important délimite la zone industrielle au sud de tissue résidentielle de Nord.</w:t>
      </w:r>
    </w:p>
    <w:p w:rsidR="00CB3F03" w:rsidRPr="006E0BB4" w:rsidRDefault="00CB3F03" w:rsidP="00CB3F03">
      <w:pPr>
        <w:rPr>
          <w:rFonts w:asciiTheme="majorBidi" w:hAnsiTheme="majorBidi" w:cstheme="majorBidi"/>
          <w:color w:val="000000" w:themeColor="text1"/>
          <w:sz w:val="24"/>
          <w:szCs w:val="24"/>
        </w:rPr>
      </w:pPr>
    </w:p>
    <w:p w:rsidR="00CB3F03" w:rsidRPr="006E0BB4" w:rsidRDefault="00CB3F03" w:rsidP="00B05656">
      <w:pPr>
        <w:spacing w:after="0"/>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lastRenderedPageBreak/>
        <w:drawing>
          <wp:inline distT="0" distB="0" distL="0" distR="0">
            <wp:extent cx="5159620" cy="3600450"/>
            <wp:effectExtent l="19050" t="0" r="2930" b="0"/>
            <wp:docPr id="64" name="Image 6" descr="D:\2eme année master\dossier mémoire\mémoire corrigé\CHEMAT ET PHOTOS\carte cicu 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2eme année master\dossier mémoire\mémoire corrigé\CHEMAT ET PHOTOS\carte cicu 02.png"/>
                    <pic:cNvPicPr>
                      <a:picLocks noChangeAspect="1" noChangeArrowheads="1"/>
                    </pic:cNvPicPr>
                  </pic:nvPicPr>
                  <pic:blipFill>
                    <a:blip r:embed="rId85"/>
                    <a:srcRect/>
                    <a:stretch>
                      <a:fillRect/>
                    </a:stretch>
                  </pic:blipFill>
                  <pic:spPr bwMode="auto">
                    <a:xfrm>
                      <a:off x="0" y="0"/>
                      <a:ext cx="5159620" cy="3600450"/>
                    </a:xfrm>
                    <a:prstGeom prst="rect">
                      <a:avLst/>
                    </a:prstGeom>
                    <a:noFill/>
                    <a:ln w="9525">
                      <a:noFill/>
                      <a:miter lim="800000"/>
                      <a:headEnd/>
                      <a:tailEnd/>
                    </a:ln>
                  </pic:spPr>
                </pic:pic>
              </a:graphicData>
            </a:graphic>
          </wp:inline>
        </w:drawing>
      </w:r>
    </w:p>
    <w:p w:rsidR="00C250F5" w:rsidRPr="00B05656" w:rsidRDefault="00CB3F03" w:rsidP="00B05656">
      <w:pPr>
        <w:rPr>
          <w:rFonts w:asciiTheme="majorBidi" w:hAnsiTheme="majorBidi" w:cstheme="majorBidi"/>
          <w:color w:val="000000" w:themeColor="text1"/>
        </w:rPr>
      </w:pPr>
      <w:r w:rsidRPr="006E0BB4">
        <w:rPr>
          <w:rFonts w:asciiTheme="majorBidi" w:hAnsiTheme="majorBidi" w:cstheme="majorBidi"/>
          <w:b/>
          <w:bCs/>
          <w:color w:val="000000" w:themeColor="text1"/>
          <w:u w:val="single"/>
        </w:rPr>
        <w:t>Figure</w:t>
      </w:r>
      <w:r w:rsidR="00CE119E">
        <w:rPr>
          <w:rFonts w:asciiTheme="majorBidi" w:hAnsiTheme="majorBidi" w:cstheme="majorBidi"/>
          <w:b/>
          <w:bCs/>
          <w:color w:val="000000" w:themeColor="text1"/>
          <w:u w:val="single"/>
        </w:rPr>
        <w:t xml:space="preserve"> 41</w:t>
      </w:r>
      <w:r w:rsidRPr="006E0BB4">
        <w:rPr>
          <w:rFonts w:asciiTheme="majorBidi" w:hAnsiTheme="majorBidi" w:cstheme="majorBidi"/>
          <w:b/>
          <w:bCs/>
          <w:color w:val="000000" w:themeColor="text1"/>
          <w:u w:val="single"/>
        </w:rPr>
        <w:t> :</w:t>
      </w:r>
      <w:r w:rsidRPr="006E0BB4">
        <w:rPr>
          <w:rFonts w:asciiTheme="majorBidi" w:hAnsiTheme="majorBidi" w:cstheme="majorBidi"/>
          <w:color w:val="000000" w:themeColor="text1"/>
        </w:rPr>
        <w:t xml:space="preserve"> plans de structure des axes et des nœuds  structurant de site.</w:t>
      </w:r>
    </w:p>
    <w:p w:rsidR="00CB3F03" w:rsidRPr="006E0BB4" w:rsidRDefault="004500E6" w:rsidP="0018215D">
      <w:pPr>
        <w:spacing w:after="0"/>
        <w:jc w:val="center"/>
        <w:rPr>
          <w:rFonts w:asciiTheme="majorBidi" w:hAnsiTheme="majorBidi" w:cstheme="majorBidi"/>
          <w:b/>
          <w:bCs/>
          <w:color w:val="000000" w:themeColor="text1"/>
          <w:sz w:val="28"/>
          <w:szCs w:val="28"/>
          <w:u w:val="single"/>
        </w:rPr>
      </w:pPr>
      <w:r>
        <w:rPr>
          <w:rFonts w:asciiTheme="majorBidi" w:hAnsiTheme="majorBidi" w:cstheme="majorBidi"/>
          <w:b/>
          <w:bCs/>
          <w:color w:val="000000" w:themeColor="text1"/>
          <w:sz w:val="28"/>
          <w:szCs w:val="28"/>
          <w:u w:val="single"/>
        </w:rPr>
        <w:t>B</w:t>
      </w:r>
      <w:r w:rsidR="00CB3F03" w:rsidRPr="006E0BB4">
        <w:rPr>
          <w:rFonts w:asciiTheme="majorBidi" w:hAnsiTheme="majorBidi" w:cstheme="majorBidi"/>
          <w:b/>
          <w:bCs/>
          <w:color w:val="000000" w:themeColor="text1"/>
          <w:sz w:val="28"/>
          <w:szCs w:val="28"/>
          <w:u w:val="single"/>
        </w:rPr>
        <w:t>/ Les fonctions urbaines :</w:t>
      </w:r>
    </w:p>
    <w:p w:rsidR="00CB3F03" w:rsidRPr="006E0BB4" w:rsidRDefault="00CB3F03" w:rsidP="00CB3F03">
      <w:pPr>
        <w:spacing w:after="0" w:line="240" w:lineRule="auto"/>
        <w:rPr>
          <w:rFonts w:asciiTheme="majorBidi" w:hAnsiTheme="majorBidi" w:cstheme="majorBidi"/>
          <w:b/>
          <w:bCs/>
          <w:color w:val="000000" w:themeColor="text1"/>
          <w:sz w:val="28"/>
          <w:szCs w:val="28"/>
          <w:u w:val="single"/>
        </w:rPr>
      </w:pPr>
      <w:r w:rsidRPr="006E0BB4">
        <w:rPr>
          <w:rFonts w:asciiTheme="majorBidi" w:hAnsiTheme="majorBidi" w:cstheme="majorBidi"/>
          <w:noProof/>
          <w:color w:val="000000" w:themeColor="text1"/>
          <w:sz w:val="24"/>
          <w:szCs w:val="24"/>
          <w:lang w:eastAsia="fr-FR"/>
        </w:rPr>
        <w:t>L’environnement du site d’intervention contient deux types de fonctions dominantes. Il s’agit de l’habitat et et des entreprise de l</w:t>
      </w:r>
      <w:r w:rsidR="00891D55">
        <w:rPr>
          <w:rFonts w:asciiTheme="majorBidi" w:hAnsiTheme="majorBidi" w:cstheme="majorBidi"/>
          <w:noProof/>
          <w:color w:val="000000" w:themeColor="text1"/>
          <w:sz w:val="24"/>
          <w:szCs w:val="24"/>
          <w:lang w:eastAsia="fr-FR"/>
        </w:rPr>
        <w:t>a</w:t>
      </w:r>
      <w:r w:rsidRPr="006E0BB4">
        <w:rPr>
          <w:rFonts w:asciiTheme="majorBidi" w:hAnsiTheme="majorBidi" w:cstheme="majorBidi"/>
          <w:noProof/>
          <w:color w:val="000000" w:themeColor="text1"/>
          <w:sz w:val="24"/>
          <w:szCs w:val="24"/>
          <w:lang w:eastAsia="fr-FR"/>
        </w:rPr>
        <w:t xml:space="preserve"> zone industrielle de Tlemcen :</w:t>
      </w:r>
    </w:p>
    <w:p w:rsidR="00CB3F03" w:rsidRPr="006E0BB4" w:rsidRDefault="00CB3F03" w:rsidP="00CB3F03">
      <w:pPr>
        <w:spacing w:after="0"/>
        <w:rPr>
          <w:rFonts w:asciiTheme="majorBidi" w:hAnsiTheme="majorBidi" w:cstheme="majorBidi"/>
          <w:color w:val="000000" w:themeColor="text1"/>
          <w:sz w:val="28"/>
          <w:szCs w:val="28"/>
        </w:rPr>
      </w:pPr>
      <w:r w:rsidRPr="006E0BB4">
        <w:rPr>
          <w:rFonts w:asciiTheme="majorBidi" w:hAnsiTheme="majorBidi" w:cstheme="majorBidi"/>
          <w:noProof/>
          <w:color w:val="000000" w:themeColor="text1"/>
          <w:sz w:val="28"/>
          <w:szCs w:val="28"/>
          <w:lang w:eastAsia="fr-FR"/>
        </w:rPr>
        <w:drawing>
          <wp:inline distT="0" distB="0" distL="0" distR="0">
            <wp:extent cx="5619750" cy="4095750"/>
            <wp:effectExtent l="19050" t="0" r="0" b="0"/>
            <wp:docPr id="65" name="Objet 6"/>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6858001"/>
                      <a:chOff x="0" y="0"/>
                      <a:chExt cx="9144000" cy="6858001"/>
                    </a:xfrm>
                  </a:grpSpPr>
                  <a:grpSp>
                    <a:nvGrpSpPr>
                      <a:cNvPr id="39" name="Groupe 38"/>
                      <a:cNvGrpSpPr/>
                    </a:nvGrpSpPr>
                    <a:grpSpPr>
                      <a:xfrm>
                        <a:off x="0" y="0"/>
                        <a:ext cx="9144000" cy="6858001"/>
                        <a:chOff x="0" y="0"/>
                        <a:chExt cx="9144000" cy="6858001"/>
                      </a:xfrm>
                    </a:grpSpPr>
                    <a:pic>
                      <a:nvPicPr>
                        <a:cNvPr id="4098" name="Picture 2" descr="D:\2eme année master\rendue 02\photo de site\site de ZONE INDUSTRIELLE\photo indu\SAM_3132.JPG"/>
                        <a:cNvPicPr>
                          <a:picLocks noChangeAspect="1" noChangeArrowheads="1"/>
                        </a:cNvPicPr>
                      </a:nvPicPr>
                      <a:blipFill>
                        <a:blip r:embed="rId86" cstate="print"/>
                        <a:srcRect/>
                        <a:stretch>
                          <a:fillRect/>
                        </a:stretch>
                      </a:blipFill>
                      <a:spPr bwMode="auto">
                        <a:xfrm>
                          <a:off x="0" y="4643447"/>
                          <a:ext cx="2928958" cy="221455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spPr>
                    </a:pic>
                    <a:pic>
                      <a:nvPicPr>
                        <a:cNvPr id="4099" name="Picture 3" descr="D:\2eme année master\rendue 02\photo de site\site de ZONE INDUSTRIELLE\SAM_2378.JPG"/>
                        <a:cNvPicPr>
                          <a:picLocks noChangeAspect="1" noChangeArrowheads="1"/>
                        </a:cNvPicPr>
                      </a:nvPicPr>
                      <a:blipFill>
                        <a:blip r:embed="rId87" cstate="print"/>
                        <a:srcRect/>
                        <a:stretch>
                          <a:fillRect/>
                        </a:stretch>
                      </a:blipFill>
                      <a:spPr bwMode="auto">
                        <a:xfrm>
                          <a:off x="0" y="1857364"/>
                          <a:ext cx="3000364" cy="225027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spPr>
                    </a:pic>
                    <a:pic>
                      <a:nvPicPr>
                        <a:cNvPr id="2" name="Image 1" descr="D:\2eme année master\dossier mémoire\mémoire corrigé\CHEMAT ET PHOTOS\fonction urbaine.png"/>
                        <a:cNvPicPr/>
                      </a:nvPicPr>
                      <a:blipFill>
                        <a:blip r:embed="rId88"/>
                        <a:srcRect/>
                        <a:stretch>
                          <a:fillRect/>
                        </a:stretch>
                      </a:blipFill>
                      <a:spPr bwMode="auto">
                        <a:xfrm>
                          <a:off x="2828899" y="214290"/>
                          <a:ext cx="6315101" cy="4242990"/>
                        </a:xfrm>
                        <a:prstGeom prst="rect">
                          <a:avLst/>
                        </a:prstGeom>
                        <a:noFill/>
                        <a:ln w="9525">
                          <a:noFill/>
                          <a:miter lim="800000"/>
                          <a:headEnd/>
                          <a:tailEnd/>
                        </a:ln>
                      </a:spPr>
                    </a:pic>
                    <a:pic>
                      <a:nvPicPr>
                        <a:cNvPr id="4101" name="Picture 5" descr="D:\2eme année master\rendue 02\photo de site\site de ZONE INDUSTRIELLE\SAM_2408.JPG"/>
                        <a:cNvPicPr>
                          <a:picLocks noChangeAspect="1" noChangeArrowheads="1"/>
                        </a:cNvPicPr>
                      </a:nvPicPr>
                      <a:blipFill>
                        <a:blip r:embed="rId89" cstate="print"/>
                        <a:srcRect/>
                        <a:stretch>
                          <a:fillRect/>
                        </a:stretch>
                      </a:blipFill>
                      <a:spPr bwMode="auto">
                        <a:xfrm>
                          <a:off x="6000760" y="4500570"/>
                          <a:ext cx="3143240" cy="23574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spPr>
                    </a:pic>
                    <a:pic>
                      <a:nvPicPr>
                        <a:cNvPr id="4102" name="Picture 6" descr="D:\2eme année master\rendue 02\photo de site\site de ZONE INDUSTRIELLE\centre zoom.PNG"/>
                        <a:cNvPicPr>
                          <a:picLocks noChangeAspect="1" noChangeArrowheads="1"/>
                        </a:cNvPicPr>
                      </a:nvPicPr>
                      <a:blipFill>
                        <a:blip r:embed="rId90" cstate="print"/>
                        <a:srcRect/>
                        <a:stretch>
                          <a:fillRect/>
                        </a:stretch>
                      </a:blipFill>
                      <a:spPr bwMode="auto">
                        <a:xfrm>
                          <a:off x="0" y="0"/>
                          <a:ext cx="2956403" cy="150017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spPr>
                    </a:pic>
                    <a:cxnSp>
                      <a:nvCxnSpPr>
                        <a:cNvPr id="9" name="Connecteur droit 8"/>
                        <a:cNvCxnSpPr/>
                      </a:nvCxnSpPr>
                      <a:spPr>
                        <a:xfrm rot="10800000">
                          <a:off x="2714612" y="928670"/>
                          <a:ext cx="1214446" cy="214314"/>
                        </a:xfrm>
                        <a:prstGeom prst="line">
                          <a:avLst/>
                        </a:prstGeom>
                      </a:spPr>
                      <a:style>
                        <a:lnRef idx="3">
                          <a:schemeClr val="dk1"/>
                        </a:lnRef>
                        <a:fillRef idx="0">
                          <a:schemeClr val="dk1"/>
                        </a:fillRef>
                        <a:effectRef idx="2">
                          <a:schemeClr val="dk1"/>
                        </a:effectRef>
                        <a:fontRef idx="minor">
                          <a:schemeClr val="tx1"/>
                        </a:fontRef>
                      </a:style>
                    </a:cxnSp>
                    <a:cxnSp>
                      <a:nvCxnSpPr>
                        <a:cNvPr id="11" name="Connecteur droit 10"/>
                        <a:cNvCxnSpPr/>
                      </a:nvCxnSpPr>
                      <a:spPr>
                        <a:xfrm rot="10800000">
                          <a:off x="2714612" y="2357430"/>
                          <a:ext cx="2000264" cy="71438"/>
                        </a:xfrm>
                        <a:prstGeom prst="line">
                          <a:avLst/>
                        </a:prstGeom>
                      </a:spPr>
                      <a:style>
                        <a:lnRef idx="3">
                          <a:schemeClr val="dk1"/>
                        </a:lnRef>
                        <a:fillRef idx="0">
                          <a:schemeClr val="dk1"/>
                        </a:fillRef>
                        <a:effectRef idx="2">
                          <a:schemeClr val="dk1"/>
                        </a:effectRef>
                        <a:fontRef idx="minor">
                          <a:schemeClr val="tx1"/>
                        </a:fontRef>
                      </a:style>
                    </a:cxnSp>
                    <a:cxnSp>
                      <a:nvCxnSpPr>
                        <a:cNvPr id="13" name="Connecteur droit 12"/>
                        <a:cNvCxnSpPr/>
                      </a:nvCxnSpPr>
                      <a:spPr>
                        <a:xfrm rot="10800000" flipV="1">
                          <a:off x="1785918" y="3286124"/>
                          <a:ext cx="3071834" cy="1714512"/>
                        </a:xfrm>
                        <a:prstGeom prst="line">
                          <a:avLst/>
                        </a:prstGeom>
                      </a:spPr>
                      <a:style>
                        <a:lnRef idx="3">
                          <a:schemeClr val="dk1"/>
                        </a:lnRef>
                        <a:fillRef idx="0">
                          <a:schemeClr val="dk1"/>
                        </a:fillRef>
                        <a:effectRef idx="2">
                          <a:schemeClr val="dk1"/>
                        </a:effectRef>
                        <a:fontRef idx="minor">
                          <a:schemeClr val="tx1"/>
                        </a:fontRef>
                      </a:style>
                    </a:cxnSp>
                    <a:cxnSp>
                      <a:nvCxnSpPr>
                        <a:cNvPr id="15" name="Connecteur droit 14"/>
                        <a:cNvCxnSpPr/>
                      </a:nvCxnSpPr>
                      <a:spPr>
                        <a:xfrm rot="16200000" flipV="1">
                          <a:off x="5500694" y="3286124"/>
                          <a:ext cx="2214578" cy="642942"/>
                        </a:xfrm>
                        <a:prstGeom prst="line">
                          <a:avLst/>
                        </a:prstGeom>
                      </a:spPr>
                      <a:style>
                        <a:lnRef idx="3">
                          <a:schemeClr val="dk1"/>
                        </a:lnRef>
                        <a:fillRef idx="0">
                          <a:schemeClr val="dk1"/>
                        </a:fillRef>
                        <a:effectRef idx="2">
                          <a:schemeClr val="dk1"/>
                        </a:effectRef>
                        <a:fontRef idx="minor">
                          <a:schemeClr val="tx1"/>
                        </a:fontRef>
                      </a:style>
                    </a:cxnSp>
                    <a:pic>
                      <a:nvPicPr>
                        <a:cNvPr id="4103" name="Picture 7" descr="D:\2eme année master\rendue 02\photo de site\site de ZONE INDUSTRIELLE\SAM_2400.JPG"/>
                        <a:cNvPicPr>
                          <a:picLocks noChangeAspect="1" noChangeArrowheads="1"/>
                        </a:cNvPicPr>
                      </a:nvPicPr>
                      <a:blipFill>
                        <a:blip r:embed="rId91" cstate="print"/>
                        <a:srcRect/>
                        <a:stretch>
                          <a:fillRect/>
                        </a:stretch>
                      </a:blipFill>
                      <a:spPr bwMode="auto">
                        <a:xfrm>
                          <a:off x="2928926" y="4554148"/>
                          <a:ext cx="3071802" cy="230385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spPr>
                    </a:pic>
                    <a:cxnSp>
                      <a:nvCxnSpPr>
                        <a:cNvPr id="17" name="Connecteur droit 16"/>
                        <a:cNvCxnSpPr/>
                      </a:nvCxnSpPr>
                      <a:spPr>
                        <a:xfrm flipV="1">
                          <a:off x="4714876" y="4143380"/>
                          <a:ext cx="785818" cy="428628"/>
                        </a:xfrm>
                        <a:prstGeom prst="line">
                          <a:avLst/>
                        </a:prstGeom>
                      </a:spPr>
                      <a:style>
                        <a:lnRef idx="3">
                          <a:schemeClr val="dk1"/>
                        </a:lnRef>
                        <a:fillRef idx="0">
                          <a:schemeClr val="dk1"/>
                        </a:fillRef>
                        <a:effectRef idx="2">
                          <a:schemeClr val="dk1"/>
                        </a:effectRef>
                        <a:fontRef idx="minor">
                          <a:schemeClr val="tx1"/>
                        </a:fontRef>
                      </a:style>
                    </a:cxnSp>
                    <a:sp>
                      <a:nvSpPr>
                        <a:cNvPr id="22" name="Rectangle 21"/>
                        <a:cNvSpPr/>
                      </a:nvSpPr>
                      <a:spPr>
                        <a:xfrm>
                          <a:off x="0" y="4214818"/>
                          <a:ext cx="2000232" cy="357190"/>
                        </a:xfrm>
                        <a:prstGeom prst="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t>L’entreprise ENTC </a:t>
                            </a:r>
                            <a:endParaRPr lang="fr-FR" dirty="0"/>
                          </a:p>
                        </a:txBody>
                        <a:useSpRect/>
                      </a:txSp>
                      <a:style>
                        <a:lnRef idx="3">
                          <a:schemeClr val="lt1"/>
                        </a:lnRef>
                        <a:fillRef idx="1">
                          <a:schemeClr val="accent2"/>
                        </a:fillRef>
                        <a:effectRef idx="1">
                          <a:schemeClr val="accent2"/>
                        </a:effectRef>
                        <a:fontRef idx="minor">
                          <a:schemeClr val="lt1"/>
                        </a:fontRef>
                      </a:style>
                    </a:sp>
                    <a:sp>
                      <a:nvSpPr>
                        <a:cNvPr id="35" name="Rectangle 34"/>
                        <a:cNvSpPr/>
                      </a:nvSpPr>
                      <a:spPr>
                        <a:xfrm>
                          <a:off x="0" y="1500174"/>
                          <a:ext cx="2857488" cy="357190"/>
                        </a:xfrm>
                        <a:prstGeom prst="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t>L’hôpital de cancérologie  </a:t>
                            </a:r>
                            <a:endParaRPr lang="fr-FR" dirty="0"/>
                          </a:p>
                        </a:txBody>
                        <a:useSpRect/>
                      </a:txSp>
                      <a:style>
                        <a:lnRef idx="3">
                          <a:schemeClr val="lt1"/>
                        </a:lnRef>
                        <a:fillRef idx="1">
                          <a:schemeClr val="accent2"/>
                        </a:fillRef>
                        <a:effectRef idx="1">
                          <a:schemeClr val="accent2"/>
                        </a:effectRef>
                        <a:fontRef idx="minor">
                          <a:schemeClr val="lt1"/>
                        </a:fontRef>
                      </a:style>
                    </a:sp>
                    <a:sp>
                      <a:nvSpPr>
                        <a:cNvPr id="37" name="Rectangle 36"/>
                        <a:cNvSpPr/>
                      </a:nvSpPr>
                      <a:spPr>
                        <a:xfrm>
                          <a:off x="0" y="6572272"/>
                          <a:ext cx="2786050" cy="285728"/>
                        </a:xfrm>
                        <a:prstGeom prst="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t>L’entreprise SONELGAZ </a:t>
                            </a:r>
                            <a:endParaRPr lang="fr-FR" dirty="0"/>
                          </a:p>
                        </a:txBody>
                        <a:useSpRect/>
                      </a:txSp>
                      <a:style>
                        <a:lnRef idx="3">
                          <a:schemeClr val="lt1"/>
                        </a:lnRef>
                        <a:fillRef idx="1">
                          <a:schemeClr val="accent2"/>
                        </a:fillRef>
                        <a:effectRef idx="1">
                          <a:schemeClr val="accent2"/>
                        </a:effectRef>
                        <a:fontRef idx="minor">
                          <a:schemeClr val="lt1"/>
                        </a:fontRef>
                      </a:style>
                    </a:sp>
                    <a:sp>
                      <a:nvSpPr>
                        <a:cNvPr id="38" name="Rectangle 37"/>
                        <a:cNvSpPr/>
                      </a:nvSpPr>
                      <a:spPr>
                        <a:xfrm>
                          <a:off x="6357950" y="6572272"/>
                          <a:ext cx="2786050" cy="285728"/>
                        </a:xfrm>
                        <a:prstGeom prst="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t>L’entreprise LA TAFNA </a:t>
                            </a:r>
                            <a:endParaRPr lang="fr-FR" dirty="0"/>
                          </a:p>
                        </a:txBody>
                        <a:useSpRect/>
                      </a:txSp>
                      <a:style>
                        <a:lnRef idx="3">
                          <a:schemeClr val="lt1"/>
                        </a:lnRef>
                        <a:fillRef idx="1">
                          <a:schemeClr val="accent2"/>
                        </a:fillRef>
                        <a:effectRef idx="1">
                          <a:schemeClr val="accent2"/>
                        </a:effectRef>
                        <a:fontRef idx="minor">
                          <a:schemeClr val="lt1"/>
                        </a:fontRef>
                      </a:style>
                    </a:sp>
                  </a:grpSp>
                </lc:lockedCanvas>
              </a:graphicData>
            </a:graphic>
          </wp:inline>
        </w:drawing>
      </w:r>
    </w:p>
    <w:p w:rsidR="00CB3F03" w:rsidRPr="006E0BB4" w:rsidRDefault="00CB3F03" w:rsidP="00C250F5">
      <w:pPr>
        <w:rPr>
          <w:rFonts w:asciiTheme="majorBidi" w:hAnsiTheme="majorBidi" w:cstheme="majorBidi"/>
          <w:color w:val="000000" w:themeColor="text1"/>
        </w:rPr>
      </w:pPr>
      <w:r w:rsidRPr="006E0BB4">
        <w:rPr>
          <w:rFonts w:asciiTheme="majorBidi" w:hAnsiTheme="majorBidi" w:cstheme="majorBidi"/>
          <w:b/>
          <w:bCs/>
          <w:color w:val="000000" w:themeColor="text1"/>
          <w:u w:val="single"/>
        </w:rPr>
        <w:t>Figure </w:t>
      </w:r>
      <w:r w:rsidR="00CE119E">
        <w:rPr>
          <w:rFonts w:asciiTheme="majorBidi" w:hAnsiTheme="majorBidi" w:cstheme="majorBidi"/>
          <w:b/>
          <w:bCs/>
          <w:color w:val="000000" w:themeColor="text1"/>
          <w:u w:val="single"/>
        </w:rPr>
        <w:t>42</w:t>
      </w:r>
      <w:r w:rsidRPr="006E0BB4">
        <w:rPr>
          <w:rFonts w:asciiTheme="majorBidi" w:hAnsiTheme="majorBidi" w:cstheme="majorBidi"/>
          <w:b/>
          <w:bCs/>
          <w:color w:val="000000" w:themeColor="text1"/>
          <w:u w:val="single"/>
        </w:rPr>
        <w:t>:</w:t>
      </w:r>
      <w:r w:rsidRPr="006E0BB4">
        <w:rPr>
          <w:rFonts w:asciiTheme="majorBidi" w:hAnsiTheme="majorBidi" w:cstheme="majorBidi"/>
          <w:color w:val="000000" w:themeColor="text1"/>
        </w:rPr>
        <w:t xml:space="preserve"> plans </w:t>
      </w:r>
      <w:r w:rsidR="0018215D" w:rsidRPr="006E0BB4">
        <w:rPr>
          <w:rFonts w:asciiTheme="majorBidi" w:hAnsiTheme="majorBidi" w:cstheme="majorBidi"/>
          <w:color w:val="000000" w:themeColor="text1"/>
        </w:rPr>
        <w:t>des fonctions urbaines</w:t>
      </w:r>
      <w:r w:rsidRPr="006E0BB4">
        <w:rPr>
          <w:rFonts w:asciiTheme="majorBidi" w:hAnsiTheme="majorBidi" w:cstheme="majorBidi"/>
          <w:color w:val="000000" w:themeColor="text1"/>
        </w:rPr>
        <w:t xml:space="preserve"> de </w:t>
      </w:r>
      <w:r w:rsidR="00B05656" w:rsidRPr="006E0BB4">
        <w:rPr>
          <w:rFonts w:asciiTheme="majorBidi" w:hAnsiTheme="majorBidi" w:cstheme="majorBidi"/>
          <w:color w:val="000000" w:themeColor="text1"/>
        </w:rPr>
        <w:t>tissue.</w:t>
      </w:r>
    </w:p>
    <w:p w:rsidR="00CB3F03" w:rsidRDefault="00CB3F03" w:rsidP="00CB3F03">
      <w:pPr>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lastRenderedPageBreak/>
        <w:drawing>
          <wp:inline distT="0" distB="0" distL="0" distR="0">
            <wp:extent cx="3143250" cy="3374464"/>
            <wp:effectExtent l="19050" t="0" r="0" b="0"/>
            <wp:docPr id="66" name="Image 12" descr="D:\2eme année master\dossier mémoire\mémoire corrigé\CHEMAT ET PHOTOS\POS B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2eme année master\dossier mémoire\mémoire corrigé\CHEMAT ET PHOTOS\POS B50.png"/>
                    <pic:cNvPicPr>
                      <a:picLocks noChangeAspect="1" noChangeArrowheads="1"/>
                    </pic:cNvPicPr>
                  </pic:nvPicPr>
                  <pic:blipFill>
                    <a:blip r:embed="rId92"/>
                    <a:srcRect/>
                    <a:stretch>
                      <a:fillRect/>
                    </a:stretch>
                  </pic:blipFill>
                  <pic:spPr bwMode="auto">
                    <a:xfrm>
                      <a:off x="0" y="0"/>
                      <a:ext cx="3145820" cy="3377223"/>
                    </a:xfrm>
                    <a:prstGeom prst="rect">
                      <a:avLst/>
                    </a:prstGeom>
                    <a:noFill/>
                    <a:ln w="9525">
                      <a:noFill/>
                      <a:miter lim="800000"/>
                      <a:headEnd/>
                      <a:tailEnd/>
                    </a:ln>
                  </pic:spPr>
                </pic:pic>
              </a:graphicData>
            </a:graphic>
          </wp:inline>
        </w:drawing>
      </w:r>
    </w:p>
    <w:p w:rsidR="00CF391C" w:rsidRPr="006E0BB4" w:rsidRDefault="00CF391C" w:rsidP="00CF391C">
      <w:pPr>
        <w:rPr>
          <w:rFonts w:asciiTheme="majorBidi" w:hAnsiTheme="majorBidi" w:cstheme="majorBidi"/>
          <w:color w:val="000000" w:themeColor="text1"/>
        </w:rPr>
      </w:pPr>
      <w:r w:rsidRPr="006E0BB4">
        <w:rPr>
          <w:rFonts w:asciiTheme="majorBidi" w:hAnsiTheme="majorBidi" w:cstheme="majorBidi"/>
          <w:b/>
          <w:bCs/>
          <w:color w:val="000000" w:themeColor="text1"/>
          <w:u w:val="single"/>
        </w:rPr>
        <w:t>Figure </w:t>
      </w:r>
      <w:r w:rsidR="00CE119E">
        <w:rPr>
          <w:rFonts w:asciiTheme="majorBidi" w:hAnsiTheme="majorBidi" w:cstheme="majorBidi"/>
          <w:b/>
          <w:bCs/>
          <w:color w:val="000000" w:themeColor="text1"/>
          <w:u w:val="single"/>
        </w:rPr>
        <w:t>43</w:t>
      </w:r>
      <w:r w:rsidRPr="006E0BB4">
        <w:rPr>
          <w:rFonts w:asciiTheme="majorBidi" w:hAnsiTheme="majorBidi" w:cstheme="majorBidi"/>
          <w:b/>
          <w:bCs/>
          <w:color w:val="000000" w:themeColor="text1"/>
          <w:u w:val="single"/>
        </w:rPr>
        <w:t>:</w:t>
      </w:r>
      <w:r w:rsidRPr="006E0BB4">
        <w:rPr>
          <w:rFonts w:asciiTheme="majorBidi" w:hAnsiTheme="majorBidi" w:cstheme="majorBidi"/>
          <w:color w:val="000000" w:themeColor="text1"/>
        </w:rPr>
        <w:t xml:space="preserve"> </w:t>
      </w:r>
      <w:r>
        <w:rPr>
          <w:rFonts w:asciiTheme="majorBidi" w:hAnsiTheme="majorBidi" w:cstheme="majorBidi"/>
          <w:color w:val="000000" w:themeColor="text1"/>
        </w:rPr>
        <w:t>plan de nouveau POS UB 15</w:t>
      </w:r>
      <w:r w:rsidRPr="006E0BB4">
        <w:rPr>
          <w:rFonts w:asciiTheme="majorBidi" w:hAnsiTheme="majorBidi" w:cstheme="majorBidi"/>
          <w:color w:val="000000" w:themeColor="text1"/>
        </w:rPr>
        <w:t>.</w:t>
      </w:r>
    </w:p>
    <w:p w:rsidR="00CF391C" w:rsidRPr="006E0BB4" w:rsidRDefault="00CF391C" w:rsidP="00CB3F03">
      <w:pPr>
        <w:rPr>
          <w:rFonts w:asciiTheme="majorBidi" w:hAnsiTheme="majorBidi" w:cstheme="majorBidi"/>
          <w:color w:val="000000" w:themeColor="text1"/>
          <w:sz w:val="24"/>
          <w:szCs w:val="24"/>
        </w:rPr>
      </w:pPr>
    </w:p>
    <w:p w:rsidR="00CB3F03" w:rsidRPr="006E0BB4" w:rsidRDefault="00CB3F03" w:rsidP="00CB3F03">
      <w:p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POS UN15  est un Pos de 82.9 ha en cours de réalisation, se situe a la commune de Chetouane  au nord de la zone industrielle.</w:t>
      </w:r>
    </w:p>
    <w:p w:rsidR="00CB3F03" w:rsidRPr="006E0BB4" w:rsidRDefault="00CB3F03" w:rsidP="00CB3F03">
      <w:p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 Entouré au nord par la rocade a l’est le quartier Ain Defla  au sud la zone industrielle et a l’ouest par Abou Techfine. </w:t>
      </w:r>
    </w:p>
    <w:p w:rsidR="00CB3F03" w:rsidRPr="006E0BB4" w:rsidRDefault="00CB3F03" w:rsidP="00CB3F03">
      <w:p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Le POS constitue la projection des nouveaux équipements.  </w:t>
      </w:r>
    </w:p>
    <w:p w:rsidR="00CB3F03" w:rsidRPr="006E0BB4" w:rsidRDefault="00CB3F03" w:rsidP="00CB3F03">
      <w:pPr>
        <w:spacing w:after="0"/>
        <w:rPr>
          <w:rFonts w:asciiTheme="majorBidi" w:hAnsiTheme="majorBidi" w:cstheme="majorBidi"/>
          <w:color w:val="000000" w:themeColor="text1"/>
          <w:sz w:val="24"/>
          <w:szCs w:val="24"/>
        </w:rPr>
      </w:pPr>
    </w:p>
    <w:p w:rsidR="00CB3F03" w:rsidRPr="006E0BB4" w:rsidRDefault="0018215D" w:rsidP="00CB3F03">
      <w:pPr>
        <w:spacing w:before="240"/>
        <w:jc w:val="center"/>
        <w:rPr>
          <w:rFonts w:asciiTheme="majorBidi" w:hAnsiTheme="majorBidi" w:cstheme="majorBidi"/>
          <w:b/>
          <w:bCs/>
          <w:color w:val="000000" w:themeColor="text1"/>
          <w:sz w:val="28"/>
          <w:szCs w:val="28"/>
          <w:u w:val="single"/>
        </w:rPr>
      </w:pPr>
      <w:r>
        <w:rPr>
          <w:rFonts w:asciiTheme="majorBidi" w:hAnsiTheme="majorBidi" w:cstheme="majorBidi"/>
          <w:b/>
          <w:bCs/>
          <w:color w:val="000000" w:themeColor="text1"/>
          <w:sz w:val="28"/>
          <w:szCs w:val="28"/>
          <w:u w:val="single"/>
        </w:rPr>
        <w:t>II-5-2</w:t>
      </w:r>
      <w:r w:rsidR="00CB3F03" w:rsidRPr="006E0BB4">
        <w:rPr>
          <w:rFonts w:asciiTheme="majorBidi" w:hAnsiTheme="majorBidi" w:cstheme="majorBidi"/>
          <w:b/>
          <w:bCs/>
          <w:color w:val="000000" w:themeColor="text1"/>
          <w:sz w:val="28"/>
          <w:szCs w:val="28"/>
          <w:u w:val="single"/>
        </w:rPr>
        <w:t>/ l’analyse de terrain d’implantation :</w:t>
      </w:r>
    </w:p>
    <w:p w:rsidR="00CB3F03" w:rsidRPr="006E0BB4" w:rsidRDefault="00CB3F03" w:rsidP="00CB3F03">
      <w:pPr>
        <w:spacing w:before="24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centre de recherche FAB-LAB  projeté par sa position stratégique va donner une image forte au paysage urbain ,à cet effet, le choix de terrain s’est porté sur le terrain ENTC de zone industrielle , c’est un terrain non structuré.</w:t>
      </w:r>
    </w:p>
    <w:p w:rsidR="00CB3F03" w:rsidRPr="006E0BB4" w:rsidRDefault="00CB3F03" w:rsidP="00CB3F03">
      <w:pPr>
        <w:spacing w:before="240"/>
        <w:rPr>
          <w:rFonts w:asciiTheme="majorBidi" w:hAnsiTheme="majorBidi" w:cstheme="majorBidi"/>
          <w:i/>
          <w:iCs/>
          <w:color w:val="000000" w:themeColor="text1"/>
          <w:sz w:val="28"/>
          <w:szCs w:val="28"/>
          <w:u w:val="single"/>
        </w:rPr>
      </w:pPr>
      <w:r w:rsidRPr="006E0BB4">
        <w:rPr>
          <w:rFonts w:asciiTheme="majorBidi" w:hAnsiTheme="majorBidi" w:cstheme="majorBidi"/>
          <w:color w:val="000000" w:themeColor="text1"/>
          <w:sz w:val="28"/>
          <w:szCs w:val="28"/>
        </w:rPr>
        <w:t xml:space="preserve">                                        </w:t>
      </w:r>
      <w:r w:rsidRPr="006E0BB4">
        <w:rPr>
          <w:rFonts w:asciiTheme="majorBidi" w:hAnsiTheme="majorBidi" w:cstheme="majorBidi"/>
          <w:i/>
          <w:iCs/>
          <w:color w:val="000000" w:themeColor="text1"/>
          <w:sz w:val="28"/>
          <w:szCs w:val="28"/>
          <w:u w:val="single"/>
        </w:rPr>
        <w:t>1. Accessibilité :</w:t>
      </w:r>
    </w:p>
    <w:p w:rsidR="00A84FE9" w:rsidRDefault="00CB3F03" w:rsidP="00CB3F03">
      <w:pPr>
        <w:spacing w:before="24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L’accessibilité de terrain de fait par la rue mécanique a flux fort de la zone industrielle</w:t>
      </w:r>
      <w:r w:rsidR="00891D55">
        <w:rPr>
          <w:rFonts w:asciiTheme="majorBidi" w:hAnsiTheme="majorBidi" w:cstheme="majorBidi"/>
          <w:color w:val="000000" w:themeColor="text1"/>
          <w:sz w:val="24"/>
          <w:szCs w:val="24"/>
        </w:rPr>
        <w:t xml:space="preserve"> qui un axe très important alimente plusieurs quartier ; et tout le groupement de Chetoune </w:t>
      </w:r>
      <w:r w:rsidR="00A84FE9">
        <w:rPr>
          <w:rFonts w:asciiTheme="majorBidi" w:hAnsiTheme="majorBidi" w:cstheme="majorBidi"/>
          <w:color w:val="000000" w:themeColor="text1"/>
          <w:sz w:val="24"/>
          <w:szCs w:val="24"/>
        </w:rPr>
        <w:t>.</w:t>
      </w:r>
    </w:p>
    <w:p w:rsidR="00CB3F03" w:rsidRPr="006E0BB4" w:rsidRDefault="00891D55" w:rsidP="00496825">
      <w:pPr>
        <w:spacing w:before="24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CB3F03" w:rsidRPr="006E0BB4">
        <w:rPr>
          <w:rFonts w:asciiTheme="majorBidi" w:hAnsiTheme="majorBidi" w:cstheme="majorBidi"/>
          <w:color w:val="000000" w:themeColor="text1"/>
          <w:sz w:val="24"/>
          <w:szCs w:val="24"/>
        </w:rPr>
        <w:t xml:space="preserve"> </w:t>
      </w:r>
      <w:r w:rsidR="00A84FE9">
        <w:rPr>
          <w:rFonts w:asciiTheme="majorBidi" w:hAnsiTheme="majorBidi" w:cstheme="majorBidi"/>
          <w:color w:val="000000" w:themeColor="text1"/>
          <w:sz w:val="24"/>
          <w:szCs w:val="24"/>
        </w:rPr>
        <w:t>U</w:t>
      </w:r>
      <w:r w:rsidR="00846ECF">
        <w:rPr>
          <w:rFonts w:asciiTheme="majorBidi" w:hAnsiTheme="majorBidi" w:cstheme="majorBidi"/>
          <w:color w:val="000000" w:themeColor="text1"/>
          <w:sz w:val="24"/>
          <w:szCs w:val="24"/>
        </w:rPr>
        <w:t>ne voie a flux faible du coté Nord de terrain se dégage de l’axe mécanique de flux fort</w:t>
      </w:r>
      <w:r w:rsidR="00496825">
        <w:rPr>
          <w:rFonts w:asciiTheme="majorBidi" w:hAnsiTheme="majorBidi" w:cstheme="majorBidi"/>
          <w:color w:val="000000" w:themeColor="text1"/>
          <w:sz w:val="24"/>
          <w:szCs w:val="24"/>
        </w:rPr>
        <w:t xml:space="preserve">, le nœud urbain qui articule ces deux voie est </w:t>
      </w:r>
      <w:r w:rsidR="00846ECF">
        <w:rPr>
          <w:rFonts w:asciiTheme="majorBidi" w:hAnsiTheme="majorBidi" w:cstheme="majorBidi"/>
          <w:color w:val="000000" w:themeColor="text1"/>
          <w:sz w:val="24"/>
          <w:szCs w:val="24"/>
        </w:rPr>
        <w:t xml:space="preserve"> </w:t>
      </w:r>
      <w:r w:rsidR="00CB3F03" w:rsidRPr="006E0BB4">
        <w:rPr>
          <w:rFonts w:asciiTheme="majorBidi" w:hAnsiTheme="majorBidi" w:cstheme="majorBidi"/>
          <w:color w:val="000000" w:themeColor="text1"/>
          <w:sz w:val="24"/>
          <w:szCs w:val="24"/>
        </w:rPr>
        <w:t xml:space="preserve">un point de repère très important qui est le rond point qui gère l’accès a la zone industrielle et le quartier AIN </w:t>
      </w:r>
      <w:r w:rsidR="00AC3220" w:rsidRPr="006E0BB4">
        <w:rPr>
          <w:rFonts w:asciiTheme="majorBidi" w:hAnsiTheme="majorBidi" w:cstheme="majorBidi"/>
          <w:color w:val="000000" w:themeColor="text1"/>
          <w:sz w:val="24"/>
          <w:szCs w:val="24"/>
        </w:rPr>
        <w:t>DEFLA.</w:t>
      </w:r>
    </w:p>
    <w:p w:rsidR="00CB3F03" w:rsidRPr="006E0BB4" w:rsidRDefault="00CB3F03" w:rsidP="00CB3F03">
      <w:pPr>
        <w:spacing w:before="240"/>
        <w:rPr>
          <w:rFonts w:asciiTheme="majorBidi" w:hAnsiTheme="majorBidi" w:cstheme="majorBidi"/>
          <w:color w:val="000000" w:themeColor="text1"/>
          <w:sz w:val="24"/>
          <w:szCs w:val="24"/>
        </w:rPr>
      </w:pPr>
    </w:p>
    <w:p w:rsidR="00CB3F03" w:rsidRPr="006E0BB4" w:rsidRDefault="00CA562C" w:rsidP="00CA562C">
      <w:pPr>
        <w:spacing w:before="240"/>
        <w:rPr>
          <w:rFonts w:asciiTheme="majorBidi" w:hAnsiTheme="majorBidi" w:cstheme="majorBidi"/>
          <w:color w:val="000000" w:themeColor="text1"/>
          <w:sz w:val="24"/>
          <w:szCs w:val="24"/>
        </w:rPr>
      </w:pPr>
      <w:r w:rsidRPr="00CA562C">
        <w:rPr>
          <w:rFonts w:asciiTheme="majorBidi" w:hAnsiTheme="majorBidi" w:cstheme="majorBidi"/>
          <w:noProof/>
          <w:color w:val="000000" w:themeColor="text1"/>
          <w:sz w:val="24"/>
          <w:szCs w:val="24"/>
          <w:lang w:eastAsia="fr-FR"/>
        </w:rPr>
        <w:lastRenderedPageBreak/>
        <w:drawing>
          <wp:inline distT="0" distB="0" distL="0" distR="0">
            <wp:extent cx="5760720" cy="4320846"/>
            <wp:effectExtent l="19050" t="0" r="0" b="0"/>
            <wp:docPr id="25" name="Objet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6858000"/>
                      <a:chOff x="0" y="0"/>
                      <a:chExt cx="9144000" cy="6858000"/>
                    </a:xfrm>
                  </a:grpSpPr>
                  <a:grpSp>
                    <a:nvGrpSpPr>
                      <a:cNvPr id="49" name="Groupe 48"/>
                      <a:cNvGrpSpPr/>
                    </a:nvGrpSpPr>
                    <a:grpSpPr>
                      <a:xfrm>
                        <a:off x="0" y="0"/>
                        <a:ext cx="9144000" cy="6858000"/>
                        <a:chOff x="0" y="0"/>
                        <a:chExt cx="9144000" cy="6858000"/>
                      </a:xfrm>
                    </a:grpSpPr>
                    <a:pic>
                      <a:nvPicPr>
                        <a:cNvPr id="2050" name="Picture 2" descr="D:\2eme année master\le projet\genèse\photo\engare 02.jpg"/>
                        <a:cNvPicPr>
                          <a:picLocks noChangeAspect="1" noChangeArrowheads="1"/>
                        </a:cNvPicPr>
                      </a:nvPicPr>
                      <a:blipFill>
                        <a:blip r:embed="rId93"/>
                        <a:srcRect/>
                        <a:stretch>
                          <a:fillRect/>
                        </a:stretch>
                      </a:blipFill>
                      <a:spPr bwMode="auto">
                        <a:xfrm>
                          <a:off x="642910" y="1428736"/>
                          <a:ext cx="8254994" cy="4643434"/>
                        </a:xfrm>
                        <a:prstGeom prst="rect">
                          <a:avLst/>
                        </a:prstGeom>
                        <a:noFill/>
                      </a:spPr>
                    </a:pic>
                    <a:cxnSp>
                      <a:nvCxnSpPr>
                        <a:cNvPr id="4" name="Connecteur droit 3"/>
                        <a:cNvCxnSpPr/>
                      </a:nvCxnSpPr>
                      <a:spPr>
                        <a:xfrm rot="5400000">
                          <a:off x="2750331" y="3750471"/>
                          <a:ext cx="4643470" cy="1588"/>
                        </a:xfrm>
                        <a:prstGeom prst="line">
                          <a:avLst/>
                        </a:prstGeom>
                        <a:ln w="127000">
                          <a:solidFill>
                            <a:srgbClr val="0070C0"/>
                          </a:solidFill>
                        </a:ln>
                      </a:spPr>
                      <a:style>
                        <a:lnRef idx="1">
                          <a:schemeClr val="accent1"/>
                        </a:lnRef>
                        <a:fillRef idx="0">
                          <a:schemeClr val="accent1"/>
                        </a:fillRef>
                        <a:effectRef idx="0">
                          <a:schemeClr val="accent1"/>
                        </a:effectRef>
                        <a:fontRef idx="minor">
                          <a:schemeClr val="tx1"/>
                        </a:fontRef>
                      </a:style>
                    </a:cxnSp>
                    <a:cxnSp>
                      <a:nvCxnSpPr>
                        <a:cNvPr id="6" name="Connecteur droit 5"/>
                        <a:cNvCxnSpPr/>
                      </a:nvCxnSpPr>
                      <a:spPr>
                        <a:xfrm rot="5400000">
                          <a:off x="2251059" y="3749677"/>
                          <a:ext cx="4643470" cy="1588"/>
                        </a:xfrm>
                        <a:prstGeom prst="line">
                          <a:avLst/>
                        </a:prstGeom>
                        <a:ln w="127000">
                          <a:solidFill>
                            <a:srgbClr val="0070C0"/>
                          </a:solidFill>
                        </a:ln>
                      </a:spPr>
                      <a:style>
                        <a:lnRef idx="1">
                          <a:schemeClr val="accent1"/>
                        </a:lnRef>
                        <a:fillRef idx="0">
                          <a:schemeClr val="accent1"/>
                        </a:fillRef>
                        <a:effectRef idx="0">
                          <a:schemeClr val="accent1"/>
                        </a:effectRef>
                        <a:fontRef idx="minor">
                          <a:schemeClr val="tx1"/>
                        </a:fontRef>
                      </a:style>
                    </a:cxnSp>
                    <a:cxnSp>
                      <a:nvCxnSpPr>
                        <a:cNvPr id="7" name="Connecteur droit 6"/>
                        <a:cNvCxnSpPr/>
                      </a:nvCxnSpPr>
                      <a:spPr>
                        <a:xfrm>
                          <a:off x="1001688" y="2643182"/>
                          <a:ext cx="3570312" cy="1588"/>
                        </a:xfrm>
                        <a:prstGeom prst="line">
                          <a:avLst/>
                        </a:prstGeom>
                        <a:ln w="127000">
                          <a:solidFill>
                            <a:srgbClr val="FFFF00"/>
                          </a:solidFill>
                          <a:prstDash val="dashDot"/>
                        </a:ln>
                      </a:spPr>
                      <a:style>
                        <a:lnRef idx="1">
                          <a:schemeClr val="accent1"/>
                        </a:lnRef>
                        <a:fillRef idx="0">
                          <a:schemeClr val="accent1"/>
                        </a:fillRef>
                        <a:effectRef idx="0">
                          <a:schemeClr val="accent1"/>
                        </a:effectRef>
                        <a:fontRef idx="minor">
                          <a:schemeClr val="tx1"/>
                        </a:fontRef>
                      </a:style>
                    </a:cxnSp>
                    <a:sp>
                      <a:nvSpPr>
                        <a:cNvPr id="9" name="Ellipse 8"/>
                        <a:cNvSpPr/>
                      </a:nvSpPr>
                      <a:spPr>
                        <a:xfrm>
                          <a:off x="4429124" y="2285992"/>
                          <a:ext cx="714380" cy="714380"/>
                        </a:xfrm>
                        <a:prstGeom prst="ellipse">
                          <a:avLst/>
                        </a:prstGeom>
                        <a:solidFill>
                          <a:srgbClr val="FF0000"/>
                        </a:solidFill>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endParaRPr lang="fr-FR" dirty="0"/>
                          </a:p>
                        </a:txBody>
                        <a:useSpRect/>
                      </a:txSp>
                      <a:style>
                        <a:lnRef idx="2">
                          <a:schemeClr val="accent2"/>
                        </a:lnRef>
                        <a:fillRef idx="1">
                          <a:schemeClr val="lt1"/>
                        </a:fillRef>
                        <a:effectRef idx="0">
                          <a:schemeClr val="accent2"/>
                        </a:effectRef>
                        <a:fontRef idx="minor">
                          <a:schemeClr val="dk1"/>
                        </a:fontRef>
                      </a:style>
                    </a:sp>
                    <a:pic>
                      <a:nvPicPr>
                        <a:cNvPr id="2051" name="Picture 3" descr="D:\2eme année master\rendue 02\photo de site\site de ZONE INDUSTRIELLE\SAM_2337.JPG"/>
                        <a:cNvPicPr>
                          <a:picLocks noChangeAspect="1" noChangeArrowheads="1"/>
                        </a:cNvPicPr>
                      </a:nvPicPr>
                      <a:blipFill>
                        <a:blip r:embed="rId94" cstate="print"/>
                        <a:srcRect/>
                        <a:stretch>
                          <a:fillRect/>
                        </a:stretch>
                      </a:blipFill>
                      <a:spPr bwMode="auto">
                        <a:xfrm>
                          <a:off x="6072198" y="0"/>
                          <a:ext cx="3071802" cy="230385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spPr>
                    </a:pic>
                    <a:cxnSp>
                      <a:nvCxnSpPr>
                        <a:cNvPr id="12" name="Connecteur droit 11"/>
                        <a:cNvCxnSpPr>
                          <a:stCxn id="22" idx="2"/>
                        </a:cNvCxnSpPr>
                      </a:nvCxnSpPr>
                      <a:spPr>
                        <a:xfrm rot="5400000" flipH="1" flipV="1">
                          <a:off x="5198417" y="1180566"/>
                          <a:ext cx="268418" cy="1479141"/>
                        </a:xfrm>
                        <a:prstGeom prst="line">
                          <a:avLst/>
                        </a:prstGeom>
                        <a:ln w="7620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sp>
                      <a:nvSpPr>
                        <a:cNvPr id="14" name="Rectangle 13"/>
                        <a:cNvSpPr/>
                      </a:nvSpPr>
                      <a:spPr>
                        <a:xfrm>
                          <a:off x="928662" y="2928934"/>
                          <a:ext cx="3571900" cy="1643074"/>
                        </a:xfrm>
                        <a:prstGeom prst="rect">
                          <a:avLst/>
                        </a:prstGeom>
                        <a:noFill/>
                        <a:ln w="76200">
                          <a:solidFill>
                            <a:schemeClr val="accent6">
                              <a:lumMod val="75000"/>
                            </a:schemeClr>
                          </a:solidFill>
                          <a:prstDash val="sysDash"/>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15" name="Rectangle 14"/>
                        <a:cNvSpPr/>
                      </a:nvSpPr>
                      <a:spPr>
                        <a:xfrm>
                          <a:off x="6215074" y="2285992"/>
                          <a:ext cx="2643206" cy="571504"/>
                        </a:xfrm>
                        <a:prstGeom prst="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solidFill>
                                  <a:schemeClr val="tx1"/>
                                </a:solidFill>
                              </a:rPr>
                              <a:t>Rond point de AIN DEFLA</a:t>
                            </a:r>
                            <a:endParaRPr lang="fr-FR" dirty="0">
                              <a:solidFill>
                                <a:schemeClr val="tx1"/>
                              </a:solidFill>
                            </a:endParaRPr>
                          </a:p>
                        </a:txBody>
                        <a:useSpRect/>
                      </a:txSp>
                      <a:style>
                        <a:lnRef idx="2">
                          <a:schemeClr val="accent2">
                            <a:shade val="50000"/>
                          </a:schemeClr>
                        </a:lnRef>
                        <a:fillRef idx="1">
                          <a:schemeClr val="accent2"/>
                        </a:fillRef>
                        <a:effectRef idx="0">
                          <a:schemeClr val="accent2"/>
                        </a:effectRef>
                        <a:fontRef idx="minor">
                          <a:schemeClr val="lt1"/>
                        </a:fontRef>
                      </a:style>
                    </a:sp>
                    <a:cxnSp>
                      <a:nvCxnSpPr>
                        <a:cNvPr id="25" name="Connecteur droit 24"/>
                        <a:cNvCxnSpPr/>
                      </a:nvCxnSpPr>
                      <a:spPr>
                        <a:xfrm flipV="1">
                          <a:off x="5072066" y="5500702"/>
                          <a:ext cx="1357324" cy="33180"/>
                        </a:xfrm>
                        <a:prstGeom prst="line">
                          <a:avLst/>
                        </a:prstGeom>
                        <a:ln w="7620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sp>
                      <a:nvSpPr>
                        <a:cNvPr id="28" name="Rectangle 27"/>
                        <a:cNvSpPr/>
                      </a:nvSpPr>
                      <a:spPr>
                        <a:xfrm>
                          <a:off x="6500794" y="6286496"/>
                          <a:ext cx="2643206" cy="571504"/>
                        </a:xfrm>
                        <a:prstGeom prst="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solidFill>
                                  <a:schemeClr val="tx1"/>
                                </a:solidFill>
                              </a:rPr>
                              <a:t>Voie mécanique a flux fort</a:t>
                            </a:r>
                            <a:endParaRPr lang="fr-FR" dirty="0">
                              <a:solidFill>
                                <a:schemeClr val="tx1"/>
                              </a:solidFill>
                            </a:endParaRPr>
                          </a:p>
                        </a:txBody>
                        <a:useSpRect/>
                      </a:txSp>
                      <a:style>
                        <a:lnRef idx="2">
                          <a:schemeClr val="accent2">
                            <a:shade val="50000"/>
                          </a:schemeClr>
                        </a:lnRef>
                        <a:fillRef idx="1">
                          <a:schemeClr val="accent2"/>
                        </a:fillRef>
                        <a:effectRef idx="0">
                          <a:schemeClr val="accent2"/>
                        </a:effectRef>
                        <a:fontRef idx="minor">
                          <a:schemeClr val="lt1"/>
                        </a:fontRef>
                      </a:style>
                    </a:sp>
                    <a:pic>
                      <a:nvPicPr>
                        <a:cNvPr id="2053" name="Picture 5" descr="D:\2eme année master\rendue 02\photo de site\site de ZONE INDUSTRIELLE\SAM_2342.JPG"/>
                        <a:cNvPicPr>
                          <a:picLocks noChangeAspect="1" noChangeArrowheads="1"/>
                        </a:cNvPicPr>
                      </a:nvPicPr>
                      <a:blipFill>
                        <a:blip r:embed="rId95" cstate="print"/>
                        <a:srcRect/>
                        <a:stretch>
                          <a:fillRect/>
                        </a:stretch>
                      </a:blipFill>
                      <a:spPr bwMode="auto">
                        <a:xfrm>
                          <a:off x="0" y="0"/>
                          <a:ext cx="3000396" cy="225029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spPr>
                    </a:pic>
                    <a:cxnSp>
                      <a:nvCxnSpPr>
                        <a:cNvPr id="30" name="Connecteur droit 29"/>
                        <a:cNvCxnSpPr>
                          <a:endCxn id="24" idx="2"/>
                        </a:cNvCxnSpPr>
                      </a:nvCxnSpPr>
                      <a:spPr>
                        <a:xfrm>
                          <a:off x="2928924" y="1604792"/>
                          <a:ext cx="1289961" cy="1032338"/>
                        </a:xfrm>
                        <a:prstGeom prst="line">
                          <a:avLst/>
                        </a:prstGeom>
                        <a:ln w="7620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sp>
                      <a:nvSpPr>
                        <a:cNvPr id="32" name="Rectangle 31"/>
                        <a:cNvSpPr/>
                      </a:nvSpPr>
                      <a:spPr>
                        <a:xfrm>
                          <a:off x="2357422" y="214290"/>
                          <a:ext cx="2643206" cy="571504"/>
                        </a:xfrm>
                        <a:prstGeom prst="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solidFill>
                                  <a:schemeClr val="tx1"/>
                                </a:solidFill>
                              </a:rPr>
                              <a:t>Voie mécanique a flux faible</a:t>
                            </a:r>
                            <a:endParaRPr lang="fr-FR" dirty="0">
                              <a:solidFill>
                                <a:schemeClr val="tx1"/>
                              </a:solidFill>
                            </a:endParaRPr>
                          </a:p>
                        </a:txBody>
                        <a:useSpRect/>
                      </a:txSp>
                      <a:style>
                        <a:lnRef idx="2">
                          <a:schemeClr val="accent2">
                            <a:shade val="50000"/>
                          </a:schemeClr>
                        </a:lnRef>
                        <a:fillRef idx="1">
                          <a:schemeClr val="accent2"/>
                        </a:fillRef>
                        <a:effectRef idx="0">
                          <a:schemeClr val="accent2"/>
                        </a:effectRef>
                        <a:fontRef idx="minor">
                          <a:schemeClr val="lt1"/>
                        </a:fontRef>
                      </a:style>
                    </a:sp>
                    <a:cxnSp>
                      <a:nvCxnSpPr>
                        <a:cNvPr id="36" name="Connecteur droit 35"/>
                        <a:cNvCxnSpPr/>
                      </a:nvCxnSpPr>
                      <a:spPr>
                        <a:xfrm rot="5400000" flipH="1" flipV="1">
                          <a:off x="2536017" y="3893347"/>
                          <a:ext cx="2071702" cy="2000264"/>
                        </a:xfrm>
                        <a:prstGeom prst="line">
                          <a:avLst/>
                        </a:prstGeom>
                        <a:ln w="7620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pic>
                      <a:nvPicPr>
                        <a:cNvPr id="2055" name="Picture 7" descr="D:\2eme année master\rendue 02\photo de site\site de ZONE INDUSTRIELLE\SAM_2340.JPG"/>
                        <a:cNvPicPr>
                          <a:picLocks noChangeAspect="1" noChangeArrowheads="1"/>
                        </a:cNvPicPr>
                      </a:nvPicPr>
                      <a:blipFill>
                        <a:blip r:embed="rId96" cstate="print"/>
                        <a:srcRect/>
                        <a:stretch>
                          <a:fillRect/>
                        </a:stretch>
                      </a:blipFill>
                      <a:spPr bwMode="auto">
                        <a:xfrm>
                          <a:off x="0" y="4667278"/>
                          <a:ext cx="2643174" cy="219072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spPr>
                    </a:pic>
                    <a:sp>
                      <a:nvSpPr>
                        <a:cNvPr id="40" name="Rectangle 39"/>
                        <a:cNvSpPr/>
                      </a:nvSpPr>
                      <a:spPr>
                        <a:xfrm>
                          <a:off x="2285984" y="6286496"/>
                          <a:ext cx="2643206" cy="571504"/>
                        </a:xfrm>
                        <a:prstGeom prst="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solidFill>
                                  <a:schemeClr val="tx1"/>
                                </a:solidFill>
                              </a:rPr>
                              <a:t>Le passage de transport urbain </a:t>
                            </a:r>
                            <a:endParaRPr lang="fr-FR" dirty="0">
                              <a:solidFill>
                                <a:schemeClr val="tx1"/>
                              </a:solidFill>
                            </a:endParaRPr>
                          </a:p>
                        </a:txBody>
                        <a:useSpRect/>
                      </a:txSp>
                      <a:style>
                        <a:lnRef idx="2">
                          <a:schemeClr val="accent2">
                            <a:shade val="50000"/>
                          </a:schemeClr>
                        </a:lnRef>
                        <a:fillRef idx="1">
                          <a:schemeClr val="accent2"/>
                        </a:fillRef>
                        <a:effectRef idx="0">
                          <a:schemeClr val="accent2"/>
                        </a:effectRef>
                        <a:fontRef idx="minor">
                          <a:schemeClr val="lt1"/>
                        </a:fontRef>
                      </a:style>
                    </a:sp>
                  </a:grpSp>
                  <a:sp>
                    <a:nvSpPr>
                      <a:cNvPr id="22" name="Bouton d'action : Son 21"/>
                      <a:cNvSpPr/>
                    </a:nvSpPr>
                    <a:spPr>
                      <a:xfrm rot="3580474">
                        <a:off x="4504636" y="2101346"/>
                        <a:ext cx="357190" cy="214314"/>
                      </a:xfrm>
                      <a:prstGeom prst="actionButtonSound">
                        <a:avLst/>
                      </a:prstGeom>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endParaRPr lang="fr-FR"/>
                        </a:p>
                      </a:txBody>
                      <a:useSpRect/>
                    </a:txSp>
                    <a:style>
                      <a:lnRef idx="1">
                        <a:schemeClr val="dk1"/>
                      </a:lnRef>
                      <a:fillRef idx="2">
                        <a:schemeClr val="dk1"/>
                      </a:fillRef>
                      <a:effectRef idx="1">
                        <a:schemeClr val="dk1"/>
                      </a:effectRef>
                      <a:fontRef idx="minor">
                        <a:schemeClr val="dk1"/>
                      </a:fontRef>
                    </a:style>
                  </a:sp>
                  <a:sp>
                    <a:nvSpPr>
                      <a:cNvPr id="24" name="Bouton d'action : Son 23"/>
                      <a:cNvSpPr/>
                    </a:nvSpPr>
                    <a:spPr>
                      <a:xfrm rot="10800000">
                        <a:off x="3861695" y="2529973"/>
                        <a:ext cx="357190" cy="214314"/>
                      </a:xfrm>
                      <a:prstGeom prst="actionButtonSound">
                        <a:avLst/>
                      </a:prstGeom>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endParaRPr lang="fr-FR"/>
                        </a:p>
                      </a:txBody>
                      <a:useSpRect/>
                    </a:txSp>
                    <a:style>
                      <a:lnRef idx="1">
                        <a:schemeClr val="dk1"/>
                      </a:lnRef>
                      <a:fillRef idx="2">
                        <a:schemeClr val="dk1"/>
                      </a:fillRef>
                      <a:effectRef idx="1">
                        <a:schemeClr val="dk1"/>
                      </a:effectRef>
                      <a:fontRef idx="minor">
                        <a:schemeClr val="dk1"/>
                      </a:fontRef>
                    </a:style>
                  </a:sp>
                  <a:pic>
                    <a:nvPicPr>
                      <a:cNvPr id="1026" name="Picture 2" descr="D:\2eme année master\rendue 02\photo de site\site de ZONE INDUSTRIELLE\SAM_2397.JPG"/>
                      <a:cNvPicPr>
                        <a:picLocks noChangeAspect="1" noChangeArrowheads="1"/>
                      </a:cNvPicPr>
                    </a:nvPicPr>
                    <a:blipFill>
                      <a:blip r:embed="rId97" cstate="print"/>
                      <a:srcRect/>
                      <a:stretch>
                        <a:fillRect/>
                      </a:stretch>
                    </a:blipFill>
                    <a:spPr bwMode="auto">
                      <a:xfrm>
                        <a:off x="6286512" y="4143380"/>
                        <a:ext cx="2857488" cy="214311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spPr>
                  </a:pic>
                  <a:sp>
                    <a:nvSpPr>
                      <a:cNvPr id="27" name="Bouton d'action : Son 26"/>
                      <a:cNvSpPr/>
                    </a:nvSpPr>
                    <a:spPr>
                      <a:xfrm rot="12641616">
                        <a:off x="4958869" y="5362540"/>
                        <a:ext cx="357190" cy="214314"/>
                      </a:xfrm>
                      <a:prstGeom prst="actionButtonSound">
                        <a:avLst/>
                      </a:prstGeom>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endParaRPr lang="fr-FR"/>
                        </a:p>
                      </a:txBody>
                      <a:useSpRect/>
                    </a:txSp>
                    <a:style>
                      <a:lnRef idx="1">
                        <a:schemeClr val="dk1"/>
                      </a:lnRef>
                      <a:fillRef idx="2">
                        <a:schemeClr val="dk1"/>
                      </a:fillRef>
                      <a:effectRef idx="1">
                        <a:schemeClr val="dk1"/>
                      </a:effectRef>
                      <a:fontRef idx="minor">
                        <a:schemeClr val="dk1"/>
                      </a:fontRef>
                    </a:style>
                  </a:sp>
                  <a:sp>
                    <a:nvSpPr>
                      <a:cNvPr id="31" name="Bouton d'action : Son 30"/>
                      <a:cNvSpPr/>
                    </a:nvSpPr>
                    <a:spPr>
                      <a:xfrm rot="3269318">
                        <a:off x="4458803" y="3505152"/>
                        <a:ext cx="357190" cy="214314"/>
                      </a:xfrm>
                      <a:prstGeom prst="actionButtonSound">
                        <a:avLst/>
                      </a:prstGeom>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endParaRPr lang="fr-FR"/>
                        </a:p>
                      </a:txBody>
                      <a:useSpRect/>
                    </a:txSp>
                    <a:style>
                      <a:lnRef idx="1">
                        <a:schemeClr val="dk1"/>
                      </a:lnRef>
                      <a:fillRef idx="2">
                        <a:schemeClr val="dk1"/>
                      </a:fillRef>
                      <a:effectRef idx="1">
                        <a:schemeClr val="dk1"/>
                      </a:effectRef>
                      <a:fontRef idx="minor">
                        <a:schemeClr val="dk1"/>
                      </a:fontRef>
                    </a:style>
                  </a:sp>
                </lc:lockedCanvas>
              </a:graphicData>
            </a:graphic>
          </wp:inline>
        </w:drawing>
      </w:r>
    </w:p>
    <w:p w:rsidR="00CB3F03" w:rsidRPr="006E0BB4" w:rsidRDefault="00CB3F03" w:rsidP="00C250F5">
      <w:pPr>
        <w:spacing w:before="240"/>
        <w:rPr>
          <w:rFonts w:asciiTheme="majorBidi" w:hAnsiTheme="majorBidi" w:cstheme="majorBidi"/>
          <w:color w:val="000000" w:themeColor="text1"/>
        </w:rPr>
      </w:pPr>
      <w:r w:rsidRPr="00DE4C8D">
        <w:rPr>
          <w:rFonts w:asciiTheme="majorBidi" w:hAnsiTheme="majorBidi" w:cstheme="majorBidi"/>
          <w:b/>
          <w:bCs/>
          <w:color w:val="000000" w:themeColor="text1"/>
          <w:u w:val="single"/>
        </w:rPr>
        <w:t>Figure </w:t>
      </w:r>
      <w:r w:rsidR="00CE119E">
        <w:rPr>
          <w:rFonts w:asciiTheme="majorBidi" w:hAnsiTheme="majorBidi" w:cstheme="majorBidi"/>
          <w:b/>
          <w:bCs/>
          <w:color w:val="000000" w:themeColor="text1"/>
          <w:u w:val="single"/>
        </w:rPr>
        <w:t>44</w:t>
      </w:r>
      <w:r w:rsidRPr="00DE4C8D">
        <w:rPr>
          <w:rFonts w:asciiTheme="majorBidi" w:hAnsiTheme="majorBidi" w:cstheme="majorBidi"/>
          <w:b/>
          <w:bCs/>
          <w:color w:val="000000" w:themeColor="text1"/>
          <w:u w:val="single"/>
        </w:rPr>
        <w:t>:</w:t>
      </w:r>
      <w:r w:rsidRPr="006E0BB4">
        <w:rPr>
          <w:rFonts w:asciiTheme="majorBidi" w:hAnsiTheme="majorBidi" w:cstheme="majorBidi"/>
          <w:color w:val="000000" w:themeColor="text1"/>
        </w:rPr>
        <w:t xml:space="preserve"> schéma de voirie et d’accessibilité de terrain.</w:t>
      </w:r>
    </w:p>
    <w:p w:rsidR="00CB3F03" w:rsidRDefault="00CB3F03" w:rsidP="00CB3F03">
      <w:pPr>
        <w:spacing w:before="240"/>
        <w:rPr>
          <w:rFonts w:asciiTheme="majorBidi" w:hAnsiTheme="majorBidi" w:cstheme="majorBidi"/>
          <w:i/>
          <w:iCs/>
          <w:color w:val="000000" w:themeColor="text1"/>
          <w:sz w:val="28"/>
          <w:szCs w:val="28"/>
          <w:u w:val="single"/>
        </w:rPr>
      </w:pPr>
      <w:r w:rsidRPr="006E0BB4">
        <w:rPr>
          <w:rFonts w:asciiTheme="majorBidi" w:hAnsiTheme="majorBidi" w:cstheme="majorBidi"/>
          <w:color w:val="000000" w:themeColor="text1"/>
          <w:sz w:val="28"/>
          <w:szCs w:val="28"/>
        </w:rPr>
        <w:t xml:space="preserve">                                                   </w:t>
      </w:r>
      <w:r w:rsidRPr="006E0BB4">
        <w:rPr>
          <w:rFonts w:asciiTheme="majorBidi" w:hAnsiTheme="majorBidi" w:cstheme="majorBidi"/>
          <w:i/>
          <w:iCs/>
          <w:color w:val="000000" w:themeColor="text1"/>
          <w:sz w:val="28"/>
          <w:szCs w:val="28"/>
          <w:u w:val="single"/>
        </w:rPr>
        <w:t xml:space="preserve">2. L’existant sur le </w:t>
      </w:r>
      <w:r w:rsidR="00F753A3" w:rsidRPr="006E0BB4">
        <w:rPr>
          <w:rFonts w:asciiTheme="majorBidi" w:hAnsiTheme="majorBidi" w:cstheme="majorBidi"/>
          <w:i/>
          <w:iCs/>
          <w:color w:val="000000" w:themeColor="text1"/>
          <w:sz w:val="28"/>
          <w:szCs w:val="28"/>
          <w:u w:val="single"/>
        </w:rPr>
        <w:t>terrain :</w:t>
      </w:r>
    </w:p>
    <w:p w:rsidR="000A368E" w:rsidRDefault="009126C9" w:rsidP="00CB3F03">
      <w:pPr>
        <w:spacing w:before="240"/>
        <w:rPr>
          <w:rFonts w:asciiTheme="majorBidi" w:hAnsiTheme="majorBidi" w:cstheme="majorBidi"/>
          <w:color w:val="000000" w:themeColor="text1"/>
          <w:sz w:val="24"/>
          <w:szCs w:val="24"/>
        </w:rPr>
      </w:pPr>
      <w:r w:rsidRPr="009126C9">
        <w:rPr>
          <w:rFonts w:asciiTheme="majorBidi" w:hAnsiTheme="majorBidi" w:cstheme="majorBidi"/>
          <w:color w:val="000000" w:themeColor="text1"/>
          <w:sz w:val="24"/>
          <w:szCs w:val="24"/>
        </w:rPr>
        <w:t>Le terrain appartient</w:t>
      </w:r>
      <w:r>
        <w:rPr>
          <w:rFonts w:asciiTheme="majorBidi" w:hAnsiTheme="majorBidi" w:cstheme="majorBidi"/>
          <w:color w:val="000000" w:themeColor="text1"/>
          <w:sz w:val="24"/>
          <w:szCs w:val="24"/>
        </w:rPr>
        <w:t xml:space="preserve"> </w:t>
      </w:r>
      <w:r w:rsidR="00AC3220">
        <w:rPr>
          <w:rFonts w:asciiTheme="majorBidi" w:hAnsiTheme="majorBidi" w:cstheme="majorBidi"/>
          <w:color w:val="000000" w:themeColor="text1"/>
          <w:sz w:val="24"/>
          <w:szCs w:val="24"/>
        </w:rPr>
        <w:t>à la</w:t>
      </w:r>
      <w:r>
        <w:rPr>
          <w:rFonts w:asciiTheme="majorBidi" w:hAnsiTheme="majorBidi" w:cstheme="majorBidi"/>
          <w:color w:val="000000" w:themeColor="text1"/>
          <w:sz w:val="24"/>
          <w:szCs w:val="24"/>
        </w:rPr>
        <w:t xml:space="preserve"> propriété juridique de l’entreprise ENTC ; est un terrain vaste de </w:t>
      </w:r>
      <w:r w:rsidR="00AC3220">
        <w:rPr>
          <w:rFonts w:asciiTheme="majorBidi" w:hAnsiTheme="majorBidi" w:cstheme="majorBidi"/>
          <w:color w:val="000000" w:themeColor="text1"/>
          <w:sz w:val="24"/>
          <w:szCs w:val="24"/>
        </w:rPr>
        <w:t>grande</w:t>
      </w:r>
      <w:r>
        <w:rPr>
          <w:rFonts w:asciiTheme="majorBidi" w:hAnsiTheme="majorBidi" w:cstheme="majorBidi"/>
          <w:color w:val="000000" w:themeColor="text1"/>
          <w:sz w:val="24"/>
          <w:szCs w:val="24"/>
        </w:rPr>
        <w:t xml:space="preserve"> surface </w:t>
      </w:r>
      <w:r w:rsidR="005049B9">
        <w:rPr>
          <w:rFonts w:asciiTheme="majorBidi" w:hAnsiTheme="majorBidi" w:cstheme="majorBidi"/>
          <w:color w:val="000000" w:themeColor="text1"/>
          <w:sz w:val="24"/>
          <w:szCs w:val="24"/>
        </w:rPr>
        <w:t>non structuré</w:t>
      </w:r>
      <w:r w:rsidR="000A368E">
        <w:rPr>
          <w:rFonts w:asciiTheme="majorBidi" w:hAnsiTheme="majorBidi" w:cstheme="majorBidi"/>
          <w:color w:val="000000" w:themeColor="text1"/>
          <w:sz w:val="24"/>
          <w:szCs w:val="24"/>
        </w:rPr>
        <w:t xml:space="preserve"> entouré par un mur de clôture. </w:t>
      </w:r>
    </w:p>
    <w:p w:rsidR="000A368E" w:rsidRDefault="000A368E" w:rsidP="00CB3F03">
      <w:pPr>
        <w:spacing w:before="24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Sur le terrain la présence de local  de stockage réservé à la transportation de produit qui n’a pas fonctionné depuis mars 2012.</w:t>
      </w:r>
    </w:p>
    <w:p w:rsidR="000A368E" w:rsidRDefault="000A368E" w:rsidP="00CB3F03">
      <w:pPr>
        <w:spacing w:before="24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Aussi bien de passage de ligne de gaz au niveau de parie Est de terrain, cette zone nécessite </w:t>
      </w:r>
      <w:r w:rsidR="00461C8B">
        <w:rPr>
          <w:rFonts w:asciiTheme="majorBidi" w:hAnsiTheme="majorBidi" w:cstheme="majorBidi"/>
          <w:color w:val="000000" w:themeColor="text1"/>
          <w:sz w:val="24"/>
          <w:szCs w:val="24"/>
        </w:rPr>
        <w:t>une bien déterminée.</w:t>
      </w:r>
    </w:p>
    <w:p w:rsidR="009126C9" w:rsidRPr="009126C9" w:rsidRDefault="000A368E" w:rsidP="00CB3F03">
      <w:pPr>
        <w:spacing w:before="24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p>
    <w:p w:rsidR="00CB3F03" w:rsidRPr="006E0BB4" w:rsidRDefault="00F753A3" w:rsidP="00F753A3">
      <w:pPr>
        <w:rPr>
          <w:rFonts w:asciiTheme="majorBidi" w:hAnsiTheme="majorBidi" w:cstheme="majorBidi"/>
          <w:color w:val="000000" w:themeColor="text1"/>
          <w:sz w:val="24"/>
          <w:szCs w:val="24"/>
        </w:rPr>
      </w:pPr>
      <w:r w:rsidRPr="00F753A3">
        <w:rPr>
          <w:rFonts w:asciiTheme="majorBidi" w:hAnsiTheme="majorBidi" w:cstheme="majorBidi"/>
          <w:noProof/>
          <w:color w:val="000000" w:themeColor="text1"/>
          <w:sz w:val="24"/>
          <w:szCs w:val="24"/>
          <w:lang w:eastAsia="fr-FR"/>
        </w:rPr>
        <w:lastRenderedPageBreak/>
        <w:drawing>
          <wp:inline distT="0" distB="0" distL="0" distR="0">
            <wp:extent cx="5114925" cy="3800475"/>
            <wp:effectExtent l="19050" t="0" r="0" b="0"/>
            <wp:docPr id="26" name="Objet 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6858000"/>
                      <a:chOff x="0" y="0"/>
                      <a:chExt cx="9144000" cy="6858000"/>
                    </a:xfrm>
                  </a:grpSpPr>
                  <a:grpSp>
                    <a:nvGrpSpPr>
                      <a:cNvPr id="46" name="Groupe 45"/>
                      <a:cNvGrpSpPr/>
                    </a:nvGrpSpPr>
                    <a:grpSpPr>
                      <a:xfrm>
                        <a:off x="0" y="0"/>
                        <a:ext cx="9144000" cy="6858000"/>
                        <a:chOff x="0" y="0"/>
                        <a:chExt cx="9144000" cy="6858000"/>
                      </a:xfrm>
                    </a:grpSpPr>
                    <a:pic>
                      <a:nvPicPr>
                        <a:cNvPr id="2050" name="Picture 2" descr="D:\2eme année master\le projet\genèse\photo\engare 02.jpg"/>
                        <a:cNvPicPr>
                          <a:picLocks noChangeAspect="1" noChangeArrowheads="1"/>
                        </a:cNvPicPr>
                      </a:nvPicPr>
                      <a:blipFill>
                        <a:blip r:embed="rId93"/>
                        <a:srcRect/>
                        <a:stretch>
                          <a:fillRect/>
                        </a:stretch>
                      </a:blipFill>
                      <a:spPr bwMode="auto">
                        <a:xfrm>
                          <a:off x="642910" y="1428736"/>
                          <a:ext cx="8254994" cy="4643434"/>
                        </a:xfrm>
                        <a:prstGeom prst="rect">
                          <a:avLst/>
                        </a:prstGeom>
                        <a:noFill/>
                      </a:spPr>
                    </a:pic>
                    <a:cxnSp>
                      <a:nvCxnSpPr>
                        <a:cNvPr id="4" name="Connecteur droit 3"/>
                        <a:cNvCxnSpPr/>
                      </a:nvCxnSpPr>
                      <a:spPr>
                        <a:xfrm rot="5400000">
                          <a:off x="2750331" y="3750471"/>
                          <a:ext cx="4643470" cy="1588"/>
                        </a:xfrm>
                        <a:prstGeom prst="line">
                          <a:avLst/>
                        </a:prstGeom>
                        <a:ln w="127000">
                          <a:solidFill>
                            <a:srgbClr val="0070C0"/>
                          </a:solidFill>
                        </a:ln>
                      </a:spPr>
                      <a:style>
                        <a:lnRef idx="1">
                          <a:schemeClr val="accent1"/>
                        </a:lnRef>
                        <a:fillRef idx="0">
                          <a:schemeClr val="accent1"/>
                        </a:fillRef>
                        <a:effectRef idx="0">
                          <a:schemeClr val="accent1"/>
                        </a:effectRef>
                        <a:fontRef idx="minor">
                          <a:schemeClr val="tx1"/>
                        </a:fontRef>
                      </a:style>
                    </a:cxnSp>
                    <a:cxnSp>
                      <a:nvCxnSpPr>
                        <a:cNvPr id="6" name="Connecteur droit 5"/>
                        <a:cNvCxnSpPr/>
                      </a:nvCxnSpPr>
                      <a:spPr>
                        <a:xfrm rot="5400000">
                          <a:off x="2251059" y="3749677"/>
                          <a:ext cx="4643470" cy="1588"/>
                        </a:xfrm>
                        <a:prstGeom prst="line">
                          <a:avLst/>
                        </a:prstGeom>
                        <a:ln w="127000">
                          <a:solidFill>
                            <a:srgbClr val="0070C0"/>
                          </a:solidFill>
                        </a:ln>
                      </a:spPr>
                      <a:style>
                        <a:lnRef idx="1">
                          <a:schemeClr val="accent1"/>
                        </a:lnRef>
                        <a:fillRef idx="0">
                          <a:schemeClr val="accent1"/>
                        </a:fillRef>
                        <a:effectRef idx="0">
                          <a:schemeClr val="accent1"/>
                        </a:effectRef>
                        <a:fontRef idx="minor">
                          <a:schemeClr val="tx1"/>
                        </a:fontRef>
                      </a:style>
                    </a:cxnSp>
                    <a:cxnSp>
                      <a:nvCxnSpPr>
                        <a:cNvPr id="7" name="Connecteur droit 6"/>
                        <a:cNvCxnSpPr/>
                      </a:nvCxnSpPr>
                      <a:spPr>
                        <a:xfrm>
                          <a:off x="1001688" y="2643182"/>
                          <a:ext cx="3570312" cy="1588"/>
                        </a:xfrm>
                        <a:prstGeom prst="line">
                          <a:avLst/>
                        </a:prstGeom>
                        <a:ln w="127000">
                          <a:solidFill>
                            <a:srgbClr val="FFFF00"/>
                          </a:solidFill>
                          <a:prstDash val="dashDot"/>
                        </a:ln>
                      </a:spPr>
                      <a:style>
                        <a:lnRef idx="1">
                          <a:schemeClr val="accent1"/>
                        </a:lnRef>
                        <a:fillRef idx="0">
                          <a:schemeClr val="accent1"/>
                        </a:fillRef>
                        <a:effectRef idx="0">
                          <a:schemeClr val="accent1"/>
                        </a:effectRef>
                        <a:fontRef idx="minor">
                          <a:schemeClr val="tx1"/>
                        </a:fontRef>
                      </a:style>
                    </a:cxnSp>
                    <a:sp>
                      <a:nvSpPr>
                        <a:cNvPr id="9" name="Ellipse 8"/>
                        <a:cNvSpPr/>
                      </a:nvSpPr>
                      <a:spPr>
                        <a:xfrm>
                          <a:off x="4429124" y="2285992"/>
                          <a:ext cx="714380" cy="714380"/>
                        </a:xfrm>
                        <a:prstGeom prst="ellipse">
                          <a:avLst/>
                        </a:prstGeom>
                        <a:solidFill>
                          <a:srgbClr val="FF0000"/>
                        </a:solidFill>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endParaRPr lang="fr-FR" dirty="0"/>
                          </a:p>
                        </a:txBody>
                        <a:useSpRect/>
                      </a:txSp>
                      <a:style>
                        <a:lnRef idx="2">
                          <a:schemeClr val="accent2"/>
                        </a:lnRef>
                        <a:fillRef idx="1">
                          <a:schemeClr val="lt1"/>
                        </a:fillRef>
                        <a:effectRef idx="0">
                          <a:schemeClr val="accent2"/>
                        </a:effectRef>
                        <a:fontRef idx="minor">
                          <a:schemeClr val="dk1"/>
                        </a:fontRef>
                      </a:style>
                    </a:sp>
                    <a:sp>
                      <a:nvSpPr>
                        <a:cNvPr id="14" name="Rectangle 13"/>
                        <a:cNvSpPr/>
                      </a:nvSpPr>
                      <a:spPr>
                        <a:xfrm>
                          <a:off x="928662" y="2928934"/>
                          <a:ext cx="3571900" cy="1643074"/>
                        </a:xfrm>
                        <a:prstGeom prst="rect">
                          <a:avLst/>
                        </a:prstGeom>
                        <a:noFill/>
                        <a:ln w="76200">
                          <a:solidFill>
                            <a:schemeClr val="accent2">
                              <a:lumMod val="75000"/>
                            </a:schemeClr>
                          </a:solidFill>
                          <a:prstDash val="sysDash"/>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36" name="Connecteur droit 35"/>
                        <a:cNvCxnSpPr/>
                      </a:nvCxnSpPr>
                      <a:spPr>
                        <a:xfrm flipV="1">
                          <a:off x="3000364" y="5072074"/>
                          <a:ext cx="1357322" cy="714380"/>
                        </a:xfrm>
                        <a:prstGeom prst="line">
                          <a:avLst/>
                        </a:prstGeom>
                        <a:ln w="7620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22" name="Connecteur droit 21"/>
                        <a:cNvCxnSpPr/>
                      </a:nvCxnSpPr>
                      <a:spPr>
                        <a:xfrm rot="5400000" flipH="1" flipV="1">
                          <a:off x="2072464" y="3714752"/>
                          <a:ext cx="4714114" cy="794"/>
                        </a:xfrm>
                        <a:prstGeom prst="line">
                          <a:avLst/>
                        </a:prstGeom>
                        <a:ln w="127000">
                          <a:solidFill>
                            <a:schemeClr val="accent6">
                              <a:lumMod val="75000"/>
                            </a:schemeClr>
                          </a:solidFill>
                          <a:prstDash val="solid"/>
                        </a:ln>
                      </a:spPr>
                      <a:style>
                        <a:lnRef idx="1">
                          <a:schemeClr val="accent1"/>
                        </a:lnRef>
                        <a:fillRef idx="0">
                          <a:schemeClr val="accent1"/>
                        </a:fillRef>
                        <a:effectRef idx="0">
                          <a:schemeClr val="accent1"/>
                        </a:effectRef>
                        <a:fontRef idx="minor">
                          <a:schemeClr val="tx1"/>
                        </a:fontRef>
                      </a:style>
                    </a:cxnSp>
                    <a:sp>
                      <a:nvSpPr>
                        <a:cNvPr id="31" name="Rectangle 30"/>
                        <a:cNvSpPr/>
                      </a:nvSpPr>
                      <a:spPr>
                        <a:xfrm>
                          <a:off x="0" y="5572140"/>
                          <a:ext cx="3000364" cy="1000132"/>
                        </a:xfrm>
                        <a:prstGeom prst="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t> le passage de la ligne de gaz </a:t>
                            </a:r>
                            <a:endParaRPr lang="fr-FR" dirty="0"/>
                          </a:p>
                        </a:txBody>
                        <a:useSpRect/>
                      </a:txSp>
                      <a:style>
                        <a:lnRef idx="2">
                          <a:schemeClr val="accent2">
                            <a:shade val="50000"/>
                          </a:schemeClr>
                        </a:lnRef>
                        <a:fillRef idx="1">
                          <a:schemeClr val="accent2"/>
                        </a:fillRef>
                        <a:effectRef idx="0">
                          <a:schemeClr val="accent2"/>
                        </a:effectRef>
                        <a:fontRef idx="minor">
                          <a:schemeClr val="lt1"/>
                        </a:fontRef>
                      </a:style>
                    </a:sp>
                    <a:sp>
                      <a:nvSpPr>
                        <a:cNvPr id="34" name="Rectangle 33"/>
                        <a:cNvSpPr/>
                      </a:nvSpPr>
                      <a:spPr>
                        <a:xfrm>
                          <a:off x="3071802" y="785794"/>
                          <a:ext cx="1357322" cy="500066"/>
                        </a:xfrm>
                        <a:prstGeom prst="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t> le terrain </a:t>
                            </a:r>
                            <a:endParaRPr lang="fr-FR" dirty="0"/>
                          </a:p>
                        </a:txBody>
                        <a:useSpRect/>
                      </a:txSp>
                      <a:style>
                        <a:lnRef idx="2">
                          <a:schemeClr val="accent2">
                            <a:shade val="50000"/>
                          </a:schemeClr>
                        </a:lnRef>
                        <a:fillRef idx="1">
                          <a:schemeClr val="accent2"/>
                        </a:fillRef>
                        <a:effectRef idx="0">
                          <a:schemeClr val="accent2"/>
                        </a:effectRef>
                        <a:fontRef idx="minor">
                          <a:schemeClr val="lt1"/>
                        </a:fontRef>
                      </a:style>
                    </a:sp>
                    <a:pic>
                      <a:nvPicPr>
                        <a:cNvPr id="3074" name="Picture 2" descr="D:\2eme année master\rendue 02\photo de site\site de ZONE INDUSTRIELLE\photo indu\SAM_3084.JPG"/>
                        <a:cNvPicPr>
                          <a:picLocks noChangeAspect="1" noChangeArrowheads="1"/>
                        </a:cNvPicPr>
                      </a:nvPicPr>
                      <a:blipFill>
                        <a:blip r:embed="rId98" cstate="print"/>
                        <a:srcRect/>
                        <a:stretch>
                          <a:fillRect/>
                        </a:stretch>
                      </a:blipFill>
                      <a:spPr bwMode="auto">
                        <a:xfrm>
                          <a:off x="0" y="0"/>
                          <a:ext cx="3071802" cy="230385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spPr>
                    </a:pic>
                    <a:cxnSp>
                      <a:nvCxnSpPr>
                        <a:cNvPr id="35" name="Connecteur droit 34"/>
                        <a:cNvCxnSpPr/>
                      </a:nvCxnSpPr>
                      <a:spPr>
                        <a:xfrm rot="16200000" flipH="1">
                          <a:off x="1142976" y="2071678"/>
                          <a:ext cx="2143140" cy="1714512"/>
                        </a:xfrm>
                        <a:prstGeom prst="line">
                          <a:avLst/>
                        </a:prstGeom>
                        <a:ln w="7620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38" name="Connecteur droit 37"/>
                        <a:cNvCxnSpPr/>
                      </a:nvCxnSpPr>
                      <a:spPr>
                        <a:xfrm rot="5400000" flipH="1" flipV="1">
                          <a:off x="4000496" y="2285992"/>
                          <a:ext cx="2214578" cy="1785950"/>
                        </a:xfrm>
                        <a:prstGeom prst="line">
                          <a:avLst/>
                        </a:prstGeom>
                        <a:ln w="7620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pic>
                      <a:nvPicPr>
                        <a:cNvPr id="3075" name="Picture 3" descr="D:\2eme année master\rendue 02\photo de site\site de ZONE INDUSTRIELLE\photo indu\SAM_3107.JPG"/>
                        <a:cNvPicPr>
                          <a:picLocks noChangeAspect="1" noChangeArrowheads="1"/>
                        </a:cNvPicPr>
                      </a:nvPicPr>
                      <a:blipFill>
                        <a:blip r:embed="rId99" cstate="print"/>
                        <a:srcRect/>
                        <a:stretch>
                          <a:fillRect/>
                        </a:stretch>
                      </a:blipFill>
                      <a:spPr bwMode="auto">
                        <a:xfrm>
                          <a:off x="5715008" y="0"/>
                          <a:ext cx="3428992" cy="257174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spPr>
                    </a:pic>
                    <a:sp>
                      <a:nvSpPr>
                        <a:cNvPr id="42" name="Rectangle 41"/>
                        <a:cNvSpPr/>
                      </a:nvSpPr>
                      <a:spPr>
                        <a:xfrm>
                          <a:off x="6143636" y="2428868"/>
                          <a:ext cx="3000364" cy="1000132"/>
                        </a:xfrm>
                        <a:prstGeom prst="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t>Un </a:t>
                            </a:r>
                            <a:r>
                              <a:rPr lang="fr-FR" dirty="0" err="1" smtClean="0"/>
                              <a:t>engare</a:t>
                            </a:r>
                            <a:r>
                              <a:rPr lang="fr-FR" dirty="0" smtClean="0"/>
                              <a:t> a usage de stockage n’a pas fonctionné de puis 3 ans </a:t>
                            </a:r>
                            <a:endParaRPr lang="fr-FR" dirty="0"/>
                          </a:p>
                        </a:txBody>
                        <a:useSpRect/>
                      </a:txSp>
                      <a:style>
                        <a:lnRef idx="2">
                          <a:schemeClr val="accent2">
                            <a:shade val="50000"/>
                          </a:schemeClr>
                        </a:lnRef>
                        <a:fillRef idx="1">
                          <a:schemeClr val="accent2"/>
                        </a:fillRef>
                        <a:effectRef idx="0">
                          <a:schemeClr val="accent2"/>
                        </a:effectRef>
                        <a:fontRef idx="minor">
                          <a:schemeClr val="lt1"/>
                        </a:fontRef>
                      </a:style>
                    </a:sp>
                    <a:pic>
                      <a:nvPicPr>
                        <a:cNvPr id="3077" name="Picture 5" descr="D:\2eme année master\rendue 02\photo de site\site de ZONE INDUSTRIELLE\photo indu\SAM_3100.JPG"/>
                        <a:cNvPicPr>
                          <a:picLocks noChangeAspect="1" noChangeArrowheads="1"/>
                        </a:cNvPicPr>
                      </a:nvPicPr>
                      <a:blipFill>
                        <a:blip r:embed="rId100" cstate="print"/>
                        <a:srcRect/>
                        <a:stretch>
                          <a:fillRect/>
                        </a:stretch>
                      </a:blipFill>
                      <a:spPr bwMode="auto">
                        <a:xfrm>
                          <a:off x="6715140" y="3500438"/>
                          <a:ext cx="2214546" cy="295272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spPr>
                    </a:pic>
                    <a:sp>
                      <a:nvSpPr>
                        <a:cNvPr id="43" name="Rectangle 42"/>
                        <a:cNvSpPr/>
                      </a:nvSpPr>
                      <a:spPr>
                        <a:xfrm>
                          <a:off x="5857884" y="6286520"/>
                          <a:ext cx="3000364" cy="571480"/>
                        </a:xfrm>
                        <a:prstGeom prst="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t>Vue d’intérieur de l’</a:t>
                            </a:r>
                            <a:r>
                              <a:rPr lang="fr-FR" dirty="0" err="1" smtClean="0"/>
                              <a:t>engare</a:t>
                            </a:r>
                            <a:r>
                              <a:rPr lang="fr-FR" dirty="0" smtClean="0"/>
                              <a:t> </a:t>
                            </a:r>
                            <a:endParaRPr lang="fr-FR" dirty="0"/>
                          </a:p>
                        </a:txBody>
                        <a:useSpRect/>
                      </a:txSp>
                      <a:style>
                        <a:lnRef idx="2">
                          <a:schemeClr val="accent2">
                            <a:shade val="50000"/>
                          </a:schemeClr>
                        </a:lnRef>
                        <a:fillRef idx="1">
                          <a:schemeClr val="accent2"/>
                        </a:fillRef>
                        <a:effectRef idx="0">
                          <a:schemeClr val="accent2"/>
                        </a:effectRef>
                        <a:fontRef idx="minor">
                          <a:schemeClr val="lt1"/>
                        </a:fontRef>
                      </a:style>
                    </a:sp>
                  </a:grpSp>
                  <a:sp>
                    <a:nvSpPr>
                      <a:cNvPr id="21" name="Bouton d'action : Son 20"/>
                      <a:cNvSpPr/>
                    </a:nvSpPr>
                    <a:spPr>
                      <a:xfrm rot="19180089">
                        <a:off x="3098704" y="3876309"/>
                        <a:ext cx="357190" cy="214314"/>
                      </a:xfrm>
                      <a:prstGeom prst="actionButtonSound">
                        <a:avLst/>
                      </a:prstGeom>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endParaRPr lang="fr-FR"/>
                        </a:p>
                      </a:txBody>
                      <a:useSpRect/>
                    </a:txSp>
                    <a:style>
                      <a:lnRef idx="1">
                        <a:schemeClr val="dk1"/>
                      </a:lnRef>
                      <a:fillRef idx="2">
                        <a:schemeClr val="dk1"/>
                      </a:fillRef>
                      <a:effectRef idx="1">
                        <a:schemeClr val="dk1"/>
                      </a:effectRef>
                      <a:fontRef idx="minor">
                        <a:schemeClr val="dk1"/>
                      </a:fontRef>
                    </a:style>
                  </a:sp>
                  <a:sp>
                    <a:nvSpPr>
                      <a:cNvPr id="25" name="Bouton d'action : Son 24"/>
                      <a:cNvSpPr/>
                    </a:nvSpPr>
                    <a:spPr>
                      <a:xfrm rot="19180089">
                        <a:off x="3741647" y="4304937"/>
                        <a:ext cx="357190" cy="214314"/>
                      </a:xfrm>
                      <a:prstGeom prst="actionButtonSound">
                        <a:avLst/>
                      </a:prstGeom>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endParaRPr lang="fr-FR"/>
                        </a:p>
                      </a:txBody>
                      <a:useSpRect/>
                    </a:txSp>
                    <a:style>
                      <a:lnRef idx="1">
                        <a:schemeClr val="dk1"/>
                      </a:lnRef>
                      <a:fillRef idx="2">
                        <a:schemeClr val="dk1"/>
                      </a:fillRef>
                      <a:effectRef idx="1">
                        <a:schemeClr val="dk1"/>
                      </a:effectRef>
                      <a:fontRef idx="minor">
                        <a:schemeClr val="dk1"/>
                      </a:fontRef>
                    </a:style>
                  </a:sp>
                </lc:lockedCanvas>
              </a:graphicData>
            </a:graphic>
          </wp:inline>
        </w:drawing>
      </w:r>
    </w:p>
    <w:p w:rsidR="00CB3F03" w:rsidRDefault="00CB3F03" w:rsidP="00CB3F03">
      <w:pPr>
        <w:rPr>
          <w:rFonts w:asciiTheme="majorBidi" w:hAnsiTheme="majorBidi" w:cstheme="majorBidi"/>
          <w:color w:val="000000" w:themeColor="text1"/>
        </w:rPr>
      </w:pPr>
      <w:r w:rsidRPr="00F753A3">
        <w:rPr>
          <w:rFonts w:asciiTheme="majorBidi" w:hAnsiTheme="majorBidi" w:cstheme="majorBidi"/>
          <w:b/>
          <w:bCs/>
          <w:color w:val="000000" w:themeColor="text1"/>
          <w:u w:val="single"/>
        </w:rPr>
        <w:t>Figure </w:t>
      </w:r>
      <w:r w:rsidR="00CE119E">
        <w:rPr>
          <w:rFonts w:asciiTheme="majorBidi" w:hAnsiTheme="majorBidi" w:cstheme="majorBidi"/>
          <w:b/>
          <w:bCs/>
          <w:color w:val="000000" w:themeColor="text1"/>
          <w:u w:val="single"/>
        </w:rPr>
        <w:t>45</w:t>
      </w:r>
      <w:r w:rsidRPr="00F753A3">
        <w:rPr>
          <w:rFonts w:asciiTheme="majorBidi" w:hAnsiTheme="majorBidi" w:cstheme="majorBidi"/>
          <w:b/>
          <w:bCs/>
          <w:color w:val="000000" w:themeColor="text1"/>
          <w:u w:val="single"/>
        </w:rPr>
        <w:t>:</w:t>
      </w:r>
      <w:r w:rsidRPr="006E0BB4">
        <w:rPr>
          <w:rFonts w:asciiTheme="majorBidi" w:hAnsiTheme="majorBidi" w:cstheme="majorBidi"/>
          <w:color w:val="000000" w:themeColor="text1"/>
        </w:rPr>
        <w:t xml:space="preserve"> schéma d’existant sur terrain. </w:t>
      </w:r>
    </w:p>
    <w:p w:rsidR="00A646F8" w:rsidRDefault="00543574" w:rsidP="00A646F8">
      <w:pPr>
        <w:spacing w:before="240"/>
        <w:rPr>
          <w:rFonts w:asciiTheme="majorBidi" w:hAnsiTheme="majorBidi" w:cstheme="majorBidi"/>
          <w:i/>
          <w:iCs/>
          <w:color w:val="000000" w:themeColor="text1"/>
          <w:sz w:val="28"/>
          <w:szCs w:val="28"/>
          <w:u w:val="single"/>
        </w:rPr>
      </w:pPr>
      <w:r w:rsidRPr="006E0BB4">
        <w:rPr>
          <w:rFonts w:asciiTheme="majorBidi" w:hAnsiTheme="majorBidi" w:cstheme="majorBidi"/>
          <w:color w:val="000000" w:themeColor="text1"/>
          <w:sz w:val="28"/>
          <w:szCs w:val="28"/>
        </w:rPr>
        <w:t xml:space="preserve">                                                   </w:t>
      </w:r>
      <w:r>
        <w:rPr>
          <w:rFonts w:asciiTheme="majorBidi" w:hAnsiTheme="majorBidi" w:cstheme="majorBidi"/>
          <w:i/>
          <w:iCs/>
          <w:color w:val="000000" w:themeColor="text1"/>
          <w:sz w:val="28"/>
          <w:szCs w:val="28"/>
          <w:u w:val="single"/>
        </w:rPr>
        <w:t>3</w:t>
      </w:r>
      <w:r w:rsidRPr="006E0BB4">
        <w:rPr>
          <w:rFonts w:asciiTheme="majorBidi" w:hAnsiTheme="majorBidi" w:cstheme="majorBidi"/>
          <w:i/>
          <w:iCs/>
          <w:color w:val="000000" w:themeColor="text1"/>
          <w:sz w:val="28"/>
          <w:szCs w:val="28"/>
          <w:u w:val="single"/>
        </w:rPr>
        <w:t xml:space="preserve">. </w:t>
      </w:r>
      <w:r>
        <w:rPr>
          <w:rFonts w:asciiTheme="majorBidi" w:hAnsiTheme="majorBidi" w:cstheme="majorBidi"/>
          <w:i/>
          <w:iCs/>
          <w:color w:val="000000" w:themeColor="text1"/>
          <w:sz w:val="28"/>
          <w:szCs w:val="28"/>
          <w:u w:val="single"/>
        </w:rPr>
        <w:t>la topographie de terrain</w:t>
      </w:r>
      <w:r w:rsidRPr="006E0BB4">
        <w:rPr>
          <w:rFonts w:asciiTheme="majorBidi" w:hAnsiTheme="majorBidi" w:cstheme="majorBidi"/>
          <w:i/>
          <w:iCs/>
          <w:color w:val="000000" w:themeColor="text1"/>
          <w:sz w:val="28"/>
          <w:szCs w:val="28"/>
          <w:u w:val="single"/>
        </w:rPr>
        <w:t xml:space="preserve"> :</w:t>
      </w:r>
    </w:p>
    <w:p w:rsidR="00543574" w:rsidRPr="006E0BB4" w:rsidRDefault="00543574" w:rsidP="00CB3F03">
      <w:pPr>
        <w:rPr>
          <w:rFonts w:asciiTheme="majorBidi" w:hAnsiTheme="majorBidi" w:cstheme="majorBidi"/>
          <w:color w:val="000000" w:themeColor="text1"/>
        </w:rPr>
      </w:pPr>
    </w:p>
    <w:p w:rsidR="00CB3F03" w:rsidRPr="006E0BB4" w:rsidRDefault="00CB3F03" w:rsidP="00CB3F03">
      <w:pPr>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4781550" cy="3114675"/>
            <wp:effectExtent l="19050" t="0" r="0" b="0"/>
            <wp:docPr id="69" name="Objet 7"/>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6429396"/>
                      <a:chOff x="0" y="428604"/>
                      <a:chExt cx="9144000" cy="6429396"/>
                    </a:xfrm>
                  </a:grpSpPr>
                  <a:grpSp>
                    <a:nvGrpSpPr>
                      <a:cNvPr id="20" name="Groupe 19"/>
                      <a:cNvGrpSpPr/>
                    </a:nvGrpSpPr>
                    <a:grpSpPr>
                      <a:xfrm>
                        <a:off x="0" y="428604"/>
                        <a:ext cx="9144000" cy="6429396"/>
                        <a:chOff x="0" y="428604"/>
                        <a:chExt cx="9144000" cy="6429396"/>
                      </a:xfrm>
                    </a:grpSpPr>
                    <a:pic>
                      <a:nvPicPr>
                        <a:cNvPr id="2" name="Image 1" descr="D:\2eme année master\rendue 02\photo de site\site de ZONE INDUSTRIELLE\topo.PNG"/>
                        <a:cNvPicPr/>
                      </a:nvPicPr>
                      <a:blipFill>
                        <a:blip r:embed="rId101"/>
                        <a:srcRect/>
                        <a:stretch>
                          <a:fillRect/>
                        </a:stretch>
                      </a:blipFill>
                      <a:spPr bwMode="auto">
                        <a:xfrm>
                          <a:off x="1357290" y="428604"/>
                          <a:ext cx="6429420" cy="4156619"/>
                        </a:xfrm>
                        <a:prstGeom prst="rect">
                          <a:avLst/>
                        </a:prstGeom>
                        <a:noFill/>
                        <a:ln w="9525">
                          <a:noFill/>
                          <a:miter lim="800000"/>
                          <a:headEnd/>
                          <a:tailEnd/>
                        </a:ln>
                      </a:spPr>
                    </a:pic>
                    <a:sp>
                      <a:nvSpPr>
                        <a:cNvPr id="3" name="Rectangle 2"/>
                        <a:cNvSpPr/>
                      </a:nvSpPr>
                      <a:spPr>
                        <a:xfrm rot="1747322">
                          <a:off x="2404525" y="1436395"/>
                          <a:ext cx="4454886" cy="2141493"/>
                        </a:xfrm>
                        <a:prstGeom prst="rect">
                          <a:avLst/>
                        </a:prstGeom>
                        <a:noFill/>
                        <a:ln w="76200">
                          <a:solidFill>
                            <a:schemeClr val="accent2">
                              <a:lumMod val="75000"/>
                            </a:schemeClr>
                          </a:solidFill>
                          <a:prstDash val="sysDash"/>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4" name="Rectangle 3"/>
                        <a:cNvSpPr/>
                      </a:nvSpPr>
                      <a:spPr>
                        <a:xfrm>
                          <a:off x="214282" y="785794"/>
                          <a:ext cx="1500198" cy="642942"/>
                        </a:xfrm>
                        <a:prstGeom prst="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t>Le terrain </a:t>
                            </a:r>
                            <a:endParaRPr lang="fr-FR" dirty="0"/>
                          </a:p>
                        </a:txBody>
                        <a:useSpRect/>
                      </a:txSp>
                      <a:style>
                        <a:lnRef idx="2">
                          <a:schemeClr val="accent2">
                            <a:shade val="50000"/>
                          </a:schemeClr>
                        </a:lnRef>
                        <a:fillRef idx="1">
                          <a:schemeClr val="accent2"/>
                        </a:fillRef>
                        <a:effectRef idx="0">
                          <a:schemeClr val="accent2"/>
                        </a:effectRef>
                        <a:fontRef idx="minor">
                          <a:schemeClr val="lt1"/>
                        </a:fontRef>
                      </a:style>
                    </a:sp>
                    <a:cxnSp>
                      <a:nvCxnSpPr>
                        <a:cNvPr id="6" name="Connecteur droit avec flèche 5"/>
                        <a:cNvCxnSpPr>
                          <a:stCxn id="4" idx="3"/>
                          <a:endCxn id="3" idx="1"/>
                        </a:cNvCxnSpPr>
                      </a:nvCxnSpPr>
                      <a:spPr>
                        <a:xfrm>
                          <a:off x="1714480" y="1107265"/>
                          <a:ext cx="971627" cy="315844"/>
                        </a:xfrm>
                        <a:prstGeom prst="straightConnector1">
                          <a:avLst/>
                        </a:prstGeom>
                        <a:ln>
                          <a:tailEnd type="arrow"/>
                        </a:ln>
                      </a:spPr>
                      <a:style>
                        <a:lnRef idx="3">
                          <a:schemeClr val="dk1"/>
                        </a:lnRef>
                        <a:fillRef idx="0">
                          <a:schemeClr val="dk1"/>
                        </a:fillRef>
                        <a:effectRef idx="2">
                          <a:schemeClr val="dk1"/>
                        </a:effectRef>
                        <a:fontRef idx="minor">
                          <a:schemeClr val="tx1"/>
                        </a:fontRef>
                      </a:style>
                    </a:cxnSp>
                    <a:pic>
                      <a:nvPicPr>
                        <a:cNvPr id="5122" name="Picture 2" descr="D:\2eme année master\rendue 03\affichage 03\topographie\01.PNG"/>
                        <a:cNvPicPr>
                          <a:picLocks noChangeAspect="1" noChangeArrowheads="1"/>
                        </a:cNvPicPr>
                      </a:nvPicPr>
                      <a:blipFill>
                        <a:blip r:embed="rId102"/>
                        <a:srcRect/>
                        <a:stretch>
                          <a:fillRect/>
                        </a:stretch>
                      </a:blipFill>
                      <a:spPr bwMode="auto">
                        <a:xfrm>
                          <a:off x="0" y="4572008"/>
                          <a:ext cx="9144000" cy="1827116"/>
                        </a:xfrm>
                        <a:prstGeom prst="rect">
                          <a:avLst/>
                        </a:prstGeom>
                        <a:noFill/>
                      </a:spPr>
                    </a:pic>
                    <a:sp>
                      <a:nvSpPr>
                        <a:cNvPr id="8" name="Rectangle 7"/>
                        <a:cNvSpPr/>
                      </a:nvSpPr>
                      <a:spPr>
                        <a:xfrm>
                          <a:off x="2357422" y="6429396"/>
                          <a:ext cx="3429024" cy="428604"/>
                        </a:xfrm>
                        <a:prstGeom prst="rect">
                          <a:avLst/>
                        </a:prstGeom>
                        <a:solidFill>
                          <a:schemeClr val="tx2">
                            <a:lumMod val="75000"/>
                          </a:schemeClr>
                        </a:solidFill>
                        <a:ln>
                          <a:solidFill>
                            <a:schemeClr val="tx2">
                              <a:lumMod val="75000"/>
                            </a:schemeClr>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t>La coupe AA</a:t>
                            </a:r>
                            <a:endParaRPr lang="fr-FR" dirty="0"/>
                          </a:p>
                        </a:txBody>
                        <a:useSpRect/>
                      </a:txSp>
                      <a:style>
                        <a:lnRef idx="2">
                          <a:schemeClr val="accent2">
                            <a:shade val="50000"/>
                          </a:schemeClr>
                        </a:lnRef>
                        <a:fillRef idx="1">
                          <a:schemeClr val="accent2"/>
                        </a:fillRef>
                        <a:effectRef idx="0">
                          <a:schemeClr val="accent2"/>
                        </a:effectRef>
                        <a:fontRef idx="minor">
                          <a:schemeClr val="lt1"/>
                        </a:fontRef>
                      </a:style>
                    </a:sp>
                    <a:cxnSp>
                      <a:nvCxnSpPr>
                        <a:cNvPr id="10" name="Connecteur droit avec flèche 9"/>
                        <a:cNvCxnSpPr/>
                      </a:nvCxnSpPr>
                      <a:spPr>
                        <a:xfrm>
                          <a:off x="1928794" y="2428868"/>
                          <a:ext cx="4000528" cy="2143140"/>
                        </a:xfrm>
                        <a:prstGeom prst="straightConnector1">
                          <a:avLst/>
                        </a:prstGeom>
                        <a:ln>
                          <a:solidFill>
                            <a:schemeClr val="accent1">
                              <a:lumMod val="75000"/>
                            </a:schemeClr>
                          </a:solidFill>
                          <a:headEnd type="arrow"/>
                          <a:tailEnd type="arrow"/>
                        </a:ln>
                      </a:spPr>
                      <a:style>
                        <a:lnRef idx="3">
                          <a:schemeClr val="accent2"/>
                        </a:lnRef>
                        <a:fillRef idx="0">
                          <a:schemeClr val="accent2"/>
                        </a:fillRef>
                        <a:effectRef idx="2">
                          <a:schemeClr val="accent2"/>
                        </a:effectRef>
                        <a:fontRef idx="minor">
                          <a:schemeClr val="tx1"/>
                        </a:fontRef>
                      </a:style>
                    </a:cxnSp>
                    <a:sp>
                      <a:nvSpPr>
                        <a:cNvPr id="11" name="Rectangle 10"/>
                        <a:cNvSpPr/>
                      </a:nvSpPr>
                      <a:spPr>
                        <a:xfrm>
                          <a:off x="1357290" y="2285992"/>
                          <a:ext cx="500066" cy="428628"/>
                        </a:xfrm>
                        <a:prstGeom prst="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b="1" dirty="0" smtClean="0">
                                <a:solidFill>
                                  <a:schemeClr val="tx1"/>
                                </a:solidFill>
                              </a:rPr>
                              <a:t>A</a:t>
                            </a:r>
                            <a:endParaRPr lang="fr-FR" b="1"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2" name="Rectangle 11"/>
                        <a:cNvSpPr/>
                      </a:nvSpPr>
                      <a:spPr>
                        <a:xfrm>
                          <a:off x="6143636" y="4143380"/>
                          <a:ext cx="500066" cy="428628"/>
                        </a:xfrm>
                        <a:prstGeom prst="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b="1" dirty="0" smtClean="0">
                                <a:solidFill>
                                  <a:schemeClr val="tx1"/>
                                </a:solidFill>
                              </a:rPr>
                              <a:t>A</a:t>
                            </a:r>
                            <a:endParaRPr lang="fr-FR" b="1"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grpSp>
                </lc:lockedCanvas>
              </a:graphicData>
            </a:graphic>
          </wp:inline>
        </w:drawing>
      </w:r>
    </w:p>
    <w:p w:rsidR="00CB3F03" w:rsidRPr="006E0BB4" w:rsidRDefault="00CB3F03" w:rsidP="00CB3F03">
      <w:pPr>
        <w:spacing w:before="240"/>
        <w:rPr>
          <w:rFonts w:asciiTheme="majorBidi" w:hAnsiTheme="majorBidi" w:cstheme="majorBidi"/>
          <w:color w:val="000000" w:themeColor="text1"/>
        </w:rPr>
      </w:pPr>
      <w:r w:rsidRPr="00F753A3">
        <w:rPr>
          <w:rFonts w:asciiTheme="majorBidi" w:hAnsiTheme="majorBidi" w:cstheme="majorBidi"/>
          <w:b/>
          <w:bCs/>
          <w:color w:val="000000" w:themeColor="text1"/>
          <w:u w:val="single"/>
        </w:rPr>
        <w:t>Figure</w:t>
      </w:r>
      <w:r w:rsidR="00CE119E">
        <w:rPr>
          <w:rFonts w:asciiTheme="majorBidi" w:hAnsiTheme="majorBidi" w:cstheme="majorBidi"/>
          <w:b/>
          <w:bCs/>
          <w:color w:val="000000" w:themeColor="text1"/>
          <w:u w:val="single"/>
        </w:rPr>
        <w:t xml:space="preserve"> 46</w:t>
      </w:r>
      <w:r w:rsidRPr="00F753A3">
        <w:rPr>
          <w:rFonts w:asciiTheme="majorBidi" w:hAnsiTheme="majorBidi" w:cstheme="majorBidi"/>
          <w:b/>
          <w:bCs/>
          <w:color w:val="000000" w:themeColor="text1"/>
          <w:u w:val="single"/>
        </w:rPr>
        <w:t> :</w:t>
      </w:r>
      <w:r w:rsidRPr="006E0BB4">
        <w:rPr>
          <w:rFonts w:asciiTheme="majorBidi" w:hAnsiTheme="majorBidi" w:cstheme="majorBidi"/>
          <w:color w:val="000000" w:themeColor="text1"/>
        </w:rPr>
        <w:t xml:space="preserve"> plan de topographie de terrain </w:t>
      </w:r>
    </w:p>
    <w:p w:rsidR="00C250F5" w:rsidRPr="006E0BB4" w:rsidRDefault="00C250F5" w:rsidP="00CB3F03">
      <w:pPr>
        <w:spacing w:before="240"/>
        <w:rPr>
          <w:rFonts w:asciiTheme="majorBidi" w:hAnsiTheme="majorBidi" w:cstheme="majorBidi"/>
          <w:b/>
          <w:bCs/>
          <w:color w:val="000000" w:themeColor="text1"/>
          <w:sz w:val="28"/>
          <w:szCs w:val="28"/>
          <w:u w:val="single"/>
        </w:rPr>
      </w:pPr>
    </w:p>
    <w:p w:rsidR="00CB3F03" w:rsidRPr="006E0BB4" w:rsidRDefault="00B42E07" w:rsidP="00E42E68">
      <w:pPr>
        <w:spacing w:before="240"/>
        <w:rPr>
          <w:rFonts w:asciiTheme="majorBidi" w:hAnsiTheme="majorBidi" w:cstheme="majorBidi"/>
          <w:b/>
          <w:bCs/>
          <w:color w:val="000000" w:themeColor="text1"/>
          <w:sz w:val="28"/>
          <w:szCs w:val="28"/>
          <w:u w:val="single"/>
        </w:rPr>
      </w:pPr>
      <w:r>
        <w:rPr>
          <w:rFonts w:asciiTheme="majorBidi" w:hAnsiTheme="majorBidi" w:cstheme="majorBidi"/>
          <w:b/>
          <w:bCs/>
          <w:color w:val="000000" w:themeColor="text1"/>
          <w:sz w:val="28"/>
          <w:szCs w:val="28"/>
          <w:u w:val="single"/>
        </w:rPr>
        <w:lastRenderedPageBreak/>
        <w:t>C</w:t>
      </w:r>
      <w:r w:rsidR="00E42E68">
        <w:rPr>
          <w:rFonts w:asciiTheme="majorBidi" w:hAnsiTheme="majorBidi" w:cstheme="majorBidi"/>
          <w:b/>
          <w:bCs/>
          <w:color w:val="000000" w:themeColor="text1"/>
          <w:sz w:val="28"/>
          <w:szCs w:val="28"/>
          <w:u w:val="single"/>
        </w:rPr>
        <w:t>onclusion</w:t>
      </w:r>
      <w:r w:rsidR="00CB3F03" w:rsidRPr="006E0BB4">
        <w:rPr>
          <w:rFonts w:asciiTheme="majorBidi" w:hAnsiTheme="majorBidi" w:cstheme="majorBidi"/>
          <w:b/>
          <w:bCs/>
          <w:color w:val="000000" w:themeColor="text1"/>
          <w:sz w:val="28"/>
          <w:szCs w:val="28"/>
          <w:u w:val="single"/>
        </w:rPr>
        <w:t xml:space="preserve"> : </w:t>
      </w:r>
    </w:p>
    <w:p w:rsidR="00CB3F03" w:rsidRPr="006E0BB4" w:rsidRDefault="00CB3F03" w:rsidP="00CB3F03">
      <w:pPr>
        <w:spacing w:before="240"/>
        <w:rPr>
          <w:rFonts w:asciiTheme="majorBidi" w:hAnsiTheme="majorBidi" w:cstheme="majorBidi"/>
          <w:color w:val="000000" w:themeColor="text1"/>
          <w:sz w:val="26"/>
          <w:szCs w:val="26"/>
        </w:rPr>
      </w:pPr>
      <w:r w:rsidRPr="006E0BB4">
        <w:rPr>
          <w:rFonts w:asciiTheme="majorBidi" w:hAnsiTheme="majorBidi" w:cstheme="majorBidi"/>
          <w:color w:val="000000" w:themeColor="text1"/>
          <w:sz w:val="26"/>
          <w:szCs w:val="26"/>
        </w:rPr>
        <w:t xml:space="preserve">A partir des analyses de site et de terrain d’implantation, les objectifs attendue de conception d’un centre de recherche FAB-LAB. </w:t>
      </w:r>
    </w:p>
    <w:p w:rsidR="00CB3F03" w:rsidRPr="006E0BB4" w:rsidRDefault="00CB3F03" w:rsidP="00CB3F03">
      <w:pPr>
        <w:numPr>
          <w:ilvl w:val="0"/>
          <w:numId w:val="13"/>
        </w:numPr>
        <w:spacing w:before="240"/>
        <w:ind w:left="0"/>
        <w:rPr>
          <w:rFonts w:asciiTheme="majorBidi" w:hAnsiTheme="majorBidi" w:cstheme="majorBidi"/>
          <w:color w:val="000000" w:themeColor="text1"/>
          <w:sz w:val="26"/>
          <w:szCs w:val="26"/>
        </w:rPr>
      </w:pPr>
      <w:r w:rsidRPr="006E0BB4">
        <w:rPr>
          <w:rFonts w:asciiTheme="majorBidi" w:hAnsiTheme="majorBidi" w:cstheme="majorBidi"/>
          <w:color w:val="000000" w:themeColor="text1"/>
          <w:sz w:val="26"/>
          <w:szCs w:val="26"/>
        </w:rPr>
        <w:t>Témoigner de la richesse diversité des sciences</w:t>
      </w:r>
      <w:r w:rsidR="00E6451D">
        <w:rPr>
          <w:rFonts w:asciiTheme="majorBidi" w:hAnsiTheme="majorBidi" w:cstheme="majorBidi"/>
          <w:color w:val="000000" w:themeColor="text1"/>
          <w:sz w:val="26"/>
          <w:szCs w:val="26"/>
        </w:rPr>
        <w:t xml:space="preserve"> technologique </w:t>
      </w:r>
      <w:r w:rsidRPr="006E0BB4">
        <w:rPr>
          <w:rFonts w:asciiTheme="majorBidi" w:hAnsiTheme="majorBidi" w:cstheme="majorBidi"/>
          <w:color w:val="000000" w:themeColor="text1"/>
          <w:sz w:val="26"/>
          <w:szCs w:val="26"/>
        </w:rPr>
        <w:t xml:space="preserve"> et des grands processus d’échange.</w:t>
      </w:r>
    </w:p>
    <w:p w:rsidR="00CB3F03" w:rsidRPr="006E0BB4" w:rsidRDefault="00CB3F03" w:rsidP="00CB3F03">
      <w:pPr>
        <w:numPr>
          <w:ilvl w:val="0"/>
          <w:numId w:val="13"/>
        </w:numPr>
        <w:spacing w:before="240"/>
        <w:ind w:left="0"/>
        <w:rPr>
          <w:rFonts w:asciiTheme="majorBidi" w:hAnsiTheme="majorBidi" w:cstheme="majorBidi"/>
          <w:color w:val="000000" w:themeColor="text1"/>
          <w:sz w:val="26"/>
          <w:szCs w:val="26"/>
        </w:rPr>
      </w:pPr>
      <w:r w:rsidRPr="006E0BB4">
        <w:rPr>
          <w:rFonts w:asciiTheme="majorBidi" w:hAnsiTheme="majorBidi" w:cstheme="majorBidi"/>
          <w:color w:val="000000" w:themeColor="text1"/>
          <w:sz w:val="26"/>
          <w:szCs w:val="26"/>
        </w:rPr>
        <w:t>Offrir un lieu de rencontre et de convivialité.</w:t>
      </w:r>
    </w:p>
    <w:p w:rsidR="00CB3F03" w:rsidRPr="006E0BB4" w:rsidRDefault="00CB3F03" w:rsidP="00CB3F03">
      <w:pPr>
        <w:numPr>
          <w:ilvl w:val="0"/>
          <w:numId w:val="13"/>
        </w:numPr>
        <w:spacing w:before="240"/>
        <w:ind w:left="0"/>
        <w:rPr>
          <w:rFonts w:asciiTheme="majorBidi" w:hAnsiTheme="majorBidi" w:cstheme="majorBidi"/>
          <w:color w:val="000000" w:themeColor="text1"/>
          <w:sz w:val="26"/>
          <w:szCs w:val="26"/>
        </w:rPr>
      </w:pPr>
      <w:r w:rsidRPr="006E0BB4">
        <w:rPr>
          <w:rFonts w:asciiTheme="majorBidi" w:hAnsiTheme="majorBidi" w:cstheme="majorBidi"/>
          <w:color w:val="000000" w:themeColor="text1"/>
          <w:sz w:val="26"/>
          <w:szCs w:val="26"/>
        </w:rPr>
        <w:t>Elargir des fréquentations à des publics nouveaux.</w:t>
      </w:r>
    </w:p>
    <w:p w:rsidR="00CB3F03" w:rsidRPr="006E0BB4" w:rsidRDefault="00CB3F03" w:rsidP="00CB3F03">
      <w:pPr>
        <w:numPr>
          <w:ilvl w:val="0"/>
          <w:numId w:val="13"/>
        </w:numPr>
        <w:spacing w:before="240"/>
        <w:ind w:left="0"/>
        <w:rPr>
          <w:rFonts w:asciiTheme="majorBidi" w:hAnsiTheme="majorBidi" w:cstheme="majorBidi"/>
          <w:color w:val="000000" w:themeColor="text1"/>
          <w:sz w:val="26"/>
          <w:szCs w:val="26"/>
        </w:rPr>
      </w:pPr>
      <w:r w:rsidRPr="006E0BB4">
        <w:rPr>
          <w:rFonts w:asciiTheme="majorBidi" w:hAnsiTheme="majorBidi" w:cstheme="majorBidi"/>
          <w:color w:val="000000" w:themeColor="text1"/>
          <w:sz w:val="26"/>
          <w:szCs w:val="26"/>
        </w:rPr>
        <w:t>Assurer un fonctionnement répondant aux exigences de mobilité, de renouvellement tout en limitant le cout.</w:t>
      </w:r>
    </w:p>
    <w:p w:rsidR="00CB3F03" w:rsidRPr="006E0BB4" w:rsidRDefault="00CB3F03" w:rsidP="00CB3F03">
      <w:pPr>
        <w:pStyle w:val="Paragraphedeliste"/>
        <w:numPr>
          <w:ilvl w:val="0"/>
          <w:numId w:val="13"/>
        </w:numPr>
        <w:tabs>
          <w:tab w:val="left" w:pos="1490"/>
        </w:tabs>
        <w:spacing w:line="360" w:lineRule="auto"/>
        <w:ind w:left="0"/>
        <w:rPr>
          <w:rFonts w:asciiTheme="majorBidi" w:hAnsiTheme="majorBidi" w:cstheme="majorBidi"/>
          <w:color w:val="000000" w:themeColor="text1"/>
          <w:sz w:val="26"/>
          <w:szCs w:val="26"/>
        </w:rPr>
      </w:pPr>
      <w:r w:rsidRPr="006E0BB4">
        <w:rPr>
          <w:rFonts w:asciiTheme="majorBidi" w:hAnsiTheme="majorBidi" w:cstheme="majorBidi"/>
          <w:color w:val="000000" w:themeColor="text1"/>
          <w:sz w:val="26"/>
          <w:szCs w:val="26"/>
        </w:rPr>
        <w:t>Créer un environnement offrant une grande variété d’activité, pour que le lieu de rencontre soit encore lieu de vie.</w:t>
      </w:r>
    </w:p>
    <w:p w:rsidR="00CB3F03" w:rsidRPr="006E0BB4" w:rsidRDefault="00CB3F03" w:rsidP="00CB3F03">
      <w:pPr>
        <w:pStyle w:val="Paragraphedeliste"/>
        <w:numPr>
          <w:ilvl w:val="0"/>
          <w:numId w:val="13"/>
        </w:numPr>
        <w:tabs>
          <w:tab w:val="left" w:pos="1490"/>
        </w:tabs>
        <w:spacing w:line="360" w:lineRule="auto"/>
        <w:ind w:left="0"/>
        <w:rPr>
          <w:rFonts w:asciiTheme="majorBidi" w:hAnsiTheme="majorBidi" w:cstheme="majorBidi"/>
          <w:color w:val="000000" w:themeColor="text1"/>
          <w:sz w:val="26"/>
          <w:szCs w:val="26"/>
        </w:rPr>
      </w:pPr>
      <w:r w:rsidRPr="006E0BB4">
        <w:rPr>
          <w:rFonts w:asciiTheme="majorBidi" w:hAnsiTheme="majorBidi" w:cstheme="majorBidi"/>
          <w:color w:val="000000" w:themeColor="text1"/>
          <w:sz w:val="26"/>
          <w:szCs w:val="26"/>
        </w:rPr>
        <w:t>Créer un lieu de rencontre scientifique en phase avec les nouvelles exigences de la technologie.</w:t>
      </w:r>
    </w:p>
    <w:p w:rsidR="00CB3F03" w:rsidRPr="006E0BB4" w:rsidRDefault="00CB3F03" w:rsidP="00CB3F03">
      <w:pPr>
        <w:spacing w:before="240"/>
        <w:rPr>
          <w:rFonts w:asciiTheme="majorBidi" w:hAnsiTheme="majorBidi" w:cstheme="majorBidi"/>
          <w:color w:val="000000" w:themeColor="text1"/>
          <w:sz w:val="26"/>
          <w:szCs w:val="26"/>
        </w:rPr>
      </w:pPr>
    </w:p>
    <w:p w:rsidR="00CB3F03" w:rsidRPr="006E0BB4" w:rsidRDefault="00CB3F03" w:rsidP="00CB3F03">
      <w:pPr>
        <w:spacing w:after="0"/>
        <w:rPr>
          <w:rFonts w:asciiTheme="majorBidi" w:hAnsiTheme="majorBidi" w:cstheme="majorBidi"/>
          <w:color w:val="000000" w:themeColor="text1"/>
          <w:sz w:val="24"/>
          <w:szCs w:val="24"/>
        </w:rPr>
      </w:pPr>
    </w:p>
    <w:p w:rsidR="00B4278A" w:rsidRPr="006E0BB4" w:rsidRDefault="00B4278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br w:type="page"/>
      </w:r>
    </w:p>
    <w:p w:rsidR="00B4278A" w:rsidRPr="006E0BB4" w:rsidRDefault="00B4278A" w:rsidP="00B76175">
      <w:pP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lastRenderedPageBreak/>
        <w:t xml:space="preserve">III-1/ </w:t>
      </w:r>
      <w:r w:rsidR="00B76175" w:rsidRPr="00B76175">
        <w:rPr>
          <w:rFonts w:asciiTheme="majorBidi" w:hAnsiTheme="majorBidi" w:cstheme="majorBidi"/>
          <w:b/>
          <w:bCs/>
          <w:color w:val="000000" w:themeColor="text1"/>
          <w:sz w:val="28"/>
          <w:szCs w:val="28"/>
          <w:u w:val="single"/>
        </w:rPr>
        <w:t>APPROCHE PROGRAMMATIQUE :</w:t>
      </w:r>
    </w:p>
    <w:p w:rsidR="00B4278A" w:rsidRPr="006E0BB4" w:rsidRDefault="00B4278A" w:rsidP="00B4278A">
      <w:pP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Introduction :</w:t>
      </w:r>
    </w:p>
    <w:p w:rsidR="00B4278A" w:rsidRPr="006E0BB4" w:rsidRDefault="00B4278A" w:rsidP="00B4278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l’acte de construire un équipement, d’ aménager un espace publique de réhabiliter un bâtiment  ne répond pas a une science exacte ,il se développe au  contraire très souvent  dans un mode prévisionnel ,ou l’évaluation prend une part importante :la démarche de programmation chercher a répondre a cette réalité . »</w:t>
      </w:r>
    </w:p>
    <w:p w:rsidR="00B4278A" w:rsidRPr="006E0BB4" w:rsidRDefault="00B4278A" w:rsidP="00B4278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Programmer, c’est qualifier plutôt que quantifier » H .barneldes.</w:t>
      </w:r>
    </w:p>
    <w:p w:rsidR="00B4278A" w:rsidRPr="006E0BB4" w:rsidRDefault="00B4278A" w:rsidP="00B4278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programme d’où encourager a une certaine décontraction dans la manière de mettre en scène la culture et l’information ; il est intéressant de voir comment les gens rentrent dans un centre de recherche FAB LAB  sur l’information ; il est intéressant de voir comment les gens car ils ne sentent pas écrasés par une institution. </w:t>
      </w:r>
    </w:p>
    <w:p w:rsidR="00B4278A" w:rsidRPr="006E0BB4" w:rsidRDefault="00B4278A" w:rsidP="00B4278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Et les questions que pose le programmateur sont :</w:t>
      </w:r>
    </w:p>
    <w:p w:rsidR="00B4278A" w:rsidRPr="006E0BB4" w:rsidRDefault="00B4278A" w:rsidP="00B4278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Qui fait quoi ?                    ... comment ? ou ?                                .. Et pourquoi ?</w:t>
      </w:r>
    </w:p>
    <w:p w:rsidR="00B4278A" w:rsidRPr="006E0BB4" w:rsidRDefault="00B4278A" w:rsidP="00B4278A">
      <w:pPr>
        <w:pStyle w:val="Paragraphedeliste"/>
        <w:numPr>
          <w:ilvl w:val="0"/>
          <w:numId w:val="14"/>
        </w:numPr>
        <w:rPr>
          <w:rFonts w:ascii="Times New Roman" w:eastAsia="Calibri" w:hAnsi="Times New Roman" w:cs="Times New Roman"/>
          <w:color w:val="000000" w:themeColor="text1"/>
          <w:sz w:val="24"/>
          <w:szCs w:val="24"/>
        </w:rPr>
      </w:pPr>
      <w:r w:rsidRPr="006E0BB4">
        <w:rPr>
          <w:rFonts w:ascii="Times New Roman" w:eastAsia="Calibri" w:hAnsi="Times New Roman" w:cs="Times New Roman"/>
          <w:b/>
          <w:bCs/>
          <w:i/>
          <w:iCs/>
          <w:color w:val="000000" w:themeColor="text1"/>
          <w:sz w:val="24"/>
          <w:szCs w:val="24"/>
        </w:rPr>
        <w:t>Qui </w:t>
      </w:r>
      <w:r w:rsidRPr="006E0BB4">
        <w:rPr>
          <w:rFonts w:asciiTheme="majorBidi" w:hAnsiTheme="majorBidi" w:cstheme="majorBidi"/>
          <w:b/>
          <w:bCs/>
          <w:i/>
          <w:iCs/>
          <w:color w:val="000000" w:themeColor="text1"/>
          <w:sz w:val="24"/>
          <w:szCs w:val="24"/>
        </w:rPr>
        <w:t>?</w:t>
      </w:r>
      <w:r w:rsidRPr="006E0BB4">
        <w:rPr>
          <w:rFonts w:ascii="Times New Roman" w:eastAsia="Calibri" w:hAnsi="Times New Roman" w:cs="Times New Roman"/>
          <w:color w:val="000000" w:themeColor="text1"/>
          <w:sz w:val="24"/>
          <w:szCs w:val="24"/>
        </w:rPr>
        <w:t xml:space="preserve"> ce sont les usagers de l’équipement.</w:t>
      </w:r>
    </w:p>
    <w:p w:rsidR="00B4278A" w:rsidRPr="006E0BB4" w:rsidRDefault="00B4278A" w:rsidP="00B4278A">
      <w:pPr>
        <w:pStyle w:val="Paragraphedeliste"/>
        <w:numPr>
          <w:ilvl w:val="0"/>
          <w:numId w:val="14"/>
        </w:numPr>
        <w:rPr>
          <w:rFonts w:ascii="Times New Roman" w:eastAsia="Calibri" w:hAnsi="Times New Roman" w:cs="Times New Roman"/>
          <w:color w:val="000000" w:themeColor="text1"/>
          <w:sz w:val="24"/>
          <w:szCs w:val="24"/>
        </w:rPr>
      </w:pPr>
      <w:r w:rsidRPr="006E0BB4">
        <w:rPr>
          <w:rFonts w:ascii="Times New Roman" w:eastAsia="Calibri" w:hAnsi="Times New Roman" w:cs="Times New Roman"/>
          <w:b/>
          <w:bCs/>
          <w:i/>
          <w:iCs/>
          <w:color w:val="000000" w:themeColor="text1"/>
          <w:sz w:val="24"/>
          <w:szCs w:val="24"/>
        </w:rPr>
        <w:t>Quoi </w:t>
      </w:r>
      <w:r w:rsidRPr="006E0BB4">
        <w:rPr>
          <w:rFonts w:asciiTheme="majorBidi" w:hAnsiTheme="majorBidi" w:cstheme="majorBidi"/>
          <w:b/>
          <w:bCs/>
          <w:i/>
          <w:iCs/>
          <w:color w:val="000000" w:themeColor="text1"/>
          <w:sz w:val="24"/>
          <w:szCs w:val="24"/>
        </w:rPr>
        <w:t>?</w:t>
      </w:r>
      <w:r w:rsidRPr="006E0BB4">
        <w:rPr>
          <w:rFonts w:ascii="Times New Roman" w:eastAsia="Calibri" w:hAnsi="Times New Roman" w:cs="Times New Roman"/>
          <w:color w:val="000000" w:themeColor="text1"/>
          <w:sz w:val="24"/>
          <w:szCs w:val="24"/>
        </w:rPr>
        <w:t xml:space="preserve"> les différentes activités de l’équipement.</w:t>
      </w:r>
    </w:p>
    <w:p w:rsidR="00B4278A" w:rsidRPr="006E0BB4" w:rsidRDefault="00B4278A" w:rsidP="00B4278A">
      <w:pPr>
        <w:pStyle w:val="Paragraphedeliste"/>
        <w:numPr>
          <w:ilvl w:val="0"/>
          <w:numId w:val="14"/>
        </w:numPr>
        <w:rPr>
          <w:rFonts w:ascii="Times New Roman" w:eastAsia="Calibri" w:hAnsi="Times New Roman" w:cs="Times New Roman"/>
          <w:color w:val="000000" w:themeColor="text1"/>
          <w:sz w:val="24"/>
          <w:szCs w:val="24"/>
        </w:rPr>
      </w:pPr>
      <w:r w:rsidRPr="006E0BB4">
        <w:rPr>
          <w:rFonts w:ascii="Times New Roman" w:eastAsia="Calibri" w:hAnsi="Times New Roman" w:cs="Times New Roman"/>
          <w:b/>
          <w:bCs/>
          <w:i/>
          <w:iCs/>
          <w:color w:val="000000" w:themeColor="text1"/>
          <w:sz w:val="24"/>
          <w:szCs w:val="24"/>
        </w:rPr>
        <w:t>Comment ?</w:t>
      </w:r>
      <w:r w:rsidRPr="006E0BB4">
        <w:rPr>
          <w:rFonts w:ascii="Times New Roman" w:eastAsia="Calibri" w:hAnsi="Times New Roman" w:cs="Times New Roman"/>
          <w:color w:val="000000" w:themeColor="text1"/>
          <w:sz w:val="24"/>
          <w:szCs w:val="24"/>
        </w:rPr>
        <w:t xml:space="preserve"> … Le programme qualitatif des différentes activités.</w:t>
      </w:r>
    </w:p>
    <w:p w:rsidR="00B4278A" w:rsidRPr="006E0BB4" w:rsidRDefault="00B4278A" w:rsidP="00B4278A">
      <w:pPr>
        <w:pStyle w:val="Paragraphedeliste"/>
        <w:numPr>
          <w:ilvl w:val="0"/>
          <w:numId w:val="14"/>
        </w:numPr>
        <w:rPr>
          <w:rFonts w:ascii="Times New Roman" w:eastAsia="Calibri" w:hAnsi="Times New Roman" w:cs="Times New Roman"/>
          <w:color w:val="000000" w:themeColor="text1"/>
          <w:sz w:val="24"/>
          <w:szCs w:val="24"/>
        </w:rPr>
      </w:pPr>
      <w:r w:rsidRPr="006E0BB4">
        <w:rPr>
          <w:rFonts w:ascii="Times New Roman" w:eastAsia="Calibri" w:hAnsi="Times New Roman" w:cs="Times New Roman"/>
          <w:b/>
          <w:bCs/>
          <w:i/>
          <w:iCs/>
          <w:color w:val="000000" w:themeColor="text1"/>
          <w:sz w:val="24"/>
          <w:szCs w:val="24"/>
        </w:rPr>
        <w:t>Où </w:t>
      </w:r>
      <w:r w:rsidRPr="006E0BB4">
        <w:rPr>
          <w:rFonts w:asciiTheme="majorBidi" w:hAnsiTheme="majorBidi" w:cstheme="majorBidi"/>
          <w:b/>
          <w:bCs/>
          <w:i/>
          <w:iCs/>
          <w:color w:val="000000" w:themeColor="text1"/>
          <w:sz w:val="24"/>
          <w:szCs w:val="24"/>
        </w:rPr>
        <w:t>?</w:t>
      </w:r>
      <w:r w:rsidRPr="006E0BB4">
        <w:rPr>
          <w:rFonts w:ascii="Times New Roman" w:eastAsia="Calibri" w:hAnsi="Times New Roman" w:cs="Times New Roman"/>
          <w:color w:val="000000" w:themeColor="text1"/>
          <w:sz w:val="24"/>
          <w:szCs w:val="24"/>
        </w:rPr>
        <w:t xml:space="preserve"> C’est l’espace consacré à chaque activités donc c’est le programme quantitatif.</w:t>
      </w:r>
    </w:p>
    <w:p w:rsidR="00B4278A" w:rsidRPr="006E0BB4" w:rsidRDefault="00B4278A" w:rsidP="00B4278A">
      <w:pPr>
        <w:pStyle w:val="Paragraphedeliste"/>
        <w:numPr>
          <w:ilvl w:val="0"/>
          <w:numId w:val="14"/>
        </w:numPr>
        <w:rPr>
          <w:rFonts w:asciiTheme="majorBidi" w:hAnsiTheme="majorBidi" w:cstheme="majorBidi"/>
          <w:color w:val="000000" w:themeColor="text1"/>
          <w:sz w:val="24"/>
          <w:szCs w:val="24"/>
        </w:rPr>
      </w:pPr>
      <w:r w:rsidRPr="006E0BB4">
        <w:rPr>
          <w:rFonts w:ascii="Times New Roman" w:eastAsia="Calibri" w:hAnsi="Times New Roman" w:cs="Times New Roman"/>
          <w:b/>
          <w:bCs/>
          <w:i/>
          <w:iCs/>
          <w:color w:val="000000" w:themeColor="text1"/>
          <w:sz w:val="24"/>
          <w:szCs w:val="24"/>
        </w:rPr>
        <w:t>Pourquoi </w:t>
      </w:r>
      <w:r w:rsidRPr="006E0BB4">
        <w:rPr>
          <w:rFonts w:asciiTheme="majorBidi" w:hAnsiTheme="majorBidi" w:cstheme="majorBidi"/>
          <w:b/>
          <w:bCs/>
          <w:i/>
          <w:iCs/>
          <w:color w:val="000000" w:themeColor="text1"/>
          <w:sz w:val="24"/>
          <w:szCs w:val="24"/>
        </w:rPr>
        <w:t>?</w:t>
      </w:r>
      <w:r w:rsidRPr="006E0BB4">
        <w:rPr>
          <w:rFonts w:ascii="Times New Roman" w:eastAsia="Calibri" w:hAnsi="Times New Roman" w:cs="Times New Roman"/>
          <w:color w:val="000000" w:themeColor="text1"/>
          <w:sz w:val="24"/>
          <w:szCs w:val="24"/>
        </w:rPr>
        <w:t xml:space="preserve"> Chaque espace a une destination fonctionnelle précise, et l’objectif générale de ces activités est de rendre accessible à tous le public le développement des sciences, des techniques, du savoir faire, à travers une représentation attractive et ludique.</w:t>
      </w:r>
    </w:p>
    <w:p w:rsidR="00B4278A" w:rsidRPr="006E0BB4" w:rsidRDefault="00B4278A" w:rsidP="00B4278A">
      <w:pPr>
        <w:jc w:val="cente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A/ Le principe de fonctionnement de centre de recherche FAB LAB </w:t>
      </w:r>
      <w:r w:rsidR="000E0F79">
        <w:rPr>
          <w:rFonts w:asciiTheme="majorBidi" w:hAnsiTheme="majorBidi" w:cstheme="majorBidi"/>
          <w:b/>
          <w:bCs/>
          <w:color w:val="000000" w:themeColor="text1"/>
          <w:sz w:val="28"/>
          <w:szCs w:val="28"/>
          <w:u w:val="single"/>
        </w:rPr>
        <w:t xml:space="preserve">a Tlemcen </w:t>
      </w:r>
      <w:r w:rsidRPr="006E0BB4">
        <w:rPr>
          <w:rFonts w:asciiTheme="majorBidi" w:hAnsiTheme="majorBidi" w:cstheme="majorBidi"/>
          <w:b/>
          <w:bCs/>
          <w:color w:val="000000" w:themeColor="text1"/>
          <w:sz w:val="28"/>
          <w:szCs w:val="28"/>
          <w:u w:val="single"/>
        </w:rPr>
        <w:t>:</w:t>
      </w:r>
    </w:p>
    <w:p w:rsidR="00B4278A" w:rsidRPr="006E0BB4" w:rsidRDefault="00B4278A" w:rsidP="00B4278A">
      <w:pPr>
        <w:rPr>
          <w:rFonts w:asciiTheme="majorBidi" w:hAnsiTheme="majorBidi" w:cstheme="majorBidi"/>
          <w:b/>
          <w:bCs/>
          <w:color w:val="000000" w:themeColor="text1"/>
          <w:sz w:val="28"/>
          <w:szCs w:val="28"/>
          <w:u w:val="single"/>
        </w:rPr>
      </w:pPr>
      <w:r w:rsidRPr="006E0BB4">
        <w:rPr>
          <w:rFonts w:asciiTheme="majorBidi" w:hAnsiTheme="majorBidi" w:cstheme="majorBidi"/>
          <w:noProof/>
          <w:color w:val="000000" w:themeColor="text1"/>
          <w:sz w:val="28"/>
          <w:szCs w:val="28"/>
          <w:lang w:eastAsia="fr-FR"/>
        </w:rPr>
        <w:drawing>
          <wp:inline distT="0" distB="0" distL="0" distR="0">
            <wp:extent cx="5760720" cy="2598475"/>
            <wp:effectExtent l="19050" t="0" r="0" b="0"/>
            <wp:docPr id="70" name="Image 2" descr="D:\2eme année master\dossier mémoire\mémoire corrigé\CHEMAT ET PHOTOS\principe de fonctionnement de FAB LA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2eme année master\dossier mémoire\mémoire corrigé\CHEMAT ET PHOTOS\principe de fonctionnement de FAB LAB.png"/>
                    <pic:cNvPicPr>
                      <a:picLocks noChangeAspect="1" noChangeArrowheads="1"/>
                    </pic:cNvPicPr>
                  </pic:nvPicPr>
                  <pic:blipFill>
                    <a:blip r:embed="rId103"/>
                    <a:srcRect/>
                    <a:stretch>
                      <a:fillRect/>
                    </a:stretch>
                  </pic:blipFill>
                  <pic:spPr bwMode="auto">
                    <a:xfrm>
                      <a:off x="0" y="0"/>
                      <a:ext cx="5760720" cy="2598475"/>
                    </a:xfrm>
                    <a:prstGeom prst="rect">
                      <a:avLst/>
                    </a:prstGeom>
                    <a:noFill/>
                    <a:ln w="9525">
                      <a:noFill/>
                      <a:miter lim="800000"/>
                      <a:headEnd/>
                      <a:tailEnd/>
                    </a:ln>
                  </pic:spPr>
                </pic:pic>
              </a:graphicData>
            </a:graphic>
          </wp:inline>
        </w:drawing>
      </w:r>
    </w:p>
    <w:p w:rsidR="00B4278A" w:rsidRPr="006E0BB4" w:rsidRDefault="00B4278A" w:rsidP="00B4278A">
      <w:pPr>
        <w:rPr>
          <w:rFonts w:asciiTheme="majorBidi" w:hAnsiTheme="majorBidi" w:cstheme="majorBidi"/>
          <w:color w:val="000000" w:themeColor="text1"/>
        </w:rPr>
      </w:pPr>
      <w:r w:rsidRPr="006E0BB4">
        <w:rPr>
          <w:rFonts w:asciiTheme="majorBidi" w:hAnsiTheme="majorBidi" w:cstheme="majorBidi"/>
          <w:b/>
          <w:bCs/>
          <w:color w:val="000000" w:themeColor="text1"/>
          <w:u w:val="single"/>
        </w:rPr>
        <w:t>Figure </w:t>
      </w:r>
      <w:r w:rsidR="00CE119E">
        <w:rPr>
          <w:rFonts w:asciiTheme="majorBidi" w:hAnsiTheme="majorBidi" w:cstheme="majorBidi"/>
          <w:b/>
          <w:bCs/>
          <w:color w:val="000000" w:themeColor="text1"/>
          <w:u w:val="single"/>
        </w:rPr>
        <w:t>47</w:t>
      </w:r>
      <w:r w:rsidRPr="006E0BB4">
        <w:rPr>
          <w:rFonts w:asciiTheme="majorBidi" w:hAnsiTheme="majorBidi" w:cstheme="majorBidi"/>
          <w:b/>
          <w:bCs/>
          <w:color w:val="000000" w:themeColor="text1"/>
          <w:u w:val="single"/>
        </w:rPr>
        <w:t>:</w:t>
      </w:r>
      <w:r w:rsidRPr="006E0BB4">
        <w:rPr>
          <w:rFonts w:asciiTheme="majorBidi" w:hAnsiTheme="majorBidi" w:cstheme="majorBidi"/>
          <w:color w:val="000000" w:themeColor="text1"/>
        </w:rPr>
        <w:t xml:space="preserve"> schéma de principe de fonctionnement d’un centre de recherche FAB-LAB.</w:t>
      </w:r>
    </w:p>
    <w:p w:rsidR="00B4278A" w:rsidRPr="006E0BB4" w:rsidRDefault="00B4278A" w:rsidP="00B4278A">
      <w:pP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lastRenderedPageBreak/>
        <w:t>Première partie : L’espace publique  </w:t>
      </w:r>
    </w:p>
    <w:p w:rsidR="00B4278A" w:rsidRPr="006E0BB4" w:rsidRDefault="00B4278A" w:rsidP="00B4278A">
      <w:pPr>
        <w:pStyle w:val="Paragraphedeliste"/>
        <w:numPr>
          <w:ilvl w:val="0"/>
          <w:numId w:val="14"/>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Correspond au stand d’exposition et sera hiérarchisé selon un seul critère qui est la spécialisation des produit exposés.</w:t>
      </w:r>
    </w:p>
    <w:p w:rsidR="00B4278A" w:rsidRPr="006E0BB4" w:rsidRDefault="00B4278A" w:rsidP="00B4278A">
      <w:pPr>
        <w:pStyle w:val="Paragraphedeliste"/>
        <w:numPr>
          <w:ilvl w:val="0"/>
          <w:numId w:val="14"/>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Espace conférence qui sera un élément très important dans notre projet, car c’est a travers les conférences que se fera la vulgarisation scientifique et technique.</w:t>
      </w:r>
    </w:p>
    <w:p w:rsidR="00B4278A" w:rsidRPr="006E0BB4" w:rsidRDefault="00B4278A" w:rsidP="00B4278A">
      <w:pPr>
        <w:pStyle w:val="Paragraphedeliste"/>
        <w:numPr>
          <w:ilvl w:val="0"/>
          <w:numId w:val="14"/>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Espace lecture et documentation abritant les espaces pour périodique et la bibliothèque intégrant une médiathèque qui contribuera a servir de base de données pour les activités du centre de recherche.</w:t>
      </w:r>
    </w:p>
    <w:p w:rsidR="00B4278A" w:rsidRPr="006E0BB4" w:rsidRDefault="00B4278A" w:rsidP="00B4278A">
      <w:pPr>
        <w:pStyle w:val="Paragraphedeliste"/>
        <w:numPr>
          <w:ilvl w:val="0"/>
          <w:numId w:val="14"/>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Espace formation qui servira pour l’encadrement et l’enseignement.</w:t>
      </w:r>
    </w:p>
    <w:p w:rsidR="00B4278A" w:rsidRPr="006E0BB4" w:rsidRDefault="00B4278A" w:rsidP="00B4278A">
      <w:pPr>
        <w:jc w:val="center"/>
        <w:rPr>
          <w:rFonts w:asciiTheme="majorBidi" w:hAnsiTheme="majorBidi" w:cstheme="majorBidi"/>
          <w:color w:val="000000" w:themeColor="text1"/>
          <w:sz w:val="24"/>
          <w:szCs w:val="24"/>
        </w:rPr>
      </w:pPr>
    </w:p>
    <w:p w:rsidR="00B4278A" w:rsidRPr="006E0BB4" w:rsidRDefault="00B4278A" w:rsidP="00B4278A">
      <w:pP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 xml:space="preserve">La deuxième partie : l’espace recherche et gestion </w:t>
      </w:r>
    </w:p>
    <w:p w:rsidR="00B4278A" w:rsidRPr="006E0BB4" w:rsidRDefault="00B4278A" w:rsidP="00B4278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Il comprend les activités de recherche qui seront déterminé en fonction de différent FAB LAB, en plus d’activité d’administration et de gestion d’équipement.</w:t>
      </w:r>
    </w:p>
    <w:p w:rsidR="00B4278A" w:rsidRPr="006E0BB4" w:rsidRDefault="00B4278A" w:rsidP="00B4278A">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Chaque FAB LAB est bien définie, composée de plusieurs laboratoires de recherche qui travaillent sur des thèmes de recherche qui comportent un ou plusieurs projets de recherche.  </w:t>
      </w:r>
    </w:p>
    <w:p w:rsidR="00B4278A" w:rsidRPr="006E0BB4" w:rsidRDefault="00B4278A" w:rsidP="00B4278A">
      <w:pPr>
        <w:jc w:val="cente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B/ L’organigramme fonctionnel </w:t>
      </w:r>
      <w:r w:rsidR="00407FC9">
        <w:rPr>
          <w:rFonts w:asciiTheme="majorBidi" w:hAnsiTheme="majorBidi" w:cstheme="majorBidi"/>
          <w:b/>
          <w:bCs/>
          <w:color w:val="000000" w:themeColor="text1"/>
          <w:sz w:val="28"/>
          <w:szCs w:val="28"/>
          <w:u w:val="single"/>
        </w:rPr>
        <w:t>de centre de recherche a Tlemcen :</w:t>
      </w:r>
    </w:p>
    <w:p w:rsidR="00B4278A" w:rsidRPr="006E0BB4" w:rsidRDefault="00F045CD" w:rsidP="00F045CD">
      <w:pPr>
        <w:rPr>
          <w:rFonts w:asciiTheme="majorBidi" w:hAnsiTheme="majorBidi" w:cstheme="majorBidi"/>
          <w:color w:val="000000" w:themeColor="text1"/>
          <w:sz w:val="24"/>
          <w:szCs w:val="24"/>
        </w:rPr>
      </w:pPr>
      <w:r w:rsidRPr="00F045CD">
        <w:rPr>
          <w:rFonts w:asciiTheme="majorBidi" w:hAnsiTheme="majorBidi" w:cstheme="majorBidi"/>
          <w:noProof/>
          <w:color w:val="000000" w:themeColor="text1"/>
          <w:sz w:val="24"/>
          <w:szCs w:val="24"/>
          <w:lang w:eastAsia="fr-FR"/>
        </w:rPr>
        <w:drawing>
          <wp:inline distT="0" distB="0" distL="0" distR="0">
            <wp:extent cx="5760720" cy="4320846"/>
            <wp:effectExtent l="19050" t="0" r="0" b="0"/>
            <wp:docPr id="27" name="Objet 6"/>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6858000"/>
                      <a:chOff x="0" y="0"/>
                      <a:chExt cx="9144000" cy="6858000"/>
                    </a:xfrm>
                  </a:grpSpPr>
                  <a:grpSp>
                    <a:nvGrpSpPr>
                      <a:cNvPr id="84" name="Groupe 83"/>
                      <a:cNvGrpSpPr/>
                    </a:nvGrpSpPr>
                    <a:grpSpPr>
                      <a:xfrm>
                        <a:off x="0" y="0"/>
                        <a:ext cx="9144000" cy="6858000"/>
                        <a:chOff x="0" y="0"/>
                        <a:chExt cx="9144000" cy="6858000"/>
                      </a:xfrm>
                    </a:grpSpPr>
                    <a:sp>
                      <a:nvSpPr>
                        <a:cNvPr id="2" name="Ellipse 1"/>
                        <a:cNvSpPr/>
                      </a:nvSpPr>
                      <a:spPr>
                        <a:xfrm>
                          <a:off x="4357686" y="1714512"/>
                          <a:ext cx="2857520" cy="1500198"/>
                        </a:xfrm>
                        <a:prstGeom prst="ellipse">
                          <a:avLst/>
                        </a:prstGeom>
                        <a:solidFill>
                          <a:srgbClr val="00B0F0">
                            <a:alpha val="85000"/>
                          </a:srgbClr>
                        </a:solidFill>
                        <a:scene3d>
                          <a:camera prst="orthographicFront"/>
                          <a:lightRig rig="threePt" dir="t"/>
                        </a:scene3d>
                        <a:sp3d>
                          <a:bevelT w="165100" h="114300"/>
                          <a:bevelB w="165100" h="127000"/>
                        </a:sp3d>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2000" b="1" dirty="0" smtClean="0">
                                <a:solidFill>
                                  <a:schemeClr val="tx1"/>
                                </a:solidFill>
                                <a:latin typeface="Times New Roman" pitchFamily="18" charset="0"/>
                                <a:cs typeface="Times New Roman" pitchFamily="18" charset="0"/>
                              </a:rPr>
                              <a:t>Recherche et création FAB-LAB</a:t>
                            </a:r>
                            <a:endParaRPr lang="fr-FR" sz="2000" b="1" dirty="0">
                              <a:solidFill>
                                <a:schemeClr val="tx1"/>
                              </a:solidFill>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3" name="Ellipse 2"/>
                        <a:cNvSpPr/>
                      </a:nvSpPr>
                      <a:spPr>
                        <a:xfrm>
                          <a:off x="3929058" y="0"/>
                          <a:ext cx="2143140" cy="1071570"/>
                        </a:xfrm>
                        <a:prstGeom prst="ellipse">
                          <a:avLst/>
                        </a:prstGeom>
                        <a:solidFill>
                          <a:srgbClr val="00B0F0">
                            <a:alpha val="85000"/>
                          </a:srgbClr>
                        </a:solidFill>
                        <a:scene3d>
                          <a:camera prst="orthographicFront"/>
                          <a:lightRig rig="threePt" dir="t"/>
                        </a:scene3d>
                        <a:sp3d>
                          <a:bevelT w="165100" h="114300"/>
                          <a:bevelB w="165100" h="127000"/>
                        </a:sp3d>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2000" b="1" dirty="0" smtClean="0">
                                <a:solidFill>
                                  <a:schemeClr val="tx1"/>
                                </a:solidFill>
                                <a:latin typeface="Times New Roman" pitchFamily="18" charset="0"/>
                                <a:cs typeface="Times New Roman" pitchFamily="18" charset="0"/>
                              </a:rPr>
                              <a:t>Hébergement</a:t>
                            </a:r>
                            <a:endParaRPr lang="fr-FR" sz="2000" b="1" dirty="0">
                              <a:solidFill>
                                <a:schemeClr val="tx1"/>
                              </a:solidFill>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4" name="Ellipse 3"/>
                        <a:cNvSpPr/>
                      </a:nvSpPr>
                      <a:spPr>
                        <a:xfrm>
                          <a:off x="4643438" y="4286280"/>
                          <a:ext cx="2214578" cy="857256"/>
                        </a:xfrm>
                        <a:prstGeom prst="ellipse">
                          <a:avLst/>
                        </a:prstGeom>
                        <a:solidFill>
                          <a:srgbClr val="00B0F0">
                            <a:alpha val="85000"/>
                          </a:srgbClr>
                        </a:solidFill>
                        <a:scene3d>
                          <a:camera prst="orthographicFront"/>
                          <a:lightRig rig="threePt" dir="t"/>
                        </a:scene3d>
                        <a:sp3d>
                          <a:bevelT w="165100" h="114300"/>
                          <a:bevelB w="165100" h="127000"/>
                        </a:sp3d>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2000" b="1" dirty="0" smtClean="0">
                                <a:solidFill>
                                  <a:schemeClr val="tx1"/>
                                </a:solidFill>
                                <a:latin typeface="Times New Roman" pitchFamily="18" charset="0"/>
                                <a:cs typeface="Times New Roman" pitchFamily="18" charset="0"/>
                              </a:rPr>
                              <a:t>Club d’entreprise </a:t>
                            </a:r>
                            <a:endParaRPr lang="fr-FR" sz="2000" b="1" dirty="0">
                              <a:solidFill>
                                <a:schemeClr val="tx1"/>
                              </a:solidFill>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5" name="Ellipse 4"/>
                        <a:cNvSpPr/>
                      </a:nvSpPr>
                      <a:spPr>
                        <a:xfrm>
                          <a:off x="6786546" y="3143272"/>
                          <a:ext cx="2357454" cy="1143008"/>
                        </a:xfrm>
                        <a:prstGeom prst="ellipse">
                          <a:avLst/>
                        </a:prstGeom>
                        <a:solidFill>
                          <a:srgbClr val="00B0F0">
                            <a:alpha val="85000"/>
                          </a:srgbClr>
                        </a:solidFill>
                        <a:scene3d>
                          <a:camera prst="orthographicFront"/>
                          <a:lightRig rig="threePt" dir="t"/>
                        </a:scene3d>
                        <a:sp3d>
                          <a:bevelT w="165100" h="114300"/>
                          <a:bevelB w="165100" h="127000"/>
                        </a:sp3d>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2000" b="1" dirty="0" smtClean="0">
                                <a:solidFill>
                                  <a:schemeClr val="tx1"/>
                                </a:solidFill>
                                <a:latin typeface="Times New Roman" pitchFamily="18" charset="0"/>
                                <a:cs typeface="Times New Roman" pitchFamily="18" charset="0"/>
                              </a:rPr>
                              <a:t>Administration </a:t>
                            </a:r>
                            <a:endParaRPr lang="fr-FR" sz="2000" b="1" dirty="0">
                              <a:solidFill>
                                <a:schemeClr val="tx1"/>
                              </a:solidFill>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Ellipse 5"/>
                        <a:cNvSpPr/>
                      </a:nvSpPr>
                      <a:spPr>
                        <a:xfrm>
                          <a:off x="2643174" y="4786346"/>
                          <a:ext cx="1714512" cy="785818"/>
                        </a:xfrm>
                        <a:prstGeom prst="ellipse">
                          <a:avLst/>
                        </a:prstGeom>
                        <a:solidFill>
                          <a:srgbClr val="00B0F0">
                            <a:alpha val="85000"/>
                          </a:srgbClr>
                        </a:solidFill>
                        <a:scene3d>
                          <a:camera prst="orthographicFront"/>
                          <a:lightRig rig="threePt" dir="t"/>
                        </a:scene3d>
                        <a:sp3d>
                          <a:bevelT w="165100" h="114300"/>
                          <a:bevelB w="165100" h="127000"/>
                        </a:sp3d>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2000" b="1" dirty="0" smtClean="0">
                                <a:solidFill>
                                  <a:schemeClr val="tx1"/>
                                </a:solidFill>
                                <a:latin typeface="Times New Roman" pitchFamily="18" charset="0"/>
                                <a:cs typeface="Times New Roman" pitchFamily="18" charset="0"/>
                              </a:rPr>
                              <a:t>Annexe </a:t>
                            </a:r>
                            <a:endParaRPr lang="fr-FR" sz="2000" b="1" dirty="0">
                              <a:solidFill>
                                <a:schemeClr val="tx1"/>
                              </a:solidFill>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7" name="Ellipse 6"/>
                        <a:cNvSpPr/>
                      </a:nvSpPr>
                      <a:spPr>
                        <a:xfrm>
                          <a:off x="6500826" y="500066"/>
                          <a:ext cx="2428924" cy="928694"/>
                        </a:xfrm>
                        <a:prstGeom prst="ellipse">
                          <a:avLst/>
                        </a:prstGeom>
                        <a:solidFill>
                          <a:srgbClr val="00B0F0">
                            <a:alpha val="85000"/>
                          </a:srgbClr>
                        </a:solidFill>
                        <a:scene3d>
                          <a:camera prst="orthographicFront"/>
                          <a:lightRig rig="threePt" dir="t"/>
                        </a:scene3d>
                        <a:sp3d>
                          <a:bevelT w="165100" h="114300"/>
                          <a:bevelB w="165100" h="127000"/>
                        </a:sp3d>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2000" b="1" dirty="0" smtClean="0">
                                <a:solidFill>
                                  <a:schemeClr val="tx1"/>
                                </a:solidFill>
                                <a:latin typeface="Times New Roman" pitchFamily="18" charset="0"/>
                                <a:cs typeface="Times New Roman" pitchFamily="18" charset="0"/>
                              </a:rPr>
                              <a:t>Terrain d’expérimentation  </a:t>
                            </a:r>
                            <a:endParaRPr lang="fr-FR" sz="2000" b="1" dirty="0">
                              <a:solidFill>
                                <a:schemeClr val="tx1"/>
                              </a:solidFill>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8" name="Ellipse 7"/>
                        <a:cNvSpPr/>
                      </a:nvSpPr>
                      <a:spPr>
                        <a:xfrm>
                          <a:off x="1357290" y="2714644"/>
                          <a:ext cx="2786082" cy="1428760"/>
                        </a:xfrm>
                        <a:prstGeom prst="ellipse">
                          <a:avLst/>
                        </a:prstGeom>
                        <a:solidFill>
                          <a:srgbClr val="FF33CC">
                            <a:alpha val="85000"/>
                          </a:srgbClr>
                        </a:solidFill>
                        <a:scene3d>
                          <a:camera prst="orthographicFront"/>
                          <a:lightRig rig="threePt" dir="t"/>
                        </a:scene3d>
                        <a:sp3d>
                          <a:bevelT w="165100" h="114300"/>
                          <a:bevelB w="165100" h="127000"/>
                        </a:sp3d>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2000" b="1" dirty="0" smtClean="0">
                                <a:solidFill>
                                  <a:schemeClr val="tx1"/>
                                </a:solidFill>
                                <a:latin typeface="Times New Roman" pitchFamily="18" charset="0"/>
                                <a:cs typeface="Times New Roman" pitchFamily="18" charset="0"/>
                              </a:rPr>
                              <a:t>Animation et formation  </a:t>
                            </a:r>
                            <a:endParaRPr lang="fr-FR" sz="2000" b="1" dirty="0">
                              <a:solidFill>
                                <a:schemeClr val="tx1"/>
                              </a:solidFill>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Ellipse 8"/>
                        <a:cNvSpPr/>
                      </a:nvSpPr>
                      <a:spPr>
                        <a:xfrm>
                          <a:off x="1142976" y="571504"/>
                          <a:ext cx="2214578" cy="928694"/>
                        </a:xfrm>
                        <a:prstGeom prst="ellipse">
                          <a:avLst/>
                        </a:prstGeom>
                        <a:solidFill>
                          <a:srgbClr val="FF33CC">
                            <a:alpha val="85000"/>
                          </a:srgbClr>
                        </a:solidFill>
                        <a:scene3d>
                          <a:camera prst="orthographicFront"/>
                          <a:lightRig rig="threePt" dir="t"/>
                        </a:scene3d>
                        <a:sp3d>
                          <a:bevelT w="165100" h="114300"/>
                          <a:bevelB w="165100" h="127000"/>
                        </a:sp3d>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2000" b="1" dirty="0" smtClean="0">
                                <a:solidFill>
                                  <a:schemeClr val="tx1"/>
                                </a:solidFill>
                                <a:latin typeface="Times New Roman" pitchFamily="18" charset="0"/>
                                <a:cs typeface="Times New Roman" pitchFamily="18" charset="0"/>
                              </a:rPr>
                              <a:t>Restauration </a:t>
                            </a:r>
                            <a:endParaRPr lang="fr-FR" sz="2000" b="1" dirty="0">
                              <a:solidFill>
                                <a:schemeClr val="tx1"/>
                              </a:solidFill>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0" name="Ellipse 9"/>
                        <a:cNvSpPr/>
                      </a:nvSpPr>
                      <a:spPr>
                        <a:xfrm>
                          <a:off x="285720" y="4429156"/>
                          <a:ext cx="1928826" cy="857256"/>
                        </a:xfrm>
                        <a:prstGeom prst="ellipse">
                          <a:avLst/>
                        </a:prstGeom>
                        <a:solidFill>
                          <a:srgbClr val="FF33CC">
                            <a:alpha val="85000"/>
                          </a:srgbClr>
                        </a:solidFill>
                        <a:scene3d>
                          <a:camera prst="orthographicFront"/>
                          <a:lightRig rig="threePt" dir="t"/>
                        </a:scene3d>
                        <a:sp3d>
                          <a:bevelT w="165100" h="114300"/>
                          <a:bevelB w="165100" h="127000"/>
                        </a:sp3d>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2000" b="1" dirty="0" smtClean="0">
                                <a:solidFill>
                                  <a:schemeClr val="tx1"/>
                                </a:solidFill>
                                <a:latin typeface="Times New Roman" pitchFamily="18" charset="0"/>
                                <a:cs typeface="Times New Roman" pitchFamily="18" charset="0"/>
                              </a:rPr>
                              <a:t>Accueil  </a:t>
                            </a:r>
                            <a:endParaRPr lang="fr-FR" sz="2000" b="1" dirty="0">
                              <a:solidFill>
                                <a:schemeClr val="tx1"/>
                              </a:solidFill>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1" name="Ellipse 10"/>
                        <a:cNvSpPr/>
                      </a:nvSpPr>
                      <a:spPr>
                        <a:xfrm>
                          <a:off x="0" y="1571636"/>
                          <a:ext cx="2357422" cy="1000132"/>
                        </a:xfrm>
                        <a:prstGeom prst="ellipse">
                          <a:avLst/>
                        </a:prstGeom>
                        <a:solidFill>
                          <a:srgbClr val="FF33CC">
                            <a:alpha val="85000"/>
                          </a:srgbClr>
                        </a:solidFill>
                        <a:scene3d>
                          <a:camera prst="orthographicFront"/>
                          <a:lightRig rig="threePt" dir="t"/>
                        </a:scene3d>
                        <a:sp3d>
                          <a:bevelT w="165100" h="114300"/>
                          <a:bevelB w="165100" h="127000"/>
                        </a:sp3d>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2000" b="1" dirty="0" smtClean="0">
                                <a:solidFill>
                                  <a:schemeClr val="tx1"/>
                                </a:solidFill>
                                <a:latin typeface="Times New Roman" pitchFamily="18" charset="0"/>
                                <a:cs typeface="Times New Roman" pitchFamily="18" charset="0"/>
                              </a:rPr>
                              <a:t>Stationnement  </a:t>
                            </a:r>
                            <a:endParaRPr lang="fr-FR" sz="2000" b="1" dirty="0">
                              <a:solidFill>
                                <a:schemeClr val="tx1"/>
                              </a:solidFill>
                              <a:latin typeface="Times New Roman" pitchFamily="18" charset="0"/>
                              <a:cs typeface="Times New Roman" pitchFamily="18" charset="0"/>
                            </a:endParaRP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3" name="Connecteur droit 12"/>
                        <a:cNvCxnSpPr>
                          <a:stCxn id="8" idx="7"/>
                          <a:endCxn id="2" idx="2"/>
                        </a:cNvCxnSpPr>
                      </a:nvCxnSpPr>
                      <a:spPr>
                        <a:xfrm rot="5400000" flipH="1" flipV="1">
                          <a:off x="3816887" y="2383083"/>
                          <a:ext cx="459270" cy="622327"/>
                        </a:xfrm>
                        <a:prstGeom prst="line">
                          <a:avLst/>
                        </a:prstGeom>
                        <a:ln w="190500" cmpd="tri">
                          <a:solidFill>
                            <a:schemeClr val="accent6">
                              <a:lumMod val="75000"/>
                            </a:schemeClr>
                          </a:solidFill>
                        </a:ln>
                      </a:spPr>
                      <a:style>
                        <a:lnRef idx="1">
                          <a:schemeClr val="accent1"/>
                        </a:lnRef>
                        <a:fillRef idx="0">
                          <a:schemeClr val="accent1"/>
                        </a:fillRef>
                        <a:effectRef idx="0">
                          <a:schemeClr val="accent1"/>
                        </a:effectRef>
                        <a:fontRef idx="minor">
                          <a:schemeClr val="tx1"/>
                        </a:fontRef>
                      </a:style>
                    </a:cxnSp>
                    <a:cxnSp>
                      <a:nvCxnSpPr>
                        <a:cNvPr id="20" name="Connecteur droit 19"/>
                        <a:cNvCxnSpPr>
                          <a:stCxn id="4" idx="0"/>
                        </a:cNvCxnSpPr>
                      </a:nvCxnSpPr>
                      <a:spPr>
                        <a:xfrm rot="5400000" flipH="1" flipV="1">
                          <a:off x="5222494" y="3742943"/>
                          <a:ext cx="1071570" cy="15105"/>
                        </a:xfrm>
                        <a:prstGeom prst="line">
                          <a:avLst/>
                        </a:prstGeom>
                        <a:ln w="190500" cmpd="tri">
                          <a:solidFill>
                            <a:schemeClr val="accent6">
                              <a:lumMod val="75000"/>
                            </a:schemeClr>
                          </a:solidFill>
                        </a:ln>
                      </a:spPr>
                      <a:style>
                        <a:lnRef idx="1">
                          <a:schemeClr val="accent1"/>
                        </a:lnRef>
                        <a:fillRef idx="0">
                          <a:schemeClr val="accent1"/>
                        </a:fillRef>
                        <a:effectRef idx="0">
                          <a:schemeClr val="accent1"/>
                        </a:effectRef>
                        <a:fontRef idx="minor">
                          <a:schemeClr val="tx1"/>
                        </a:fontRef>
                      </a:style>
                    </a:cxnSp>
                    <a:cxnSp>
                      <a:nvCxnSpPr>
                        <a:cNvPr id="22" name="Connecteur droit 21"/>
                        <a:cNvCxnSpPr/>
                      </a:nvCxnSpPr>
                      <a:spPr>
                        <a:xfrm rot="10800000">
                          <a:off x="3837004" y="3857652"/>
                          <a:ext cx="1020748" cy="642942"/>
                        </a:xfrm>
                        <a:prstGeom prst="line">
                          <a:avLst/>
                        </a:prstGeom>
                        <a:ln w="190500" cmpd="tri">
                          <a:solidFill>
                            <a:schemeClr val="accent6">
                              <a:lumMod val="75000"/>
                            </a:schemeClr>
                          </a:solidFill>
                        </a:ln>
                      </a:spPr>
                      <a:style>
                        <a:lnRef idx="1">
                          <a:schemeClr val="accent1"/>
                        </a:lnRef>
                        <a:fillRef idx="0">
                          <a:schemeClr val="accent1"/>
                        </a:fillRef>
                        <a:effectRef idx="0">
                          <a:schemeClr val="accent1"/>
                        </a:effectRef>
                        <a:fontRef idx="minor">
                          <a:schemeClr val="tx1"/>
                        </a:fontRef>
                      </a:style>
                    </a:cxnSp>
                    <a:cxnSp>
                      <a:nvCxnSpPr>
                        <a:cNvPr id="26" name="Connecteur droit 25"/>
                        <a:cNvCxnSpPr/>
                      </a:nvCxnSpPr>
                      <a:spPr>
                        <a:xfrm rot="5400000" flipH="1" flipV="1">
                          <a:off x="1454141" y="4046557"/>
                          <a:ext cx="571503" cy="336572"/>
                        </a:xfrm>
                        <a:prstGeom prst="line">
                          <a:avLst/>
                        </a:prstGeom>
                        <a:ln w="190500" cmpd="tri">
                          <a:solidFill>
                            <a:schemeClr val="accent6">
                              <a:lumMod val="75000"/>
                            </a:schemeClr>
                          </a:solidFill>
                        </a:ln>
                      </a:spPr>
                      <a:style>
                        <a:lnRef idx="1">
                          <a:schemeClr val="accent1"/>
                        </a:lnRef>
                        <a:fillRef idx="0">
                          <a:schemeClr val="accent1"/>
                        </a:fillRef>
                        <a:effectRef idx="0">
                          <a:schemeClr val="accent1"/>
                        </a:effectRef>
                        <a:fontRef idx="minor">
                          <a:schemeClr val="tx1"/>
                        </a:fontRef>
                      </a:style>
                    </a:cxnSp>
                    <a:cxnSp>
                      <a:nvCxnSpPr>
                        <a:cNvPr id="29" name="Connecteur droit 28"/>
                        <a:cNvCxnSpPr/>
                      </a:nvCxnSpPr>
                      <a:spPr>
                        <a:xfrm>
                          <a:off x="7000892" y="2786082"/>
                          <a:ext cx="500066" cy="428628"/>
                        </a:xfrm>
                        <a:prstGeom prst="line">
                          <a:avLst/>
                        </a:prstGeom>
                        <a:ln w="101600" cmpd="dbl">
                          <a:solidFill>
                            <a:srgbClr val="2C9F19"/>
                          </a:solidFill>
                        </a:ln>
                      </a:spPr>
                      <a:style>
                        <a:lnRef idx="1">
                          <a:schemeClr val="accent1"/>
                        </a:lnRef>
                        <a:fillRef idx="0">
                          <a:schemeClr val="accent1"/>
                        </a:fillRef>
                        <a:effectRef idx="0">
                          <a:schemeClr val="accent1"/>
                        </a:effectRef>
                        <a:fontRef idx="minor">
                          <a:schemeClr val="tx1"/>
                        </a:fontRef>
                      </a:style>
                    </a:cxnSp>
                    <a:cxnSp>
                      <a:nvCxnSpPr>
                        <a:cNvPr id="31" name="Connecteur droit 30"/>
                        <a:cNvCxnSpPr/>
                      </a:nvCxnSpPr>
                      <a:spPr>
                        <a:xfrm rot="5400000" flipH="1" flipV="1">
                          <a:off x="6671652" y="3972554"/>
                          <a:ext cx="411294" cy="467194"/>
                        </a:xfrm>
                        <a:prstGeom prst="line">
                          <a:avLst/>
                        </a:prstGeom>
                        <a:ln w="101600" cmpd="dbl">
                          <a:solidFill>
                            <a:srgbClr val="2C9F19"/>
                          </a:solidFill>
                        </a:ln>
                      </a:spPr>
                      <a:style>
                        <a:lnRef idx="1">
                          <a:schemeClr val="accent1"/>
                        </a:lnRef>
                        <a:fillRef idx="0">
                          <a:schemeClr val="accent1"/>
                        </a:fillRef>
                        <a:effectRef idx="0">
                          <a:schemeClr val="accent1"/>
                        </a:effectRef>
                        <a:fontRef idx="minor">
                          <a:schemeClr val="tx1"/>
                        </a:fontRef>
                      </a:style>
                    </a:cxnSp>
                    <a:cxnSp>
                      <a:nvCxnSpPr>
                        <a:cNvPr id="35" name="Connecteur droit 34"/>
                        <a:cNvCxnSpPr/>
                      </a:nvCxnSpPr>
                      <a:spPr>
                        <a:xfrm rot="5400000" flipH="1" flipV="1">
                          <a:off x="6449787" y="1408362"/>
                          <a:ext cx="530709" cy="285754"/>
                        </a:xfrm>
                        <a:prstGeom prst="line">
                          <a:avLst/>
                        </a:prstGeom>
                        <a:ln w="190500" cmpd="tri">
                          <a:solidFill>
                            <a:schemeClr val="accent6">
                              <a:lumMod val="75000"/>
                            </a:schemeClr>
                          </a:solidFill>
                        </a:ln>
                      </a:spPr>
                      <a:style>
                        <a:lnRef idx="1">
                          <a:schemeClr val="accent1"/>
                        </a:lnRef>
                        <a:fillRef idx="0">
                          <a:schemeClr val="accent1"/>
                        </a:fillRef>
                        <a:effectRef idx="0">
                          <a:schemeClr val="accent1"/>
                        </a:effectRef>
                        <a:fontRef idx="minor">
                          <a:schemeClr val="tx1"/>
                        </a:fontRef>
                      </a:style>
                    </a:cxnSp>
                    <a:cxnSp>
                      <a:nvCxnSpPr>
                        <a:cNvPr id="36" name="Connecteur droit 35"/>
                        <a:cNvCxnSpPr>
                          <a:endCxn id="2" idx="1"/>
                        </a:cNvCxnSpPr>
                      </a:nvCxnSpPr>
                      <a:spPr>
                        <a:xfrm>
                          <a:off x="3214678" y="1285884"/>
                          <a:ext cx="1561482" cy="648327"/>
                        </a:xfrm>
                        <a:prstGeom prst="line">
                          <a:avLst/>
                        </a:prstGeom>
                        <a:ln w="101600" cmpd="dbl">
                          <a:solidFill>
                            <a:srgbClr val="2C9F19"/>
                          </a:solidFill>
                        </a:ln>
                      </a:spPr>
                      <a:style>
                        <a:lnRef idx="1">
                          <a:schemeClr val="accent1"/>
                        </a:lnRef>
                        <a:fillRef idx="0">
                          <a:schemeClr val="accent1"/>
                        </a:fillRef>
                        <a:effectRef idx="0">
                          <a:schemeClr val="accent1"/>
                        </a:effectRef>
                        <a:fontRef idx="minor">
                          <a:schemeClr val="tx1"/>
                        </a:fontRef>
                      </a:style>
                    </a:cxnSp>
                    <a:cxnSp>
                      <a:nvCxnSpPr>
                        <a:cNvPr id="38" name="Connecteur droit 37"/>
                        <a:cNvCxnSpPr>
                          <a:endCxn id="8" idx="1"/>
                        </a:cNvCxnSpPr>
                      </a:nvCxnSpPr>
                      <a:spPr>
                        <a:xfrm rot="16200000" flipH="1">
                          <a:off x="1456678" y="2615255"/>
                          <a:ext cx="423551" cy="193699"/>
                        </a:xfrm>
                        <a:prstGeom prst="line">
                          <a:avLst/>
                        </a:prstGeom>
                        <a:ln w="101600" cmpd="dbl">
                          <a:solidFill>
                            <a:srgbClr val="2C9F19"/>
                          </a:solidFill>
                        </a:ln>
                      </a:spPr>
                      <a:style>
                        <a:lnRef idx="1">
                          <a:schemeClr val="accent1"/>
                        </a:lnRef>
                        <a:fillRef idx="0">
                          <a:schemeClr val="accent1"/>
                        </a:fillRef>
                        <a:effectRef idx="0">
                          <a:schemeClr val="accent1"/>
                        </a:effectRef>
                        <a:fontRef idx="minor">
                          <a:schemeClr val="tx1"/>
                        </a:fontRef>
                      </a:style>
                    </a:cxnSp>
                    <a:cxnSp>
                      <a:nvCxnSpPr>
                        <a:cNvPr id="42" name="Connecteur droit 41"/>
                        <a:cNvCxnSpPr/>
                      </a:nvCxnSpPr>
                      <a:spPr>
                        <a:xfrm rot="5400000">
                          <a:off x="3357554" y="3357586"/>
                          <a:ext cx="1785950" cy="1071570"/>
                        </a:xfrm>
                        <a:prstGeom prst="line">
                          <a:avLst/>
                        </a:prstGeom>
                        <a:ln w="101600" cmpd="dbl">
                          <a:solidFill>
                            <a:srgbClr val="2C9F19"/>
                          </a:solidFill>
                        </a:ln>
                      </a:spPr>
                      <a:style>
                        <a:lnRef idx="1">
                          <a:schemeClr val="accent1"/>
                        </a:lnRef>
                        <a:fillRef idx="0">
                          <a:schemeClr val="accent1"/>
                        </a:fillRef>
                        <a:effectRef idx="0">
                          <a:schemeClr val="accent1"/>
                        </a:effectRef>
                        <a:fontRef idx="minor">
                          <a:schemeClr val="tx1"/>
                        </a:fontRef>
                      </a:style>
                    </a:cxnSp>
                    <a:cxnSp>
                      <a:nvCxnSpPr>
                        <a:cNvPr id="44" name="Connecteur droit 43"/>
                        <a:cNvCxnSpPr/>
                      </a:nvCxnSpPr>
                      <a:spPr>
                        <a:xfrm rot="16200000" flipH="1">
                          <a:off x="4929190" y="1214446"/>
                          <a:ext cx="642942" cy="357190"/>
                        </a:xfrm>
                        <a:prstGeom prst="line">
                          <a:avLst/>
                        </a:prstGeom>
                        <a:ln w="101600" cmpd="dbl">
                          <a:solidFill>
                            <a:srgbClr val="2C9F19"/>
                          </a:solidFill>
                        </a:ln>
                      </a:spPr>
                      <a:style>
                        <a:lnRef idx="1">
                          <a:schemeClr val="accent1"/>
                        </a:lnRef>
                        <a:fillRef idx="0">
                          <a:schemeClr val="accent1"/>
                        </a:fillRef>
                        <a:effectRef idx="0">
                          <a:schemeClr val="accent1"/>
                        </a:effectRef>
                        <a:fontRef idx="minor">
                          <a:schemeClr val="tx1"/>
                        </a:fontRef>
                      </a:style>
                    </a:cxnSp>
                    <a:cxnSp>
                      <a:nvCxnSpPr>
                        <a:cNvPr id="49" name="Connecteur droit 48"/>
                        <a:cNvCxnSpPr>
                          <a:endCxn id="8" idx="0"/>
                        </a:cNvCxnSpPr>
                      </a:nvCxnSpPr>
                      <a:spPr>
                        <a:xfrm rot="16200000" flipH="1">
                          <a:off x="1946655" y="1910968"/>
                          <a:ext cx="1214444" cy="392907"/>
                        </a:xfrm>
                        <a:prstGeom prst="line">
                          <a:avLst/>
                        </a:prstGeom>
                        <a:ln w="101600" cmpd="dbl">
                          <a:solidFill>
                            <a:srgbClr val="2C9F19"/>
                          </a:solidFill>
                        </a:ln>
                      </a:spPr>
                      <a:style>
                        <a:lnRef idx="1">
                          <a:schemeClr val="accent1"/>
                        </a:lnRef>
                        <a:fillRef idx="0">
                          <a:schemeClr val="accent1"/>
                        </a:fillRef>
                        <a:effectRef idx="0">
                          <a:schemeClr val="accent1"/>
                        </a:effectRef>
                        <a:fontRef idx="minor">
                          <a:schemeClr val="tx1"/>
                        </a:fontRef>
                      </a:style>
                    </a:cxnSp>
                    <a:cxnSp>
                      <a:nvCxnSpPr>
                        <a:cNvPr id="53" name="Connecteur droit 52"/>
                        <a:cNvCxnSpPr/>
                      </a:nvCxnSpPr>
                      <a:spPr>
                        <a:xfrm rot="5400000" flipH="1" flipV="1">
                          <a:off x="2757357" y="1243139"/>
                          <a:ext cx="1871440" cy="1099674"/>
                        </a:xfrm>
                        <a:prstGeom prst="line">
                          <a:avLst/>
                        </a:prstGeom>
                        <a:ln w="76200">
                          <a:solidFill>
                            <a:schemeClr val="accent2">
                              <a:lumMod val="75000"/>
                            </a:schemeClr>
                          </a:solidFill>
                          <a:prstDash val="sysDash"/>
                        </a:ln>
                      </a:spPr>
                      <a:style>
                        <a:lnRef idx="1">
                          <a:schemeClr val="accent1"/>
                        </a:lnRef>
                        <a:fillRef idx="0">
                          <a:schemeClr val="accent1"/>
                        </a:fillRef>
                        <a:effectRef idx="0">
                          <a:schemeClr val="accent1"/>
                        </a:effectRef>
                        <a:fontRef idx="minor">
                          <a:schemeClr val="tx1"/>
                        </a:fontRef>
                      </a:style>
                    </a:cxnSp>
                    <a:cxnSp>
                      <a:nvCxnSpPr>
                        <a:cNvPr id="58" name="Connecteur droit 57"/>
                        <a:cNvCxnSpPr>
                          <a:stCxn id="10" idx="1"/>
                        </a:cNvCxnSpPr>
                      </a:nvCxnSpPr>
                      <a:spPr>
                        <a:xfrm rot="5400000" flipH="1" flipV="1">
                          <a:off x="-421634" y="3490154"/>
                          <a:ext cx="2054368" cy="74720"/>
                        </a:xfrm>
                        <a:prstGeom prst="line">
                          <a:avLst/>
                        </a:prstGeom>
                        <a:ln w="76200">
                          <a:solidFill>
                            <a:schemeClr val="accent2">
                              <a:lumMod val="75000"/>
                            </a:schemeClr>
                          </a:solidFill>
                          <a:prstDash val="sysDash"/>
                        </a:ln>
                      </a:spPr>
                      <a:style>
                        <a:lnRef idx="1">
                          <a:schemeClr val="accent1"/>
                        </a:lnRef>
                        <a:fillRef idx="0">
                          <a:schemeClr val="accent1"/>
                        </a:fillRef>
                        <a:effectRef idx="0">
                          <a:schemeClr val="accent1"/>
                        </a:effectRef>
                        <a:fontRef idx="minor">
                          <a:schemeClr val="tx1"/>
                        </a:fontRef>
                      </a:style>
                    </a:cxnSp>
                    <a:cxnSp>
                      <a:nvCxnSpPr>
                        <a:cNvPr id="60" name="Connecteur droit 59"/>
                        <a:cNvCxnSpPr/>
                      </a:nvCxnSpPr>
                      <a:spPr>
                        <a:xfrm>
                          <a:off x="2285984" y="2071702"/>
                          <a:ext cx="2143140" cy="214314"/>
                        </a:xfrm>
                        <a:prstGeom prst="line">
                          <a:avLst/>
                        </a:prstGeom>
                        <a:ln w="101600" cmpd="dbl">
                          <a:solidFill>
                            <a:srgbClr val="2C9F19"/>
                          </a:solidFill>
                        </a:ln>
                      </a:spPr>
                      <a:style>
                        <a:lnRef idx="1">
                          <a:schemeClr val="accent1"/>
                        </a:lnRef>
                        <a:fillRef idx="0">
                          <a:schemeClr val="accent1"/>
                        </a:fillRef>
                        <a:effectRef idx="0">
                          <a:schemeClr val="accent1"/>
                        </a:effectRef>
                        <a:fontRef idx="minor">
                          <a:schemeClr val="tx1"/>
                        </a:fontRef>
                      </a:style>
                    </a:cxnSp>
                    <a:cxnSp>
                      <a:nvCxnSpPr>
                        <a:cNvPr id="69" name="Connecteur droit 68"/>
                        <a:cNvCxnSpPr/>
                      </a:nvCxnSpPr>
                      <a:spPr>
                        <a:xfrm rot="10800000">
                          <a:off x="6015866" y="5429264"/>
                          <a:ext cx="985029" cy="1588"/>
                        </a:xfrm>
                        <a:prstGeom prst="line">
                          <a:avLst/>
                        </a:prstGeom>
                        <a:ln w="190500" cmpd="tri">
                          <a:solidFill>
                            <a:schemeClr val="accent6">
                              <a:lumMod val="75000"/>
                            </a:schemeClr>
                          </a:solidFill>
                        </a:ln>
                      </a:spPr>
                      <a:style>
                        <a:lnRef idx="1">
                          <a:schemeClr val="accent1"/>
                        </a:lnRef>
                        <a:fillRef idx="0">
                          <a:schemeClr val="accent1"/>
                        </a:fillRef>
                        <a:effectRef idx="0">
                          <a:schemeClr val="accent1"/>
                        </a:effectRef>
                        <a:fontRef idx="minor">
                          <a:schemeClr val="tx1"/>
                        </a:fontRef>
                      </a:style>
                    </a:cxnSp>
                    <a:cxnSp>
                      <a:nvCxnSpPr>
                        <a:cNvPr id="71" name="Connecteur droit 70"/>
                        <a:cNvCxnSpPr/>
                      </a:nvCxnSpPr>
                      <a:spPr>
                        <a:xfrm>
                          <a:off x="6072198" y="6072206"/>
                          <a:ext cx="928694" cy="1588"/>
                        </a:xfrm>
                        <a:prstGeom prst="line">
                          <a:avLst/>
                        </a:prstGeom>
                        <a:ln w="101600" cmpd="dbl">
                          <a:solidFill>
                            <a:srgbClr val="2C9F19"/>
                          </a:solidFill>
                        </a:ln>
                      </a:spPr>
                      <a:style>
                        <a:lnRef idx="1">
                          <a:schemeClr val="accent1"/>
                        </a:lnRef>
                        <a:fillRef idx="0">
                          <a:schemeClr val="accent1"/>
                        </a:fillRef>
                        <a:effectRef idx="0">
                          <a:schemeClr val="accent1"/>
                        </a:effectRef>
                        <a:fontRef idx="minor">
                          <a:schemeClr val="tx1"/>
                        </a:fontRef>
                      </a:style>
                    </a:cxnSp>
                    <a:cxnSp>
                      <a:nvCxnSpPr>
                        <a:cNvPr id="74" name="Connecteur droit 73"/>
                        <a:cNvCxnSpPr/>
                      </a:nvCxnSpPr>
                      <a:spPr>
                        <a:xfrm rot="10800000">
                          <a:off x="6072198" y="6572272"/>
                          <a:ext cx="857256" cy="1588"/>
                        </a:xfrm>
                        <a:prstGeom prst="line">
                          <a:avLst/>
                        </a:prstGeom>
                        <a:ln w="76200">
                          <a:solidFill>
                            <a:schemeClr val="accent2">
                              <a:lumMod val="75000"/>
                            </a:schemeClr>
                          </a:solidFill>
                          <a:prstDash val="sysDash"/>
                        </a:ln>
                      </a:spPr>
                      <a:style>
                        <a:lnRef idx="1">
                          <a:schemeClr val="accent1"/>
                        </a:lnRef>
                        <a:fillRef idx="0">
                          <a:schemeClr val="accent1"/>
                        </a:fillRef>
                        <a:effectRef idx="0">
                          <a:schemeClr val="accent1"/>
                        </a:effectRef>
                        <a:fontRef idx="minor">
                          <a:schemeClr val="tx1"/>
                        </a:fontRef>
                      </a:style>
                    </a:cxnSp>
                    <a:sp>
                      <a:nvSpPr>
                        <a:cNvPr id="80" name="Rectangle 79"/>
                        <a:cNvSpPr/>
                      </a:nvSpPr>
                      <a:spPr>
                        <a:xfrm>
                          <a:off x="7143768" y="5072074"/>
                          <a:ext cx="2000232" cy="500066"/>
                        </a:xfrm>
                        <a:prstGeom prst="rect">
                          <a:avLst/>
                        </a:prstGeom>
                        <a:noFill/>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b="1" dirty="0" smtClean="0">
                                <a:solidFill>
                                  <a:schemeClr val="tx1"/>
                                </a:solidFill>
                              </a:rPr>
                              <a:t>Relation fort </a:t>
                            </a:r>
                            <a:endParaRPr lang="fr-FR" b="1"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82" name="Rectangle 81"/>
                        <a:cNvSpPr/>
                      </a:nvSpPr>
                      <a:spPr>
                        <a:xfrm>
                          <a:off x="7143768" y="5715016"/>
                          <a:ext cx="2000232" cy="500066"/>
                        </a:xfrm>
                        <a:prstGeom prst="rect">
                          <a:avLst/>
                        </a:prstGeom>
                        <a:noFill/>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b="1" dirty="0" smtClean="0">
                                <a:solidFill>
                                  <a:schemeClr val="tx1"/>
                                </a:solidFill>
                              </a:rPr>
                              <a:t>Relation  moyenne  </a:t>
                            </a:r>
                            <a:endParaRPr lang="fr-FR" b="1"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83" name="Rectangle 82"/>
                        <a:cNvSpPr/>
                      </a:nvSpPr>
                      <a:spPr>
                        <a:xfrm>
                          <a:off x="7143768" y="6357958"/>
                          <a:ext cx="2000232" cy="500042"/>
                        </a:xfrm>
                        <a:prstGeom prst="rect">
                          <a:avLst/>
                        </a:prstGeom>
                        <a:noFill/>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b="1" dirty="0" smtClean="0">
                                <a:solidFill>
                                  <a:schemeClr val="tx1"/>
                                </a:solidFill>
                              </a:rPr>
                              <a:t>Relation faible  </a:t>
                            </a:r>
                            <a:endParaRPr lang="fr-FR" b="1"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grpSp>
                </lc:lockedCanvas>
              </a:graphicData>
            </a:graphic>
          </wp:inline>
        </w:drawing>
      </w:r>
    </w:p>
    <w:p w:rsidR="00B4278A" w:rsidRPr="006E0BB4" w:rsidRDefault="00B4278A" w:rsidP="00D11D2E">
      <w:pPr>
        <w:rPr>
          <w:rFonts w:asciiTheme="majorBidi" w:hAnsiTheme="majorBidi" w:cstheme="majorBidi"/>
          <w:b/>
          <w:bCs/>
          <w:color w:val="000000" w:themeColor="text1"/>
          <w:sz w:val="28"/>
          <w:szCs w:val="28"/>
          <w:u w:val="single"/>
        </w:rPr>
      </w:pPr>
    </w:p>
    <w:p w:rsidR="00B4278A" w:rsidRPr="006E0BB4" w:rsidRDefault="00B4278A" w:rsidP="00B4278A">
      <w:pPr>
        <w:jc w:val="cente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 xml:space="preserve">C/ </w:t>
      </w:r>
      <w:r w:rsidR="00407FC9">
        <w:rPr>
          <w:rFonts w:asciiTheme="majorBidi" w:hAnsiTheme="majorBidi" w:cstheme="majorBidi"/>
          <w:b/>
          <w:bCs/>
          <w:color w:val="000000" w:themeColor="text1"/>
          <w:sz w:val="28"/>
          <w:szCs w:val="28"/>
          <w:u w:val="single"/>
        </w:rPr>
        <w:t>Les u</w:t>
      </w:r>
      <w:r w:rsidRPr="006E0BB4">
        <w:rPr>
          <w:rFonts w:asciiTheme="majorBidi" w:hAnsiTheme="majorBidi" w:cstheme="majorBidi"/>
          <w:b/>
          <w:bCs/>
          <w:color w:val="000000" w:themeColor="text1"/>
          <w:sz w:val="28"/>
          <w:szCs w:val="28"/>
          <w:u w:val="single"/>
        </w:rPr>
        <w:t>sagers :</w:t>
      </w:r>
    </w:p>
    <w:p w:rsidR="00B4278A" w:rsidRPr="006E0BB4" w:rsidRDefault="00B4278A" w:rsidP="00B4278A">
      <w:pPr>
        <w:pStyle w:val="Paragraphedeliste"/>
        <w:numPr>
          <w:ilvl w:val="0"/>
          <w:numId w:val="16"/>
        </w:num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Chercheurs.</w:t>
      </w:r>
    </w:p>
    <w:p w:rsidR="00B4278A" w:rsidRPr="006E0BB4" w:rsidRDefault="00B4278A" w:rsidP="00B4278A">
      <w:pPr>
        <w:pStyle w:val="Paragraphedeliste"/>
        <w:numPr>
          <w:ilvl w:val="0"/>
          <w:numId w:val="16"/>
        </w:num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Personnels du centre de recherche </w:t>
      </w:r>
      <w:r w:rsidR="00AC3220" w:rsidRPr="006E0BB4">
        <w:rPr>
          <w:rFonts w:asciiTheme="majorBidi" w:hAnsiTheme="majorBidi" w:cstheme="majorBidi"/>
          <w:color w:val="000000" w:themeColor="text1"/>
          <w:sz w:val="24"/>
          <w:szCs w:val="24"/>
        </w:rPr>
        <w:t>(ingénieurs</w:t>
      </w:r>
      <w:r w:rsidRPr="006E0BB4">
        <w:rPr>
          <w:rFonts w:asciiTheme="majorBidi" w:hAnsiTheme="majorBidi" w:cstheme="majorBidi"/>
          <w:color w:val="000000" w:themeColor="text1"/>
          <w:sz w:val="24"/>
          <w:szCs w:val="24"/>
        </w:rPr>
        <w:t>, techniciens…)</w:t>
      </w:r>
    </w:p>
    <w:p w:rsidR="00B4278A" w:rsidRPr="006E0BB4" w:rsidRDefault="00B4278A" w:rsidP="00B4278A">
      <w:pPr>
        <w:pStyle w:val="Paragraphedeliste"/>
        <w:numPr>
          <w:ilvl w:val="0"/>
          <w:numId w:val="16"/>
        </w:num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entrepreneurs, industriels et investisseurs.</w:t>
      </w:r>
    </w:p>
    <w:p w:rsidR="00B4278A" w:rsidRPr="006E0BB4" w:rsidRDefault="00B4278A" w:rsidP="00B4278A">
      <w:pPr>
        <w:spacing w:after="0"/>
        <w:rPr>
          <w:rFonts w:asciiTheme="majorBidi" w:hAnsiTheme="majorBidi" w:cstheme="majorBidi"/>
          <w:color w:val="000000" w:themeColor="text1"/>
          <w:sz w:val="24"/>
          <w:szCs w:val="24"/>
        </w:rPr>
      </w:pPr>
    </w:p>
    <w:p w:rsidR="00B4278A" w:rsidRPr="006E0BB4" w:rsidRDefault="00B4278A" w:rsidP="00B4278A">
      <w:pPr>
        <w:numPr>
          <w:ilvl w:val="0"/>
          <w:numId w:val="16"/>
        </w:num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Etudiants (étudiants des filières de création ou d’innovation, architecture, design, ingénieurs, bricoleurs.) </w:t>
      </w:r>
    </w:p>
    <w:p w:rsidR="00B4278A" w:rsidRPr="006E0BB4" w:rsidRDefault="00B4278A" w:rsidP="00B4278A">
      <w:pPr>
        <w:numPr>
          <w:ilvl w:val="0"/>
          <w:numId w:val="16"/>
        </w:num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Designers, aux artistes, aux bricoleurs, ou aux hackers en tout genre</w:t>
      </w:r>
    </w:p>
    <w:p w:rsidR="00B4278A" w:rsidRDefault="00EB7DE8" w:rsidP="00B4278A">
      <w:pPr>
        <w:pStyle w:val="Paragraphedeliste"/>
        <w:numPr>
          <w:ilvl w:val="0"/>
          <w:numId w:val="16"/>
        </w:numPr>
        <w:spacing w:after="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Public large : des visiteurs.</w:t>
      </w:r>
    </w:p>
    <w:p w:rsidR="00D27719" w:rsidRPr="00D27719" w:rsidRDefault="00D27719" w:rsidP="00D27719">
      <w:pPr>
        <w:pStyle w:val="Paragraphedeliste"/>
        <w:spacing w:after="0"/>
        <w:rPr>
          <w:rFonts w:asciiTheme="majorBidi" w:hAnsiTheme="majorBidi" w:cstheme="majorBidi"/>
          <w:b/>
          <w:bCs/>
          <w:color w:val="000000" w:themeColor="text1"/>
          <w:sz w:val="28"/>
          <w:szCs w:val="28"/>
          <w:u w:val="single"/>
        </w:rPr>
      </w:pPr>
      <w:r w:rsidRPr="00D27719">
        <w:rPr>
          <w:rFonts w:asciiTheme="majorBidi" w:hAnsiTheme="majorBidi" w:cstheme="majorBidi"/>
          <w:b/>
          <w:bCs/>
          <w:color w:val="000000" w:themeColor="text1"/>
          <w:sz w:val="28"/>
          <w:szCs w:val="28"/>
          <w:u w:val="single"/>
        </w:rPr>
        <w:t>C-1/ détermination de</w:t>
      </w:r>
      <w:r>
        <w:rPr>
          <w:rFonts w:asciiTheme="majorBidi" w:hAnsiTheme="majorBidi" w:cstheme="majorBidi"/>
          <w:b/>
          <w:bCs/>
          <w:color w:val="000000" w:themeColor="text1"/>
          <w:sz w:val="28"/>
          <w:szCs w:val="28"/>
          <w:u w:val="single"/>
        </w:rPr>
        <w:t xml:space="preserve"> nombres </w:t>
      </w:r>
      <w:r w:rsidR="00D80DA0">
        <w:rPr>
          <w:rFonts w:asciiTheme="majorBidi" w:hAnsiTheme="majorBidi" w:cstheme="majorBidi"/>
          <w:b/>
          <w:bCs/>
          <w:color w:val="000000" w:themeColor="text1"/>
          <w:sz w:val="28"/>
          <w:szCs w:val="28"/>
          <w:u w:val="single"/>
        </w:rPr>
        <w:t>d’</w:t>
      </w:r>
      <w:r w:rsidR="00D80DA0" w:rsidRPr="00D27719">
        <w:rPr>
          <w:rFonts w:asciiTheme="majorBidi" w:hAnsiTheme="majorBidi" w:cstheme="majorBidi"/>
          <w:b/>
          <w:bCs/>
          <w:color w:val="000000" w:themeColor="text1"/>
          <w:sz w:val="28"/>
          <w:szCs w:val="28"/>
          <w:u w:val="single"/>
        </w:rPr>
        <w:t>occupants</w:t>
      </w:r>
      <w:r w:rsidRPr="00D27719">
        <w:rPr>
          <w:rFonts w:asciiTheme="majorBidi" w:hAnsiTheme="majorBidi" w:cstheme="majorBidi"/>
          <w:b/>
          <w:bCs/>
          <w:color w:val="000000" w:themeColor="text1"/>
          <w:sz w:val="28"/>
          <w:szCs w:val="28"/>
          <w:u w:val="single"/>
        </w:rPr>
        <w:t> :</w:t>
      </w:r>
    </w:p>
    <w:p w:rsidR="00554E6A" w:rsidRPr="00D11D2E" w:rsidRDefault="00554E6A" w:rsidP="000D2E17">
      <w:pPr>
        <w:pStyle w:val="Paragraphedeliste"/>
        <w:ind w:left="142"/>
        <w:rPr>
          <w:rFonts w:asciiTheme="majorBidi" w:hAnsiTheme="majorBidi" w:cstheme="majorBidi"/>
          <w:color w:val="000000" w:themeColor="text1"/>
          <w:sz w:val="24"/>
          <w:szCs w:val="24"/>
        </w:rPr>
      </w:pPr>
      <w:r w:rsidRPr="00554E6A">
        <w:rPr>
          <w:rFonts w:asciiTheme="majorBidi" w:hAnsiTheme="majorBidi" w:cstheme="majorBidi"/>
          <w:iCs/>
          <w:color w:val="000000" w:themeColor="text1"/>
          <w:sz w:val="24"/>
          <w:szCs w:val="24"/>
        </w:rPr>
        <w:t xml:space="preserve">Pour commencer la programmation, d’abord il faut déterminer le nombre de </w:t>
      </w:r>
      <w:r w:rsidR="00436A26">
        <w:rPr>
          <w:rFonts w:asciiTheme="majorBidi" w:hAnsiTheme="majorBidi" w:cstheme="majorBidi"/>
          <w:iCs/>
          <w:color w:val="000000" w:themeColor="text1"/>
          <w:sz w:val="24"/>
          <w:szCs w:val="24"/>
        </w:rPr>
        <w:t xml:space="preserve">d’occupant </w:t>
      </w:r>
      <w:r w:rsidRPr="00554E6A">
        <w:rPr>
          <w:rFonts w:asciiTheme="majorBidi" w:hAnsiTheme="majorBidi" w:cstheme="majorBidi"/>
          <w:iCs/>
          <w:color w:val="000000" w:themeColor="text1"/>
          <w:sz w:val="24"/>
          <w:szCs w:val="24"/>
        </w:rPr>
        <w:t xml:space="preserve"> </w:t>
      </w:r>
      <w:r w:rsidRPr="00554E6A">
        <w:rPr>
          <w:rFonts w:asciiTheme="majorBidi" w:hAnsiTheme="majorBidi" w:cstheme="majorBidi"/>
          <w:i/>
          <w:color w:val="000000" w:themeColor="text1"/>
          <w:sz w:val="24"/>
          <w:szCs w:val="24"/>
          <w:u w:val="single"/>
        </w:rPr>
        <w:t>approximatif</w:t>
      </w:r>
      <w:r w:rsidRPr="00554E6A">
        <w:rPr>
          <w:rFonts w:asciiTheme="majorBidi" w:hAnsiTheme="majorBidi" w:cstheme="majorBidi"/>
          <w:iCs/>
          <w:color w:val="000000" w:themeColor="text1"/>
          <w:sz w:val="24"/>
          <w:szCs w:val="24"/>
        </w:rPr>
        <w:t>, à travers une</w:t>
      </w:r>
      <w:r w:rsidRPr="00554E6A">
        <w:rPr>
          <w:rFonts w:asciiTheme="majorBidi" w:hAnsiTheme="majorBidi" w:cstheme="majorBidi"/>
          <w:i/>
          <w:color w:val="000000" w:themeColor="text1"/>
          <w:sz w:val="24"/>
          <w:szCs w:val="24"/>
          <w:u w:val="single"/>
        </w:rPr>
        <w:t xml:space="preserve"> simulation</w:t>
      </w:r>
      <w:r w:rsidRPr="00554E6A">
        <w:rPr>
          <w:rFonts w:asciiTheme="majorBidi" w:hAnsiTheme="majorBidi" w:cstheme="majorBidi"/>
          <w:iCs/>
          <w:color w:val="000000" w:themeColor="text1"/>
          <w:sz w:val="24"/>
          <w:szCs w:val="24"/>
        </w:rPr>
        <w:t xml:space="preserve"> aux exemples thématiques, l’exemple choisi parmi trois exemples</w:t>
      </w:r>
      <w:r w:rsidR="00436A26">
        <w:rPr>
          <w:rFonts w:asciiTheme="majorBidi" w:hAnsiTheme="majorBidi" w:cstheme="majorBidi"/>
          <w:iCs/>
          <w:color w:val="000000" w:themeColor="text1"/>
          <w:sz w:val="24"/>
          <w:szCs w:val="24"/>
        </w:rPr>
        <w:t xml:space="preserve"> ; c’est </w:t>
      </w:r>
      <w:r w:rsidRPr="00554E6A">
        <w:rPr>
          <w:rFonts w:asciiTheme="majorBidi" w:hAnsiTheme="majorBidi" w:cstheme="majorBidi"/>
          <w:iCs/>
          <w:color w:val="000000" w:themeColor="text1"/>
          <w:sz w:val="24"/>
          <w:szCs w:val="24"/>
        </w:rPr>
        <w:t xml:space="preserve"> l’exemple de centre industrielle de la réalité virtuelle de  région des pays de la Loire montoir de Bretagne en France est le plus convenable pour la programmation de centre de recherche FAB-LAB a Tlemcen</w:t>
      </w:r>
      <w:r w:rsidR="005B3E98">
        <w:rPr>
          <w:rFonts w:asciiTheme="majorBidi" w:hAnsiTheme="majorBidi" w:cstheme="majorBidi"/>
          <w:iCs/>
          <w:color w:val="000000" w:themeColor="text1"/>
          <w:sz w:val="24"/>
          <w:szCs w:val="24"/>
        </w:rPr>
        <w:t>, par ce que la</w:t>
      </w:r>
      <w:r w:rsidR="00045599">
        <w:rPr>
          <w:rFonts w:asciiTheme="majorBidi" w:hAnsiTheme="majorBidi" w:cstheme="majorBidi"/>
          <w:iCs/>
          <w:color w:val="000000" w:themeColor="text1"/>
          <w:sz w:val="24"/>
          <w:szCs w:val="24"/>
        </w:rPr>
        <w:t xml:space="preserve"> ville de pays de la Loire de Bretagne </w:t>
      </w:r>
      <w:r w:rsidR="005B3E98">
        <w:rPr>
          <w:rFonts w:asciiTheme="majorBidi" w:hAnsiTheme="majorBidi" w:cstheme="majorBidi"/>
          <w:iCs/>
          <w:color w:val="000000" w:themeColor="text1"/>
          <w:sz w:val="24"/>
          <w:szCs w:val="24"/>
        </w:rPr>
        <w:t xml:space="preserve">et la ville de Tlemcen se sont de ville méditerranéen et de nombre d’habitant a </w:t>
      </w:r>
      <w:r w:rsidR="003C53FF">
        <w:rPr>
          <w:rFonts w:asciiTheme="majorBidi" w:hAnsiTheme="majorBidi" w:cstheme="majorBidi"/>
          <w:iCs/>
          <w:color w:val="000000" w:themeColor="text1"/>
          <w:sz w:val="24"/>
          <w:szCs w:val="24"/>
        </w:rPr>
        <w:t>approximatif.</w:t>
      </w:r>
      <w:r w:rsidR="005B3E98">
        <w:rPr>
          <w:rFonts w:asciiTheme="majorBidi" w:hAnsiTheme="majorBidi" w:cstheme="majorBidi"/>
          <w:iCs/>
          <w:color w:val="000000" w:themeColor="text1"/>
          <w:sz w:val="24"/>
          <w:szCs w:val="24"/>
        </w:rPr>
        <w:t xml:space="preserve"> </w:t>
      </w:r>
    </w:p>
    <w:p w:rsidR="001F723B" w:rsidRDefault="001F723B" w:rsidP="000D2E17">
      <w:pPr>
        <w:ind w:left="142"/>
        <w:rPr>
          <w:rFonts w:asciiTheme="majorBidi" w:hAnsiTheme="majorBidi" w:cstheme="majorBidi"/>
          <w:iCs/>
          <w:color w:val="000000" w:themeColor="text1"/>
          <w:sz w:val="24"/>
          <w:szCs w:val="24"/>
        </w:rPr>
      </w:pPr>
      <w:r>
        <w:rPr>
          <w:rFonts w:asciiTheme="majorBidi" w:hAnsiTheme="majorBidi" w:cstheme="majorBidi"/>
          <w:iCs/>
          <w:sz w:val="24"/>
          <w:szCs w:val="24"/>
        </w:rPr>
        <w:t xml:space="preserve">Pour </w:t>
      </w:r>
      <w:r w:rsidR="00045599">
        <w:rPr>
          <w:rFonts w:asciiTheme="majorBidi" w:hAnsiTheme="majorBidi" w:cstheme="majorBidi"/>
          <w:iCs/>
          <w:color w:val="000000" w:themeColor="text1"/>
          <w:sz w:val="24"/>
          <w:szCs w:val="24"/>
        </w:rPr>
        <w:t xml:space="preserve">la ville de pays de la Loire de Bretagne </w:t>
      </w:r>
      <w:r w:rsidR="00B96D06">
        <w:rPr>
          <w:rFonts w:asciiTheme="majorBidi" w:hAnsiTheme="majorBidi" w:cstheme="majorBidi"/>
          <w:iCs/>
          <w:sz w:val="24"/>
          <w:szCs w:val="24"/>
        </w:rPr>
        <w:t>a de nombre d’habitant de 80</w:t>
      </w:r>
      <w:r w:rsidR="005E4608">
        <w:rPr>
          <w:rFonts w:asciiTheme="majorBidi" w:hAnsiTheme="majorBidi" w:cstheme="majorBidi"/>
          <w:iCs/>
          <w:sz w:val="24"/>
          <w:szCs w:val="24"/>
        </w:rPr>
        <w:t>0.000 </w:t>
      </w:r>
      <w:r w:rsidR="00B96D06">
        <w:rPr>
          <w:rFonts w:asciiTheme="majorBidi" w:hAnsiTheme="majorBidi" w:cstheme="majorBidi"/>
          <w:iCs/>
          <w:sz w:val="24"/>
          <w:szCs w:val="24"/>
        </w:rPr>
        <w:t xml:space="preserve"> habitants</w:t>
      </w:r>
      <w:r w:rsidR="005E4608">
        <w:rPr>
          <w:rFonts w:asciiTheme="majorBidi" w:hAnsiTheme="majorBidi" w:cstheme="majorBidi"/>
          <w:iCs/>
          <w:sz w:val="24"/>
          <w:szCs w:val="24"/>
        </w:rPr>
        <w:t xml:space="preserve">; le centre </w:t>
      </w:r>
      <w:r w:rsidR="005E4608" w:rsidRPr="00554E6A">
        <w:rPr>
          <w:rFonts w:asciiTheme="majorBidi" w:hAnsiTheme="majorBidi" w:cstheme="majorBidi"/>
          <w:iCs/>
          <w:color w:val="000000" w:themeColor="text1"/>
          <w:sz w:val="24"/>
          <w:szCs w:val="24"/>
        </w:rPr>
        <w:t xml:space="preserve">industrielle de la réalité virtuelle de  région des pays de la Loire montoir de Bretagne en </w:t>
      </w:r>
      <w:r w:rsidR="005E4608">
        <w:rPr>
          <w:rFonts w:asciiTheme="majorBidi" w:hAnsiTheme="majorBidi" w:cstheme="majorBidi"/>
          <w:iCs/>
          <w:color w:val="000000" w:themeColor="text1"/>
          <w:sz w:val="24"/>
          <w:szCs w:val="24"/>
        </w:rPr>
        <w:t xml:space="preserve">France a un nombre d’occupant est de </w:t>
      </w:r>
      <w:r w:rsidR="002151E2">
        <w:rPr>
          <w:rFonts w:asciiTheme="majorBidi" w:hAnsiTheme="majorBidi" w:cstheme="majorBidi"/>
          <w:iCs/>
          <w:color w:val="000000" w:themeColor="text1"/>
          <w:sz w:val="24"/>
          <w:szCs w:val="24"/>
        </w:rPr>
        <w:t>350</w:t>
      </w:r>
      <w:r w:rsidR="00436A26">
        <w:rPr>
          <w:rFonts w:asciiTheme="majorBidi" w:hAnsiTheme="majorBidi" w:cstheme="majorBidi"/>
          <w:iCs/>
          <w:color w:val="000000" w:themeColor="text1"/>
          <w:sz w:val="24"/>
          <w:szCs w:val="24"/>
        </w:rPr>
        <w:t xml:space="preserve"> personne entre chercheur et </w:t>
      </w:r>
      <w:r w:rsidR="007F7063">
        <w:rPr>
          <w:rFonts w:asciiTheme="majorBidi" w:hAnsiTheme="majorBidi" w:cstheme="majorBidi"/>
          <w:iCs/>
          <w:color w:val="000000" w:themeColor="text1"/>
          <w:sz w:val="24"/>
          <w:szCs w:val="24"/>
        </w:rPr>
        <w:t>personnel pour une surface de 1500 m² de surfaces.</w:t>
      </w:r>
    </w:p>
    <w:p w:rsidR="005409FA" w:rsidRDefault="005409FA" w:rsidP="005409FA">
      <w:pPr>
        <w:ind w:left="851"/>
        <w:rPr>
          <w:rFonts w:asciiTheme="majorBidi" w:hAnsiTheme="majorBidi" w:cstheme="majorBidi"/>
          <w:iCs/>
          <w:sz w:val="24"/>
          <w:szCs w:val="24"/>
        </w:rPr>
      </w:pPr>
      <w:r>
        <w:rPr>
          <w:rFonts w:asciiTheme="majorBidi" w:hAnsiTheme="majorBidi" w:cstheme="majorBidi"/>
          <w:iCs/>
          <w:noProof/>
          <w:sz w:val="24"/>
          <w:szCs w:val="24"/>
          <w:lang w:eastAsia="fr-FR"/>
        </w:rPr>
        <w:drawing>
          <wp:inline distT="0" distB="0" distL="0" distR="0">
            <wp:extent cx="3243133" cy="2466372"/>
            <wp:effectExtent l="19050" t="0" r="0" b="0"/>
            <wp:docPr id="20" name="Image 1" descr="D:\tlemcen\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tlemcen\2.PNG"/>
                    <pic:cNvPicPr>
                      <a:picLocks noChangeAspect="1" noChangeArrowheads="1"/>
                    </pic:cNvPicPr>
                  </pic:nvPicPr>
                  <pic:blipFill>
                    <a:blip r:embed="rId104"/>
                    <a:srcRect/>
                    <a:stretch>
                      <a:fillRect/>
                    </a:stretch>
                  </pic:blipFill>
                  <pic:spPr bwMode="auto">
                    <a:xfrm>
                      <a:off x="0" y="0"/>
                      <a:ext cx="3244888" cy="2467707"/>
                    </a:xfrm>
                    <a:prstGeom prst="rect">
                      <a:avLst/>
                    </a:prstGeom>
                    <a:noFill/>
                    <a:ln w="9525">
                      <a:noFill/>
                      <a:miter lim="800000"/>
                      <a:headEnd/>
                      <a:tailEnd/>
                    </a:ln>
                  </pic:spPr>
                </pic:pic>
              </a:graphicData>
            </a:graphic>
          </wp:inline>
        </w:drawing>
      </w:r>
    </w:p>
    <w:p w:rsidR="005409FA" w:rsidRDefault="005409FA" w:rsidP="005409FA">
      <w:pPr>
        <w:ind w:left="851"/>
        <w:rPr>
          <w:rFonts w:asciiTheme="majorBidi" w:hAnsiTheme="majorBidi" w:cstheme="majorBidi"/>
          <w:iCs/>
        </w:rPr>
      </w:pPr>
      <w:r w:rsidRPr="00CE119E">
        <w:rPr>
          <w:rFonts w:asciiTheme="majorBidi" w:hAnsiTheme="majorBidi" w:cstheme="majorBidi"/>
          <w:b/>
          <w:bCs/>
          <w:iCs/>
          <w:u w:val="single"/>
        </w:rPr>
        <w:t>Figure</w:t>
      </w:r>
      <w:r w:rsidR="00CE119E" w:rsidRPr="00CE119E">
        <w:rPr>
          <w:rFonts w:asciiTheme="majorBidi" w:hAnsiTheme="majorBidi" w:cstheme="majorBidi"/>
          <w:b/>
          <w:bCs/>
          <w:iCs/>
          <w:u w:val="single"/>
        </w:rPr>
        <w:t>48</w:t>
      </w:r>
      <w:r w:rsidRPr="00CE119E">
        <w:rPr>
          <w:rFonts w:asciiTheme="majorBidi" w:hAnsiTheme="majorBidi" w:cstheme="majorBidi"/>
          <w:b/>
          <w:bCs/>
          <w:iCs/>
          <w:u w:val="single"/>
        </w:rPr>
        <w:t> :</w:t>
      </w:r>
      <w:r w:rsidRPr="005409FA">
        <w:rPr>
          <w:rFonts w:asciiTheme="majorBidi" w:hAnsiTheme="majorBidi" w:cstheme="majorBidi"/>
          <w:iCs/>
        </w:rPr>
        <w:t xml:space="preserve"> </w:t>
      </w:r>
      <w:r>
        <w:rPr>
          <w:rFonts w:asciiTheme="majorBidi" w:hAnsiTheme="majorBidi" w:cstheme="majorBidi"/>
          <w:iCs/>
        </w:rPr>
        <w:t xml:space="preserve">nombre de population de la ville de population de la ville de Tlemcen </w:t>
      </w:r>
      <w:r>
        <w:rPr>
          <w:rStyle w:val="Appelnotedebasdep"/>
          <w:rFonts w:asciiTheme="majorBidi" w:hAnsiTheme="majorBidi" w:cstheme="majorBidi"/>
          <w:iCs/>
        </w:rPr>
        <w:footnoteReference w:id="21"/>
      </w:r>
    </w:p>
    <w:p w:rsidR="00381DF7" w:rsidRPr="005409FA" w:rsidRDefault="00381DF7" w:rsidP="00381DF7">
      <w:pPr>
        <w:pStyle w:val="Paragraphedeliste"/>
        <w:spacing w:after="0"/>
        <w:rPr>
          <w:rFonts w:asciiTheme="majorBidi" w:hAnsiTheme="majorBidi" w:cstheme="majorBidi"/>
          <w:b/>
          <w:bCs/>
          <w:color w:val="000000" w:themeColor="text1"/>
          <w:sz w:val="28"/>
          <w:szCs w:val="28"/>
          <w:u w:val="single"/>
        </w:rPr>
      </w:pPr>
      <w:r w:rsidRPr="00D27719">
        <w:rPr>
          <w:rFonts w:asciiTheme="majorBidi" w:hAnsiTheme="majorBidi" w:cstheme="majorBidi"/>
          <w:b/>
          <w:bCs/>
          <w:color w:val="000000" w:themeColor="text1"/>
          <w:sz w:val="28"/>
          <w:szCs w:val="28"/>
          <w:u w:val="single"/>
        </w:rPr>
        <w:t>C-1/ détermination de</w:t>
      </w:r>
      <w:r>
        <w:rPr>
          <w:rFonts w:asciiTheme="majorBidi" w:hAnsiTheme="majorBidi" w:cstheme="majorBidi"/>
          <w:b/>
          <w:bCs/>
          <w:color w:val="000000" w:themeColor="text1"/>
          <w:sz w:val="28"/>
          <w:szCs w:val="28"/>
          <w:u w:val="single"/>
        </w:rPr>
        <w:t xml:space="preserve"> nombre de visiteurs</w:t>
      </w:r>
      <w:r w:rsidRPr="00D27719">
        <w:rPr>
          <w:rFonts w:asciiTheme="majorBidi" w:hAnsiTheme="majorBidi" w:cstheme="majorBidi"/>
          <w:b/>
          <w:bCs/>
          <w:color w:val="000000" w:themeColor="text1"/>
          <w:sz w:val="28"/>
          <w:szCs w:val="28"/>
          <w:u w:val="single"/>
        </w:rPr>
        <w:t> :</w:t>
      </w:r>
    </w:p>
    <w:p w:rsidR="00381DF7" w:rsidRPr="00124C52" w:rsidRDefault="00381DF7" w:rsidP="00381DF7">
      <w:pPr>
        <w:pStyle w:val="Paragraphedeliste"/>
        <w:ind w:left="142"/>
        <w:rPr>
          <w:rFonts w:asciiTheme="majorBidi" w:hAnsiTheme="majorBidi" w:cstheme="majorBidi"/>
          <w:i/>
          <w:sz w:val="24"/>
          <w:szCs w:val="24"/>
          <w:u w:val="single"/>
        </w:rPr>
      </w:pPr>
      <w:r w:rsidRPr="00124C52">
        <w:rPr>
          <w:rFonts w:asciiTheme="majorBidi" w:hAnsiTheme="majorBidi" w:cstheme="majorBidi"/>
          <w:i/>
          <w:sz w:val="24"/>
          <w:szCs w:val="24"/>
          <w:u w:val="single"/>
        </w:rPr>
        <w:t>En générale, le nombre de visiteurs dépend de :</w:t>
      </w:r>
    </w:p>
    <w:p w:rsidR="00381DF7" w:rsidRPr="00124C52" w:rsidRDefault="00381DF7" w:rsidP="00381DF7">
      <w:pPr>
        <w:numPr>
          <w:ilvl w:val="0"/>
          <w:numId w:val="43"/>
        </w:numPr>
        <w:ind w:left="851"/>
        <w:rPr>
          <w:rFonts w:asciiTheme="majorBidi" w:hAnsiTheme="majorBidi" w:cstheme="majorBidi"/>
          <w:iCs/>
          <w:sz w:val="24"/>
          <w:szCs w:val="24"/>
        </w:rPr>
      </w:pPr>
      <w:r w:rsidRPr="00124C52">
        <w:rPr>
          <w:rFonts w:asciiTheme="majorBidi" w:hAnsiTheme="majorBidi" w:cstheme="majorBidi"/>
          <w:iCs/>
          <w:sz w:val="24"/>
          <w:szCs w:val="24"/>
        </w:rPr>
        <w:lastRenderedPageBreak/>
        <w:t>Les habitants de l’agglomération,</w:t>
      </w:r>
    </w:p>
    <w:p w:rsidR="00381DF7" w:rsidRDefault="00381DF7" w:rsidP="00381DF7">
      <w:pPr>
        <w:numPr>
          <w:ilvl w:val="0"/>
          <w:numId w:val="43"/>
        </w:numPr>
        <w:ind w:left="851"/>
        <w:rPr>
          <w:rFonts w:asciiTheme="majorBidi" w:hAnsiTheme="majorBidi" w:cstheme="majorBidi"/>
          <w:iCs/>
          <w:sz w:val="24"/>
          <w:szCs w:val="24"/>
        </w:rPr>
      </w:pPr>
      <w:r w:rsidRPr="00124C52">
        <w:rPr>
          <w:rFonts w:asciiTheme="majorBidi" w:hAnsiTheme="majorBidi" w:cstheme="majorBidi"/>
          <w:iCs/>
          <w:sz w:val="24"/>
          <w:szCs w:val="24"/>
        </w:rPr>
        <w:t>Et les visiteurs de la ville : les visiteurs nationaux et les visiteurs étrangers.</w:t>
      </w:r>
    </w:p>
    <w:p w:rsidR="00381DF7" w:rsidRPr="005409FA" w:rsidRDefault="00381DF7" w:rsidP="005409FA">
      <w:pPr>
        <w:ind w:left="851"/>
        <w:rPr>
          <w:rFonts w:asciiTheme="majorBidi" w:hAnsiTheme="majorBidi" w:cstheme="majorBidi"/>
          <w:iCs/>
        </w:rPr>
      </w:pPr>
    </w:p>
    <w:p w:rsidR="00E0046F" w:rsidRDefault="0067686A" w:rsidP="000D2E17">
      <w:pPr>
        <w:ind w:left="142"/>
        <w:rPr>
          <w:rFonts w:asciiTheme="majorBidi" w:hAnsiTheme="majorBidi" w:cstheme="majorBidi"/>
          <w:iCs/>
          <w:color w:val="000000" w:themeColor="text1"/>
          <w:sz w:val="24"/>
          <w:szCs w:val="24"/>
        </w:rPr>
      </w:pPr>
      <w:r>
        <w:rPr>
          <w:rFonts w:asciiTheme="majorBidi" w:hAnsiTheme="majorBidi" w:cstheme="majorBidi"/>
          <w:iCs/>
          <w:color w:val="000000" w:themeColor="text1"/>
          <w:sz w:val="24"/>
          <w:szCs w:val="24"/>
        </w:rPr>
        <w:t>Le calcule de nombre de visiteurs</w:t>
      </w:r>
      <w:r w:rsidR="00BD41A9">
        <w:rPr>
          <w:rFonts w:asciiTheme="majorBidi" w:hAnsiTheme="majorBidi" w:cstheme="majorBidi"/>
          <w:iCs/>
          <w:color w:val="000000" w:themeColor="text1"/>
          <w:sz w:val="24"/>
          <w:szCs w:val="24"/>
        </w:rPr>
        <w:t xml:space="preserve"> dans le programme de centre de recherche en FAB-LAB </w:t>
      </w:r>
      <w:r>
        <w:rPr>
          <w:rFonts w:asciiTheme="majorBidi" w:hAnsiTheme="majorBidi" w:cstheme="majorBidi"/>
          <w:iCs/>
          <w:color w:val="000000" w:themeColor="text1"/>
          <w:sz w:val="24"/>
          <w:szCs w:val="24"/>
        </w:rPr>
        <w:t xml:space="preserve"> s’inspire de </w:t>
      </w:r>
      <w:r w:rsidR="00E0046F" w:rsidRPr="00E0046F">
        <w:rPr>
          <w:rFonts w:asciiTheme="majorBidi" w:hAnsiTheme="majorBidi" w:cstheme="majorBidi"/>
          <w:iCs/>
          <w:color w:val="000000" w:themeColor="text1"/>
          <w:sz w:val="24"/>
          <w:szCs w:val="24"/>
        </w:rPr>
        <w:t>centre d’innovation</w:t>
      </w:r>
      <w:r w:rsidR="00E0046F" w:rsidRPr="00E0046F">
        <w:rPr>
          <w:rFonts w:asciiTheme="majorBidi" w:hAnsiTheme="majorBidi" w:cstheme="majorBidi"/>
          <w:b/>
          <w:bCs/>
          <w:iCs/>
          <w:color w:val="000000" w:themeColor="text1"/>
          <w:sz w:val="24"/>
          <w:szCs w:val="24"/>
          <w:u w:val="single"/>
        </w:rPr>
        <w:t xml:space="preserve"> </w:t>
      </w:r>
      <w:r w:rsidR="00E0046F" w:rsidRPr="00E0046F">
        <w:rPr>
          <w:rFonts w:asciiTheme="majorBidi" w:hAnsiTheme="majorBidi" w:cstheme="majorBidi"/>
          <w:iCs/>
          <w:color w:val="000000" w:themeColor="text1"/>
          <w:sz w:val="24"/>
          <w:szCs w:val="24"/>
        </w:rPr>
        <w:t>Sauflon</w:t>
      </w:r>
      <w:r w:rsidR="00A361BB">
        <w:rPr>
          <w:rFonts w:asciiTheme="majorBidi" w:hAnsiTheme="majorBidi" w:cstheme="majorBidi"/>
          <w:iCs/>
          <w:color w:val="000000" w:themeColor="text1"/>
          <w:sz w:val="24"/>
          <w:szCs w:val="24"/>
        </w:rPr>
        <w:t xml:space="preserve"> / Foldes Architects en Hongrie. </w:t>
      </w:r>
    </w:p>
    <w:p w:rsidR="00124C52" w:rsidRPr="005409FA" w:rsidRDefault="00A361BB" w:rsidP="005409FA">
      <w:pPr>
        <w:ind w:left="142"/>
        <w:rPr>
          <w:rFonts w:asciiTheme="majorBidi" w:hAnsiTheme="majorBidi" w:cstheme="majorBidi"/>
          <w:iCs/>
          <w:color w:val="000000" w:themeColor="text1"/>
          <w:sz w:val="24"/>
          <w:szCs w:val="24"/>
        </w:rPr>
      </w:pPr>
      <w:r>
        <w:rPr>
          <w:rFonts w:asciiTheme="majorBidi" w:hAnsiTheme="majorBidi" w:cstheme="majorBidi"/>
          <w:iCs/>
          <w:color w:val="000000" w:themeColor="text1"/>
          <w:sz w:val="24"/>
          <w:szCs w:val="24"/>
        </w:rPr>
        <w:t>La ville de GYAL</w:t>
      </w:r>
      <w:r w:rsidR="00AA6117">
        <w:rPr>
          <w:rFonts w:asciiTheme="majorBidi" w:hAnsiTheme="majorBidi" w:cstheme="majorBidi"/>
          <w:iCs/>
          <w:color w:val="000000" w:themeColor="text1"/>
          <w:sz w:val="24"/>
          <w:szCs w:val="24"/>
        </w:rPr>
        <w:t xml:space="preserve"> a un nombre d’habitant de 9</w:t>
      </w:r>
      <w:r w:rsidR="002151E2">
        <w:rPr>
          <w:rFonts w:asciiTheme="majorBidi" w:hAnsiTheme="majorBidi" w:cstheme="majorBidi"/>
          <w:iCs/>
          <w:color w:val="000000" w:themeColor="text1"/>
          <w:sz w:val="24"/>
          <w:szCs w:val="24"/>
        </w:rPr>
        <w:t>000 habitants, l’exemple d</w:t>
      </w:r>
      <w:r w:rsidR="002151E2" w:rsidRPr="002151E2">
        <w:rPr>
          <w:rFonts w:asciiTheme="majorBidi" w:hAnsiTheme="majorBidi" w:cstheme="majorBidi"/>
          <w:iCs/>
          <w:color w:val="000000" w:themeColor="text1"/>
          <w:sz w:val="24"/>
          <w:szCs w:val="24"/>
        </w:rPr>
        <w:t>e centre d’innovation</w:t>
      </w:r>
      <w:r w:rsidR="002151E2" w:rsidRPr="002151E2">
        <w:rPr>
          <w:rFonts w:asciiTheme="majorBidi" w:hAnsiTheme="majorBidi" w:cstheme="majorBidi"/>
          <w:b/>
          <w:bCs/>
          <w:iCs/>
          <w:color w:val="000000" w:themeColor="text1"/>
          <w:sz w:val="24"/>
          <w:szCs w:val="24"/>
          <w:u w:val="single"/>
        </w:rPr>
        <w:t xml:space="preserve"> </w:t>
      </w:r>
      <w:r w:rsidR="002151E2">
        <w:rPr>
          <w:rFonts w:asciiTheme="majorBidi" w:hAnsiTheme="majorBidi" w:cstheme="majorBidi"/>
          <w:iCs/>
          <w:color w:val="000000" w:themeColor="text1"/>
          <w:sz w:val="24"/>
          <w:szCs w:val="24"/>
        </w:rPr>
        <w:t>Sauflon / Foldes Architects ;a un nombre de visiteur de 200 personne de visiteur</w:t>
      </w:r>
      <w:r w:rsidR="00152C34">
        <w:rPr>
          <w:rFonts w:asciiTheme="majorBidi" w:hAnsiTheme="majorBidi" w:cstheme="majorBidi"/>
          <w:iCs/>
          <w:color w:val="000000" w:themeColor="text1"/>
          <w:sz w:val="24"/>
          <w:szCs w:val="24"/>
        </w:rPr>
        <w:t xml:space="preserve"> qui a une surface de 750 m² </w:t>
      </w:r>
      <w:r w:rsidR="007F7063">
        <w:rPr>
          <w:rFonts w:asciiTheme="majorBidi" w:hAnsiTheme="majorBidi" w:cstheme="majorBidi"/>
          <w:iCs/>
          <w:color w:val="000000" w:themeColor="text1"/>
          <w:sz w:val="24"/>
          <w:szCs w:val="24"/>
        </w:rPr>
        <w:t>.</w:t>
      </w:r>
    </w:p>
    <w:p w:rsidR="00B4278A" w:rsidRPr="006E0BB4" w:rsidRDefault="00B4278A" w:rsidP="00332F18">
      <w:pPr>
        <w:jc w:val="center"/>
        <w:rPr>
          <w:rFonts w:asciiTheme="majorBidi" w:hAnsiTheme="majorBidi" w:cstheme="majorBidi"/>
          <w:b/>
          <w:bCs/>
          <w:color w:val="000000" w:themeColor="text1"/>
          <w:sz w:val="24"/>
          <w:szCs w:val="24"/>
          <w:u w:val="single"/>
        </w:rPr>
      </w:pPr>
      <w:r w:rsidRPr="006E0BB4">
        <w:rPr>
          <w:rFonts w:asciiTheme="majorBidi" w:hAnsiTheme="majorBidi" w:cstheme="majorBidi"/>
          <w:b/>
          <w:bCs/>
          <w:color w:val="000000" w:themeColor="text1"/>
          <w:sz w:val="24"/>
          <w:szCs w:val="24"/>
          <w:u w:val="single"/>
        </w:rPr>
        <w:t xml:space="preserve">D/ Les principales activités du chercheur </w:t>
      </w:r>
      <w:r w:rsidR="00332F18">
        <w:rPr>
          <w:rFonts w:asciiTheme="majorBidi" w:hAnsiTheme="majorBidi" w:cstheme="majorBidi"/>
          <w:b/>
          <w:bCs/>
          <w:color w:val="000000" w:themeColor="text1"/>
          <w:sz w:val="24"/>
          <w:szCs w:val="24"/>
          <w:u w:val="single"/>
        </w:rPr>
        <w:t>dans le centre de recherche FAB-LAB a Tlemcen</w:t>
      </w:r>
      <w:r w:rsidRPr="006E0BB4">
        <w:rPr>
          <w:rFonts w:asciiTheme="majorBidi" w:hAnsiTheme="majorBidi" w:cstheme="majorBidi"/>
          <w:b/>
          <w:bCs/>
          <w:color w:val="000000" w:themeColor="text1"/>
          <w:sz w:val="24"/>
          <w:szCs w:val="24"/>
          <w:u w:val="single"/>
        </w:rPr>
        <w:t>:</w:t>
      </w:r>
    </w:p>
    <w:p w:rsidR="00B4278A" w:rsidRPr="006E0BB4" w:rsidRDefault="00B4278A" w:rsidP="00B4278A">
      <w:pPr>
        <w:pStyle w:val="Paragraphedeliste"/>
        <w:numPr>
          <w:ilvl w:val="0"/>
          <w:numId w:val="17"/>
        </w:numPr>
        <w:rPr>
          <w:rFonts w:asciiTheme="majorBidi" w:hAnsiTheme="majorBidi" w:cstheme="majorBidi"/>
          <w:color w:val="000000" w:themeColor="text1"/>
          <w:sz w:val="24"/>
          <w:szCs w:val="24"/>
        </w:rPr>
      </w:pPr>
      <w:r w:rsidRPr="006E0BB4">
        <w:rPr>
          <w:rFonts w:asciiTheme="majorBidi" w:hAnsiTheme="majorBidi" w:cstheme="majorBidi"/>
          <w:b/>
          <w:bCs/>
          <w:color w:val="000000" w:themeColor="text1"/>
          <w:sz w:val="24"/>
          <w:szCs w:val="24"/>
          <w:u w:val="single"/>
        </w:rPr>
        <w:t xml:space="preserve">Chercher : </w:t>
      </w:r>
      <w:r w:rsidRPr="006E0BB4">
        <w:rPr>
          <w:rFonts w:asciiTheme="majorBidi" w:hAnsiTheme="majorBidi" w:cstheme="majorBidi"/>
          <w:color w:val="000000" w:themeColor="text1"/>
          <w:sz w:val="24"/>
          <w:szCs w:val="24"/>
        </w:rPr>
        <w:t>pour mener a bien un projet de recherche, le chercheur lit les revues scientifiques, définit son sujet de recherche, identifie une problématique, établit un protocole et réalise des expériences.</w:t>
      </w:r>
    </w:p>
    <w:p w:rsidR="00B4278A" w:rsidRPr="006E0BB4" w:rsidRDefault="00B4278A" w:rsidP="00B4278A">
      <w:pPr>
        <w:pStyle w:val="Paragraphedeliste"/>
        <w:numPr>
          <w:ilvl w:val="0"/>
          <w:numId w:val="17"/>
        </w:numPr>
        <w:rPr>
          <w:rFonts w:asciiTheme="majorBidi" w:hAnsiTheme="majorBidi" w:cstheme="majorBidi"/>
          <w:color w:val="000000" w:themeColor="text1"/>
          <w:sz w:val="24"/>
          <w:szCs w:val="24"/>
        </w:rPr>
      </w:pPr>
      <w:r w:rsidRPr="006E0BB4">
        <w:rPr>
          <w:rFonts w:asciiTheme="majorBidi" w:hAnsiTheme="majorBidi" w:cstheme="majorBidi"/>
          <w:b/>
          <w:bCs/>
          <w:color w:val="000000" w:themeColor="text1"/>
          <w:sz w:val="24"/>
          <w:szCs w:val="24"/>
          <w:u w:val="single"/>
        </w:rPr>
        <w:t xml:space="preserve">Publier : </w:t>
      </w:r>
      <w:r w:rsidRPr="006E0BB4">
        <w:rPr>
          <w:rFonts w:asciiTheme="majorBidi" w:hAnsiTheme="majorBidi" w:cstheme="majorBidi"/>
          <w:color w:val="000000" w:themeColor="text1"/>
          <w:sz w:val="24"/>
          <w:szCs w:val="24"/>
        </w:rPr>
        <w:t xml:space="preserve">le chercheur soumet des articles présentant ses résultats a des revues scientifiques. On évalue entre autre un chercheur à la qualité de ses publications. </w:t>
      </w:r>
    </w:p>
    <w:p w:rsidR="00B4278A" w:rsidRPr="006E0BB4" w:rsidRDefault="00B4278A" w:rsidP="00B4278A">
      <w:pPr>
        <w:pStyle w:val="Paragraphedeliste"/>
        <w:numPr>
          <w:ilvl w:val="0"/>
          <w:numId w:val="17"/>
        </w:numPr>
        <w:rPr>
          <w:rFonts w:asciiTheme="majorBidi" w:hAnsiTheme="majorBidi" w:cstheme="majorBidi"/>
          <w:color w:val="000000" w:themeColor="text1"/>
          <w:sz w:val="24"/>
          <w:szCs w:val="24"/>
        </w:rPr>
      </w:pPr>
      <w:r w:rsidRPr="006E0BB4">
        <w:rPr>
          <w:rFonts w:asciiTheme="majorBidi" w:hAnsiTheme="majorBidi" w:cstheme="majorBidi"/>
          <w:b/>
          <w:bCs/>
          <w:color w:val="000000" w:themeColor="text1"/>
          <w:sz w:val="24"/>
          <w:szCs w:val="24"/>
          <w:u w:val="single"/>
        </w:rPr>
        <w:t xml:space="preserve">Former : </w:t>
      </w:r>
      <w:r w:rsidRPr="006E0BB4">
        <w:rPr>
          <w:rFonts w:asciiTheme="majorBidi" w:hAnsiTheme="majorBidi" w:cstheme="majorBidi"/>
          <w:color w:val="000000" w:themeColor="text1"/>
          <w:sz w:val="24"/>
          <w:szCs w:val="24"/>
        </w:rPr>
        <w:t>le chercheur encadre souvent des étudient, des doctorants, et des poste-doctorant. Il est encouragé a donner des cours ou à participer a des séminaire dans les établissements d’enseignement supérieur.</w:t>
      </w:r>
    </w:p>
    <w:p w:rsidR="00B4278A" w:rsidRPr="006E0BB4" w:rsidRDefault="00B4278A" w:rsidP="00B4278A">
      <w:pPr>
        <w:pStyle w:val="Paragraphedeliste"/>
        <w:numPr>
          <w:ilvl w:val="0"/>
          <w:numId w:val="17"/>
        </w:numPr>
        <w:rPr>
          <w:rFonts w:asciiTheme="majorBidi" w:hAnsiTheme="majorBidi" w:cstheme="majorBidi"/>
          <w:color w:val="000000" w:themeColor="text1"/>
          <w:sz w:val="24"/>
          <w:szCs w:val="24"/>
        </w:rPr>
      </w:pPr>
      <w:r w:rsidRPr="006E0BB4">
        <w:rPr>
          <w:rFonts w:asciiTheme="majorBidi" w:hAnsiTheme="majorBidi" w:cstheme="majorBidi"/>
          <w:b/>
          <w:bCs/>
          <w:color w:val="000000" w:themeColor="text1"/>
          <w:sz w:val="24"/>
          <w:szCs w:val="24"/>
          <w:u w:val="single"/>
        </w:rPr>
        <w:t>Communiquer :</w:t>
      </w:r>
      <w:r w:rsidRPr="006E0BB4">
        <w:rPr>
          <w:rFonts w:asciiTheme="majorBidi" w:hAnsiTheme="majorBidi" w:cstheme="majorBidi"/>
          <w:color w:val="000000" w:themeColor="text1"/>
          <w:sz w:val="24"/>
          <w:szCs w:val="24"/>
        </w:rPr>
        <w:t xml:space="preserve"> dans les radios, les journaux, les musées, a la télévision…les scientifiques expliquent leurs recherches mais aussi les application et les implications de leurs découvertes.</w:t>
      </w:r>
    </w:p>
    <w:p w:rsidR="00B4278A" w:rsidRPr="006E0BB4" w:rsidRDefault="00B4278A" w:rsidP="00B4278A">
      <w:pPr>
        <w:pStyle w:val="Paragraphedeliste"/>
        <w:numPr>
          <w:ilvl w:val="0"/>
          <w:numId w:val="17"/>
        </w:numPr>
        <w:rPr>
          <w:rFonts w:asciiTheme="majorBidi" w:hAnsiTheme="majorBidi" w:cstheme="majorBidi"/>
          <w:color w:val="000000" w:themeColor="text1"/>
          <w:sz w:val="24"/>
          <w:szCs w:val="24"/>
        </w:rPr>
      </w:pPr>
      <w:r w:rsidRPr="006E0BB4">
        <w:rPr>
          <w:rFonts w:asciiTheme="majorBidi" w:hAnsiTheme="majorBidi" w:cstheme="majorBidi"/>
          <w:b/>
          <w:bCs/>
          <w:color w:val="000000" w:themeColor="text1"/>
          <w:sz w:val="24"/>
          <w:szCs w:val="24"/>
          <w:u w:val="single"/>
        </w:rPr>
        <w:t>Animer :</w:t>
      </w:r>
      <w:r w:rsidRPr="006E0BB4">
        <w:rPr>
          <w:rFonts w:asciiTheme="majorBidi" w:hAnsiTheme="majorBidi" w:cstheme="majorBidi"/>
          <w:color w:val="000000" w:themeColor="text1"/>
          <w:sz w:val="24"/>
          <w:szCs w:val="24"/>
        </w:rPr>
        <w:t xml:space="preserve"> le chercheur joue un rôle important d’animation de sa communauté scientifique. Il fait partie d’un réseau, participe a des colloque et a des séminaire.</w:t>
      </w:r>
    </w:p>
    <w:p w:rsidR="00B4278A" w:rsidRPr="006E0BB4" w:rsidRDefault="00B4278A" w:rsidP="00B4278A">
      <w:pPr>
        <w:pStyle w:val="Paragraphedeliste"/>
        <w:numPr>
          <w:ilvl w:val="0"/>
          <w:numId w:val="17"/>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 </w:t>
      </w:r>
      <w:r w:rsidRPr="006E0BB4">
        <w:rPr>
          <w:rFonts w:asciiTheme="majorBidi" w:hAnsiTheme="majorBidi" w:cstheme="majorBidi"/>
          <w:b/>
          <w:bCs/>
          <w:color w:val="000000" w:themeColor="text1"/>
          <w:sz w:val="24"/>
          <w:szCs w:val="24"/>
          <w:u w:val="single"/>
        </w:rPr>
        <w:t>Manager :</w:t>
      </w:r>
      <w:r w:rsidRPr="006E0BB4">
        <w:rPr>
          <w:rFonts w:asciiTheme="majorBidi" w:hAnsiTheme="majorBidi" w:cstheme="majorBidi"/>
          <w:color w:val="000000" w:themeColor="text1"/>
          <w:sz w:val="24"/>
          <w:szCs w:val="24"/>
        </w:rPr>
        <w:t xml:space="preserve"> un scientifique peut encadrer des équipes, diriger des projets </w:t>
      </w:r>
      <w:r w:rsidR="005A2DAA" w:rsidRPr="006E0BB4">
        <w:rPr>
          <w:rFonts w:asciiTheme="majorBidi" w:hAnsiTheme="majorBidi" w:cstheme="majorBidi"/>
          <w:color w:val="000000" w:themeColor="text1"/>
          <w:sz w:val="24"/>
          <w:szCs w:val="24"/>
        </w:rPr>
        <w:t>scientifique</w:t>
      </w:r>
      <w:r w:rsidRPr="006E0BB4">
        <w:rPr>
          <w:rFonts w:asciiTheme="majorBidi" w:hAnsiTheme="majorBidi" w:cstheme="majorBidi"/>
          <w:color w:val="000000" w:themeColor="text1"/>
          <w:sz w:val="24"/>
          <w:szCs w:val="24"/>
        </w:rPr>
        <w:t xml:space="preserve"> et participer a l’administration de la recherche.</w:t>
      </w:r>
    </w:p>
    <w:p w:rsidR="00B4278A" w:rsidRPr="006E0BB4" w:rsidRDefault="00B4278A" w:rsidP="00B4278A">
      <w:pPr>
        <w:pStyle w:val="Paragraphedeliste"/>
        <w:numPr>
          <w:ilvl w:val="0"/>
          <w:numId w:val="17"/>
        </w:numPr>
        <w:rPr>
          <w:rFonts w:asciiTheme="majorBidi" w:hAnsiTheme="majorBidi" w:cstheme="majorBidi"/>
          <w:color w:val="000000" w:themeColor="text1"/>
          <w:sz w:val="24"/>
          <w:szCs w:val="24"/>
        </w:rPr>
      </w:pPr>
      <w:r w:rsidRPr="006E0BB4">
        <w:rPr>
          <w:rFonts w:asciiTheme="majorBidi" w:hAnsiTheme="majorBidi" w:cstheme="majorBidi"/>
          <w:b/>
          <w:bCs/>
          <w:color w:val="000000" w:themeColor="text1"/>
          <w:sz w:val="24"/>
          <w:szCs w:val="24"/>
          <w:u w:val="single"/>
        </w:rPr>
        <w:t>Valoriser :</w:t>
      </w:r>
      <w:r w:rsidRPr="006E0BB4">
        <w:rPr>
          <w:rFonts w:asciiTheme="majorBidi" w:hAnsiTheme="majorBidi" w:cstheme="majorBidi"/>
          <w:color w:val="000000" w:themeColor="text1"/>
          <w:sz w:val="24"/>
          <w:szCs w:val="24"/>
        </w:rPr>
        <w:t xml:space="preserve"> la valorisation d’une découverte. Le scientifique peut aussi apporter son expertise à une entreprise voire… créer sa propre entreprise.</w:t>
      </w:r>
    </w:p>
    <w:p w:rsidR="00B4278A" w:rsidRPr="006E0BB4" w:rsidRDefault="00DC1969" w:rsidP="00B4278A">
      <w:pPr>
        <w:jc w:val="cente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E</w:t>
      </w:r>
      <w:r w:rsidR="00B4278A" w:rsidRPr="006E0BB4">
        <w:rPr>
          <w:rFonts w:asciiTheme="majorBidi" w:hAnsiTheme="majorBidi" w:cstheme="majorBidi"/>
          <w:b/>
          <w:bCs/>
          <w:color w:val="000000" w:themeColor="text1"/>
          <w:sz w:val="28"/>
          <w:szCs w:val="28"/>
          <w:u w:val="single"/>
        </w:rPr>
        <w:t>/ Fonction d’un centre de recherche FAB LAB:</w:t>
      </w:r>
    </w:p>
    <w:p w:rsidR="00B4278A" w:rsidRPr="006E0BB4" w:rsidRDefault="00B4278A" w:rsidP="00B4278A">
      <w:pPr>
        <w:ind w:left="851"/>
        <w:rPr>
          <w:rFonts w:asciiTheme="majorBidi" w:hAnsiTheme="majorBidi"/>
          <w:b/>
          <w:bCs/>
          <w:color w:val="000000" w:themeColor="text1"/>
          <w:sz w:val="28"/>
          <w:szCs w:val="28"/>
          <w:u w:val="single"/>
        </w:rPr>
      </w:pPr>
      <w:r w:rsidRPr="006E0BB4">
        <w:rPr>
          <w:rFonts w:asciiTheme="majorBidi" w:hAnsiTheme="majorBidi"/>
          <w:b/>
          <w:bCs/>
          <w:color w:val="000000" w:themeColor="text1"/>
          <w:sz w:val="28"/>
          <w:szCs w:val="28"/>
          <w:u w:val="single"/>
        </w:rPr>
        <w:t>1/ Recherche et création FAB LAB :</w:t>
      </w:r>
    </w:p>
    <w:p w:rsidR="00B4278A" w:rsidRPr="006E0BB4" w:rsidRDefault="00B4278A" w:rsidP="00B4278A">
      <w:pPr>
        <w:pStyle w:val="Paragraphedeliste"/>
        <w:numPr>
          <w:ilvl w:val="0"/>
          <w:numId w:val="18"/>
        </w:numPr>
        <w:rPr>
          <w:rFonts w:asciiTheme="majorBidi" w:hAnsiTheme="majorBidi" w:cstheme="majorBidi"/>
          <w:color w:val="000000" w:themeColor="text1"/>
          <w:sz w:val="28"/>
          <w:szCs w:val="28"/>
          <w:u w:val="single"/>
          <w:lang w:val="en-US"/>
        </w:rPr>
      </w:pPr>
      <w:r w:rsidRPr="006E0BB4">
        <w:rPr>
          <w:rFonts w:asciiTheme="majorBidi" w:hAnsiTheme="majorBidi" w:cstheme="majorBidi"/>
          <w:color w:val="000000" w:themeColor="text1"/>
          <w:sz w:val="28"/>
          <w:szCs w:val="28"/>
          <w:u w:val="single"/>
          <w:lang w:val="en-US"/>
        </w:rPr>
        <w:t>1-1/FAB LAB du High Tech design:</w:t>
      </w:r>
    </w:p>
    <w:p w:rsidR="00B4278A" w:rsidRPr="006E0BB4" w:rsidRDefault="00B4278A" w:rsidP="00B4278A">
      <w:pPr>
        <w:pStyle w:val="Paragraphedeliste"/>
        <w:numPr>
          <w:ilvl w:val="0"/>
          <w:numId w:val="18"/>
        </w:numPr>
        <w:rPr>
          <w:rFonts w:asciiTheme="majorBidi" w:hAnsiTheme="majorBidi" w:cstheme="majorBidi"/>
          <w:color w:val="000000" w:themeColor="text1"/>
          <w:sz w:val="28"/>
          <w:szCs w:val="28"/>
        </w:rPr>
      </w:pPr>
      <w:r w:rsidRPr="006E0BB4">
        <w:rPr>
          <w:rFonts w:asciiTheme="majorBidi" w:hAnsiTheme="majorBidi"/>
          <w:color w:val="000000" w:themeColor="text1"/>
          <w:sz w:val="28"/>
          <w:szCs w:val="28"/>
          <w:u w:val="single"/>
        </w:rPr>
        <w:t>1-</w:t>
      </w:r>
      <w:r w:rsidRPr="006E0BB4">
        <w:rPr>
          <w:rFonts w:asciiTheme="majorBidi" w:hAnsiTheme="majorBidi" w:cstheme="majorBidi"/>
          <w:color w:val="000000" w:themeColor="text1"/>
          <w:sz w:val="28"/>
          <w:szCs w:val="28"/>
          <w:u w:val="single"/>
        </w:rPr>
        <w:t>2/ FAB LAB  de robotique :</w:t>
      </w:r>
    </w:p>
    <w:p w:rsidR="00B4278A" w:rsidRPr="006E0BB4" w:rsidRDefault="00B4278A" w:rsidP="00B4278A">
      <w:pPr>
        <w:pStyle w:val="Paragraphedeliste"/>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Ses activités sont axées sur la recherche appliquée en collaboration avec l’industrie et divers centres de recherche. FAB LAB  de robotique est doté d’équipements à la fine pointe de la technologie, dont plusieurs robots industriels, un bras robotique, une découpeuse laser, divers prototypes de robots parallèles, des microscopes et une gamme complète d'appareils de métrologie. </w:t>
      </w:r>
      <w:r w:rsidRPr="006E0BB4">
        <w:rPr>
          <w:rFonts w:asciiTheme="majorBidi" w:hAnsiTheme="majorBidi" w:cstheme="majorBidi"/>
          <w:color w:val="000000" w:themeColor="text1"/>
          <w:sz w:val="24"/>
          <w:szCs w:val="24"/>
        </w:rPr>
        <w:br/>
      </w:r>
      <w:r w:rsidRPr="006E0BB4">
        <w:rPr>
          <w:rFonts w:asciiTheme="majorBidi" w:hAnsiTheme="majorBidi" w:cstheme="majorBidi"/>
          <w:color w:val="000000" w:themeColor="text1"/>
          <w:sz w:val="24"/>
          <w:szCs w:val="24"/>
        </w:rPr>
        <w:lastRenderedPageBreak/>
        <w:br/>
        <w:t>Les axes de recherche du FAB-LAB de robotique  sont :</w:t>
      </w:r>
    </w:p>
    <w:p w:rsidR="00B4278A" w:rsidRPr="006E0BB4" w:rsidRDefault="00B4278A" w:rsidP="00B4278A">
      <w:pPr>
        <w:pStyle w:val="Paragraphedeliste"/>
        <w:numPr>
          <w:ilvl w:val="0"/>
          <w:numId w:val="18"/>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robotique de précision</w:t>
      </w:r>
    </w:p>
    <w:p w:rsidR="00B4278A" w:rsidRPr="006E0BB4" w:rsidRDefault="00B4278A" w:rsidP="00B4278A">
      <w:pPr>
        <w:pStyle w:val="Paragraphedeliste"/>
        <w:numPr>
          <w:ilvl w:val="0"/>
          <w:numId w:val="18"/>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robotique parallèle</w:t>
      </w:r>
    </w:p>
    <w:p w:rsidR="00B4278A" w:rsidRPr="006E0BB4" w:rsidRDefault="00B4278A" w:rsidP="00B4278A">
      <w:pPr>
        <w:pStyle w:val="Paragraphedeliste"/>
        <w:numPr>
          <w:ilvl w:val="0"/>
          <w:numId w:val="18"/>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la mécatronique et les systèmes </w:t>
      </w:r>
      <w:r w:rsidR="005A2DAA" w:rsidRPr="006E0BB4">
        <w:rPr>
          <w:rFonts w:asciiTheme="majorBidi" w:hAnsiTheme="majorBidi" w:cstheme="majorBidi"/>
          <w:color w:val="000000" w:themeColor="text1"/>
          <w:sz w:val="24"/>
          <w:szCs w:val="24"/>
        </w:rPr>
        <w:t>hépatiques</w:t>
      </w:r>
    </w:p>
    <w:p w:rsidR="00B4278A" w:rsidRPr="006E0BB4" w:rsidRDefault="00B4278A" w:rsidP="00B4278A">
      <w:pPr>
        <w:pStyle w:val="Paragraphedeliste"/>
        <w:numPr>
          <w:ilvl w:val="0"/>
          <w:numId w:val="18"/>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commande</w:t>
      </w:r>
    </w:p>
    <w:p w:rsidR="00B4278A" w:rsidRPr="006E0BB4" w:rsidRDefault="00B4278A" w:rsidP="00B4278A">
      <w:pPr>
        <w:ind w:left="360"/>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5760720" cy="1620203"/>
            <wp:effectExtent l="19050" t="0" r="0" b="0"/>
            <wp:docPr id="72" name="Image 3" descr="CoRo - Le Laboratoire de commande et de robotiq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Ro - Le Laboratoire de commande et de robotique"/>
                    <pic:cNvPicPr>
                      <a:picLocks noChangeAspect="1" noChangeArrowheads="1"/>
                    </pic:cNvPicPr>
                  </pic:nvPicPr>
                  <pic:blipFill>
                    <a:blip r:embed="rId105"/>
                    <a:srcRect/>
                    <a:stretch>
                      <a:fillRect/>
                    </a:stretch>
                  </pic:blipFill>
                  <pic:spPr bwMode="auto">
                    <a:xfrm>
                      <a:off x="0" y="0"/>
                      <a:ext cx="5760720" cy="1620203"/>
                    </a:xfrm>
                    <a:prstGeom prst="rect">
                      <a:avLst/>
                    </a:prstGeom>
                    <a:noFill/>
                    <a:ln w="9525">
                      <a:noFill/>
                      <a:miter lim="800000"/>
                      <a:headEnd/>
                      <a:tailEnd/>
                    </a:ln>
                  </pic:spPr>
                </pic:pic>
              </a:graphicData>
            </a:graphic>
          </wp:inline>
        </w:drawing>
      </w:r>
    </w:p>
    <w:p w:rsidR="00B4278A" w:rsidRPr="006E0BB4" w:rsidRDefault="00CE119E" w:rsidP="00B4278A">
      <w:pPr>
        <w:ind w:left="360"/>
        <w:rPr>
          <w:rFonts w:asciiTheme="majorBidi" w:hAnsiTheme="majorBidi" w:cstheme="majorBidi"/>
          <w:color w:val="000000" w:themeColor="text1"/>
        </w:rPr>
      </w:pPr>
      <w:r>
        <w:rPr>
          <w:rFonts w:asciiTheme="majorBidi" w:hAnsiTheme="majorBidi" w:cstheme="majorBidi"/>
          <w:b/>
          <w:bCs/>
          <w:color w:val="000000" w:themeColor="text1"/>
          <w:u w:val="single"/>
        </w:rPr>
        <w:t>Figure 49</w:t>
      </w:r>
      <w:r w:rsidR="00B4278A" w:rsidRPr="006E0BB4">
        <w:rPr>
          <w:rFonts w:asciiTheme="majorBidi" w:hAnsiTheme="majorBidi" w:cstheme="majorBidi"/>
          <w:b/>
          <w:bCs/>
          <w:color w:val="000000" w:themeColor="text1"/>
          <w:u w:val="single"/>
        </w:rPr>
        <w:t xml:space="preserve"> : </w:t>
      </w:r>
      <w:r w:rsidR="00B4278A" w:rsidRPr="006E0BB4">
        <w:rPr>
          <w:rFonts w:asciiTheme="majorBidi" w:hAnsiTheme="majorBidi" w:cstheme="majorBidi"/>
          <w:color w:val="000000" w:themeColor="text1"/>
        </w:rPr>
        <w:t xml:space="preserve">laboratoire de commande robotique de </w:t>
      </w:r>
      <w:r w:rsidR="00B4278A" w:rsidRPr="006E0BB4">
        <w:rPr>
          <w:rFonts w:asciiTheme="majorBidi" w:eastAsia="Times New Roman" w:hAnsiTheme="majorBidi" w:cstheme="majorBidi"/>
          <w:color w:val="000000" w:themeColor="text1"/>
          <w:lang w:eastAsia="fr-FR"/>
        </w:rPr>
        <w:t>(</w:t>
      </w:r>
      <w:r w:rsidR="00B4278A" w:rsidRPr="006E0BB4">
        <w:rPr>
          <w:rFonts w:asciiTheme="majorBidi" w:eastAsia="Times New Roman" w:hAnsiTheme="majorBidi" w:cstheme="majorBidi"/>
          <w:i/>
          <w:iCs/>
          <w:color w:val="000000" w:themeColor="text1"/>
          <w:lang w:eastAsia="fr-FR"/>
        </w:rPr>
        <w:t>CoRo</w:t>
      </w:r>
      <w:r w:rsidR="00B4278A" w:rsidRPr="006E0BB4">
        <w:rPr>
          <w:rFonts w:asciiTheme="majorBidi" w:eastAsia="Times New Roman" w:hAnsiTheme="majorBidi" w:cstheme="majorBidi"/>
          <w:color w:val="000000" w:themeColor="text1"/>
          <w:lang w:eastAsia="fr-FR"/>
        </w:rPr>
        <w:t>) de l'École de technologie supérieure (ÉTS) de Montréal</w:t>
      </w:r>
    </w:p>
    <w:p w:rsidR="00B4278A" w:rsidRDefault="00B4278A" w:rsidP="00B4278A">
      <w:pPr>
        <w:ind w:left="360"/>
        <w:rPr>
          <w:rFonts w:ascii="Times New Roman" w:eastAsia="Times New Roman" w:hAnsi="Times New Roman" w:cs="Times New Roman"/>
          <w:snapToGrid w:val="0"/>
          <w:color w:val="000000" w:themeColor="text1"/>
          <w:w w:val="0"/>
          <w:sz w:val="0"/>
          <w:szCs w:val="0"/>
          <w:u w:color="000000"/>
          <w:bdr w:val="none" w:sz="0" w:space="0" w:color="000000"/>
          <w:shd w:val="clear" w:color="000000" w:fill="000000"/>
        </w:rPr>
      </w:pPr>
      <w:r w:rsidRPr="006E0BB4">
        <w:rPr>
          <w:noProof/>
          <w:color w:val="000000" w:themeColor="text1"/>
          <w:lang w:eastAsia="fr-FR"/>
        </w:rPr>
        <w:drawing>
          <wp:anchor distT="36576" distB="36576" distL="36576" distR="36576" simplePos="0" relativeHeight="251620352" behindDoc="0" locked="0" layoutInCell="1" allowOverlap="1">
            <wp:simplePos x="0" y="0"/>
            <wp:positionH relativeFrom="column">
              <wp:posOffset>36576000</wp:posOffset>
            </wp:positionH>
            <wp:positionV relativeFrom="paragraph">
              <wp:posOffset>14274800</wp:posOffset>
            </wp:positionV>
            <wp:extent cx="3886200" cy="2446655"/>
            <wp:effectExtent l="57150" t="38100" r="38100" b="10795"/>
            <wp:wrapNone/>
            <wp:docPr id="73" name="Image 2" descr="robo helecopte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bo helecoptere"/>
                    <pic:cNvPicPr>
                      <a:picLocks noChangeAspect="1" noChangeArrowheads="1"/>
                    </pic:cNvPicPr>
                  </pic:nvPicPr>
                  <pic:blipFill>
                    <a:blip r:embed="rId106"/>
                    <a:srcRect/>
                    <a:stretch>
                      <a:fillRect/>
                    </a:stretch>
                  </pic:blipFill>
                  <pic:spPr bwMode="auto">
                    <a:xfrm>
                      <a:off x="0" y="0"/>
                      <a:ext cx="3886200" cy="2446655"/>
                    </a:xfrm>
                    <a:prstGeom prst="rect">
                      <a:avLst/>
                    </a:prstGeom>
                    <a:noFill/>
                    <a:ln w="38100" algn="in">
                      <a:solidFill>
                        <a:srgbClr val="000000"/>
                      </a:solidFill>
                      <a:miter lim="800000"/>
                      <a:headEnd/>
                      <a:tailEnd/>
                    </a:ln>
                    <a:effectLst/>
                  </pic:spPr>
                </pic:pic>
              </a:graphicData>
            </a:graphic>
          </wp:anchor>
        </w:drawing>
      </w:r>
      <w:r w:rsidRPr="006E0BB4">
        <w:rPr>
          <w:rFonts w:ascii="Times New Roman" w:eastAsia="Times New Roman" w:hAnsi="Times New Roman" w:cs="Times New Roman"/>
          <w:snapToGrid w:val="0"/>
          <w:color w:val="000000" w:themeColor="text1"/>
          <w:w w:val="0"/>
          <w:sz w:val="0"/>
          <w:szCs w:val="0"/>
          <w:u w:color="000000"/>
          <w:bdr w:val="none" w:sz="0" w:space="0" w:color="000000"/>
          <w:shd w:val="clear" w:color="000000" w:fill="000000"/>
        </w:rPr>
        <w:t xml:space="preserve"> </w:t>
      </w:r>
      <w:r w:rsidRPr="006E0BB4">
        <w:rPr>
          <w:rFonts w:asciiTheme="majorBidi" w:hAnsiTheme="majorBidi" w:cstheme="majorBidi"/>
          <w:noProof/>
          <w:color w:val="000000" w:themeColor="text1"/>
          <w:lang w:eastAsia="fr-FR"/>
        </w:rPr>
        <w:drawing>
          <wp:inline distT="0" distB="0" distL="0" distR="0">
            <wp:extent cx="3776413" cy="2657475"/>
            <wp:effectExtent l="19050" t="0" r="0" b="0"/>
            <wp:docPr id="74" name="Image 5" descr="D:\2eme année master\rendue 04\photo de programmation de FAB LAB\robo helecopte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2eme année master\rendue 04\photo de programmation de FAB LAB\robo helecoptere.PNG"/>
                    <pic:cNvPicPr>
                      <a:picLocks noChangeAspect="1" noChangeArrowheads="1"/>
                    </pic:cNvPicPr>
                  </pic:nvPicPr>
                  <pic:blipFill>
                    <a:blip r:embed="rId106"/>
                    <a:srcRect/>
                    <a:stretch>
                      <a:fillRect/>
                    </a:stretch>
                  </pic:blipFill>
                  <pic:spPr bwMode="auto">
                    <a:xfrm>
                      <a:off x="0" y="0"/>
                      <a:ext cx="3782994" cy="2662106"/>
                    </a:xfrm>
                    <a:prstGeom prst="rect">
                      <a:avLst/>
                    </a:prstGeom>
                    <a:noFill/>
                    <a:ln w="9525">
                      <a:noFill/>
                      <a:miter lim="800000"/>
                      <a:headEnd/>
                      <a:tailEnd/>
                    </a:ln>
                  </pic:spPr>
                </pic:pic>
              </a:graphicData>
            </a:graphic>
          </wp:inline>
        </w:drawing>
      </w:r>
    </w:p>
    <w:p w:rsidR="004D72F6" w:rsidRPr="006E0BB4" w:rsidRDefault="004D72F6" w:rsidP="004D72F6">
      <w:pPr>
        <w:ind w:left="360"/>
        <w:rPr>
          <w:rFonts w:asciiTheme="majorBidi" w:hAnsiTheme="majorBidi" w:cstheme="majorBidi"/>
          <w:color w:val="000000" w:themeColor="text1"/>
        </w:rPr>
      </w:pPr>
      <w:r>
        <w:rPr>
          <w:rFonts w:asciiTheme="majorBidi" w:hAnsiTheme="majorBidi" w:cstheme="majorBidi"/>
          <w:b/>
          <w:bCs/>
          <w:color w:val="000000" w:themeColor="text1"/>
          <w:u w:val="single"/>
        </w:rPr>
        <w:t>Figure 4</w:t>
      </w:r>
      <w:r w:rsidR="00A73F0A">
        <w:rPr>
          <w:rFonts w:asciiTheme="majorBidi" w:hAnsiTheme="majorBidi" w:cstheme="majorBidi"/>
          <w:b/>
          <w:bCs/>
          <w:color w:val="000000" w:themeColor="text1"/>
          <w:u w:val="single"/>
        </w:rPr>
        <w:t>8</w:t>
      </w:r>
      <w:r w:rsidRPr="006E0BB4">
        <w:rPr>
          <w:rFonts w:asciiTheme="majorBidi" w:hAnsiTheme="majorBidi" w:cstheme="majorBidi"/>
          <w:b/>
          <w:bCs/>
          <w:color w:val="000000" w:themeColor="text1"/>
          <w:u w:val="single"/>
        </w:rPr>
        <w:t xml:space="preserve"> : </w:t>
      </w:r>
      <w:r>
        <w:rPr>
          <w:rFonts w:asciiTheme="majorBidi" w:hAnsiTheme="majorBidi" w:cstheme="majorBidi"/>
          <w:color w:val="000000" w:themeColor="text1"/>
        </w:rPr>
        <w:t>l’effet de la technologie robotique sur le domaine aéronautique.</w:t>
      </w:r>
    </w:p>
    <w:p w:rsidR="004D72F6" w:rsidRPr="006E0BB4" w:rsidRDefault="004D72F6" w:rsidP="00B4278A">
      <w:pPr>
        <w:ind w:left="360"/>
        <w:rPr>
          <w:rFonts w:asciiTheme="majorBidi" w:hAnsiTheme="majorBidi" w:cstheme="majorBidi"/>
          <w:color w:val="000000" w:themeColor="text1"/>
          <w:sz w:val="24"/>
          <w:szCs w:val="24"/>
        </w:rPr>
      </w:pPr>
    </w:p>
    <w:p w:rsidR="00B4278A" w:rsidRPr="006E0BB4" w:rsidRDefault="00B4278A" w:rsidP="00B4278A">
      <w:pPr>
        <w:pStyle w:val="Paragraphedeliste"/>
        <w:numPr>
          <w:ilvl w:val="0"/>
          <w:numId w:val="18"/>
        </w:numPr>
        <w:rPr>
          <w:rFonts w:asciiTheme="majorBidi" w:hAnsiTheme="majorBidi" w:cstheme="majorBidi"/>
          <w:color w:val="000000" w:themeColor="text1"/>
          <w:sz w:val="28"/>
          <w:szCs w:val="28"/>
          <w:u w:val="single"/>
        </w:rPr>
      </w:pPr>
      <w:r w:rsidRPr="006E0BB4">
        <w:rPr>
          <w:rFonts w:asciiTheme="majorBidi" w:hAnsiTheme="majorBidi"/>
          <w:color w:val="000000" w:themeColor="text1"/>
          <w:sz w:val="28"/>
          <w:szCs w:val="28"/>
          <w:u w:val="single"/>
        </w:rPr>
        <w:t>1-</w:t>
      </w:r>
      <w:r w:rsidRPr="006E0BB4">
        <w:rPr>
          <w:rFonts w:asciiTheme="majorBidi" w:hAnsiTheme="majorBidi" w:cstheme="majorBidi"/>
          <w:color w:val="000000" w:themeColor="text1"/>
          <w:sz w:val="28"/>
          <w:szCs w:val="28"/>
          <w:u w:val="single"/>
        </w:rPr>
        <w:t xml:space="preserve">3/ FAB LAB du génie mécanique : </w:t>
      </w:r>
    </w:p>
    <w:p w:rsidR="00B4278A" w:rsidRPr="006E0BB4" w:rsidRDefault="00B4278A" w:rsidP="00B4278A">
      <w:pPr>
        <w:pStyle w:val="Paragraphedeliste"/>
        <w:numPr>
          <w:ilvl w:val="0"/>
          <w:numId w:val="18"/>
        </w:numPr>
        <w:rPr>
          <w:rFonts w:asciiTheme="majorBidi" w:hAnsiTheme="majorBidi" w:cstheme="majorBidi"/>
          <w:color w:val="000000" w:themeColor="text1"/>
          <w:sz w:val="28"/>
          <w:szCs w:val="28"/>
          <w:u w:val="single"/>
        </w:rPr>
      </w:pPr>
      <w:r w:rsidRPr="006E0BB4">
        <w:rPr>
          <w:rFonts w:asciiTheme="majorBidi" w:hAnsiTheme="majorBidi"/>
          <w:color w:val="000000" w:themeColor="text1"/>
          <w:sz w:val="28"/>
          <w:szCs w:val="28"/>
          <w:u w:val="single"/>
        </w:rPr>
        <w:t>1-4/ FAB LAB d’électronique :</w:t>
      </w:r>
    </w:p>
    <w:p w:rsidR="00B4278A" w:rsidRPr="006E0BB4" w:rsidRDefault="00443B96" w:rsidP="00B4278A">
      <w:pPr>
        <w:shd w:val="clear" w:color="auto" w:fill="FFFFFF"/>
        <w:spacing w:after="150" w:line="300" w:lineRule="atLeast"/>
        <w:jc w:val="center"/>
        <w:rPr>
          <w:rFonts w:ascii="Times New Roman" w:eastAsia="Times New Roman" w:hAnsi="Times New Roman" w:cs="Times New Roman"/>
          <w:color w:val="000000" w:themeColor="text1"/>
          <w:sz w:val="24"/>
          <w:szCs w:val="24"/>
          <w:lang w:eastAsia="fr-FR"/>
        </w:rPr>
      </w:pPr>
      <w:r>
        <w:rPr>
          <w:rFonts w:ascii="Times New Roman" w:eastAsia="Times New Roman" w:hAnsi="Times New Roman" w:cs="Times New Roman"/>
          <w:noProof/>
          <w:color w:val="000000" w:themeColor="text1"/>
          <w:sz w:val="24"/>
          <w:szCs w:val="24"/>
          <w:lang w:eastAsia="fr-FR"/>
        </w:rPr>
        <w:lastRenderedPageBreak/>
        <w:pict>
          <v:rect id="_x0000_s1067" style="position:absolute;left:0;text-align:left;margin-left:10.15pt;margin-top:17.35pt;width:255.75pt;height:108.75pt;z-index:251684864" stroked="f">
            <v:textbox>
              <w:txbxContent>
                <w:p w:rsidR="00C9575E" w:rsidRPr="005A2DAA" w:rsidRDefault="00C9575E" w:rsidP="00B4278A">
                  <w:pPr>
                    <w:spacing w:after="0" w:line="300" w:lineRule="atLeast"/>
                    <w:jc w:val="both"/>
                    <w:rPr>
                      <w:rFonts w:ascii="Times New Roman" w:eastAsia="Times New Roman" w:hAnsi="Times New Roman" w:cs="Times New Roman"/>
                      <w:sz w:val="24"/>
                      <w:szCs w:val="24"/>
                      <w:lang w:eastAsia="fr-FR"/>
                    </w:rPr>
                  </w:pPr>
                  <w:r w:rsidRPr="005A2DAA">
                    <w:rPr>
                      <w:rFonts w:ascii="Times New Roman" w:eastAsia="Times New Roman" w:hAnsi="Times New Roman" w:cs="Times New Roman"/>
                      <w:sz w:val="24"/>
                      <w:szCs w:val="24"/>
                      <w:lang w:eastAsia="fr-FR"/>
                    </w:rPr>
                    <w:t>Le laboratoire d'électronique instrumentale a la charge de développer des systèmes électroniques destinés à asservir, contrôler/commander ou sécuriser des équipements pour la recherche en physique.</w:t>
                  </w:r>
                </w:p>
                <w:p w:rsidR="00C9575E" w:rsidRPr="005A2DAA" w:rsidRDefault="00C9575E" w:rsidP="00B4278A"/>
              </w:txbxContent>
            </v:textbox>
          </v:rect>
        </w:pict>
      </w:r>
      <w:r w:rsidR="00B4278A" w:rsidRPr="006E0BB4">
        <w:rPr>
          <w:rFonts w:ascii="Times New Roman" w:eastAsia="Times New Roman" w:hAnsi="Times New Roman" w:cs="Times New Roman"/>
          <w:color w:val="000000" w:themeColor="text1"/>
          <w:sz w:val="24"/>
          <w:szCs w:val="24"/>
          <w:lang w:eastAsia="fr-FR"/>
        </w:rPr>
        <w:t xml:space="preserve">                                                                                  </w:t>
      </w:r>
      <w:r w:rsidR="00F72CF7">
        <w:rPr>
          <w:rFonts w:ascii="Times New Roman" w:eastAsia="Times New Roman" w:hAnsi="Times New Roman" w:cs="Times New Roman"/>
          <w:color w:val="000000" w:themeColor="text1"/>
          <w:sz w:val="24"/>
          <w:szCs w:val="24"/>
          <w:lang w:eastAsia="fr-FR"/>
        </w:rPr>
        <w:t xml:space="preserve">      </w:t>
      </w:r>
      <w:r w:rsidR="00B4278A" w:rsidRPr="006E0BB4">
        <w:rPr>
          <w:rFonts w:ascii="Times New Roman" w:eastAsia="Times New Roman" w:hAnsi="Times New Roman" w:cs="Times New Roman"/>
          <w:color w:val="000000" w:themeColor="text1"/>
          <w:sz w:val="24"/>
          <w:szCs w:val="24"/>
          <w:lang w:eastAsia="fr-FR"/>
        </w:rPr>
        <w:t xml:space="preserve">    </w:t>
      </w:r>
      <w:r w:rsidR="00B4278A" w:rsidRPr="006E0BB4">
        <w:rPr>
          <w:rFonts w:ascii="Times New Roman" w:eastAsia="Times New Roman" w:hAnsi="Times New Roman" w:cs="Times New Roman"/>
          <w:noProof/>
          <w:color w:val="000000" w:themeColor="text1"/>
          <w:sz w:val="24"/>
          <w:szCs w:val="24"/>
          <w:lang w:eastAsia="fr-FR"/>
        </w:rPr>
        <w:drawing>
          <wp:inline distT="0" distB="0" distL="0" distR="0">
            <wp:extent cx="2228850" cy="2228850"/>
            <wp:effectExtent l="19050" t="0" r="0" b="0"/>
            <wp:docPr id="75" name="Image 3" descr="http://irfu.cea.fr/Images/astImg/mr_302_1.jpg?reload=0712">
              <a:hlinkClick xmlns:a="http://schemas.openxmlformats.org/drawingml/2006/main" r:id="rId10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irfu.cea.fr/Images/astImg/mr_302_1.jpg?reload=0712">
                      <a:hlinkClick r:id="rId107" tgtFrame="&quot;_blank&quot;"/>
                    </pic:cNvPr>
                    <pic:cNvPicPr>
                      <a:picLocks noChangeAspect="1" noChangeArrowheads="1"/>
                    </pic:cNvPicPr>
                  </pic:nvPicPr>
                  <pic:blipFill>
                    <a:blip r:embed="rId108"/>
                    <a:srcRect/>
                    <a:stretch>
                      <a:fillRect/>
                    </a:stretch>
                  </pic:blipFill>
                  <pic:spPr bwMode="auto">
                    <a:xfrm>
                      <a:off x="0" y="0"/>
                      <a:ext cx="2228850" cy="2228850"/>
                    </a:xfrm>
                    <a:prstGeom prst="rect">
                      <a:avLst/>
                    </a:prstGeom>
                    <a:noFill/>
                    <a:ln w="9525">
                      <a:noFill/>
                      <a:miter lim="800000"/>
                      <a:headEnd/>
                      <a:tailEnd/>
                    </a:ln>
                  </pic:spPr>
                </pic:pic>
              </a:graphicData>
            </a:graphic>
          </wp:inline>
        </w:drawing>
      </w:r>
    </w:p>
    <w:p w:rsidR="00B4278A" w:rsidRPr="006E0BB4" w:rsidRDefault="00B4278A" w:rsidP="00B4278A">
      <w:pPr>
        <w:spacing w:after="0" w:line="300" w:lineRule="atLeast"/>
        <w:jc w:val="both"/>
        <w:rPr>
          <w:rFonts w:ascii="Times New Roman" w:eastAsia="Times New Roman" w:hAnsi="Times New Roman" w:cs="Times New Roman"/>
          <w:color w:val="000000" w:themeColor="text1"/>
          <w:sz w:val="24"/>
          <w:szCs w:val="24"/>
          <w:lang w:eastAsia="fr-FR"/>
        </w:rPr>
      </w:pPr>
      <w:r w:rsidRPr="006E0BB4">
        <w:rPr>
          <w:rFonts w:ascii="Times New Roman" w:eastAsia="Times New Roman" w:hAnsi="Times New Roman" w:cs="Times New Roman"/>
          <w:color w:val="000000" w:themeColor="text1"/>
          <w:sz w:val="24"/>
          <w:szCs w:val="24"/>
          <w:lang w:eastAsia="fr-FR"/>
        </w:rPr>
        <w:t> </w:t>
      </w:r>
    </w:p>
    <w:p w:rsidR="00B4278A" w:rsidRPr="006E0BB4" w:rsidRDefault="00B4278A" w:rsidP="00F42A76">
      <w:pPr>
        <w:shd w:val="clear" w:color="auto" w:fill="FFFFFF"/>
        <w:spacing w:after="150" w:line="300" w:lineRule="atLeast"/>
        <w:rPr>
          <w:rFonts w:ascii="Times New Roman" w:eastAsia="Times New Roman" w:hAnsi="Times New Roman" w:cs="Times New Roman"/>
          <w:color w:val="000000" w:themeColor="text1"/>
          <w:sz w:val="24"/>
          <w:szCs w:val="24"/>
          <w:lang w:eastAsia="fr-FR"/>
        </w:rPr>
      </w:pPr>
      <w:r w:rsidRPr="006E0BB4">
        <w:rPr>
          <w:rFonts w:ascii="Times New Roman" w:eastAsia="Times New Roman" w:hAnsi="Times New Roman" w:cs="Times New Roman"/>
          <w:noProof/>
          <w:color w:val="000000" w:themeColor="text1"/>
          <w:sz w:val="24"/>
          <w:szCs w:val="24"/>
          <w:lang w:eastAsia="fr-FR"/>
        </w:rPr>
        <w:drawing>
          <wp:inline distT="0" distB="0" distL="0" distR="0">
            <wp:extent cx="3619500" cy="1438275"/>
            <wp:effectExtent l="19050" t="0" r="0" b="0"/>
            <wp:docPr id="76" name="Image 4" descr="http://irfu.cea.fr/Images/astImg/mr_302_2.jpg?reload=0712">
              <a:hlinkClick xmlns:a="http://schemas.openxmlformats.org/drawingml/2006/main" r:id="rId10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irfu.cea.fr/Images/astImg/mr_302_2.jpg?reload=0712">
                      <a:hlinkClick r:id="rId109" tgtFrame="&quot;_blank&quot;"/>
                    </pic:cNvPr>
                    <pic:cNvPicPr>
                      <a:picLocks noChangeAspect="1" noChangeArrowheads="1"/>
                    </pic:cNvPicPr>
                  </pic:nvPicPr>
                  <pic:blipFill>
                    <a:blip r:embed="rId110"/>
                    <a:srcRect/>
                    <a:stretch>
                      <a:fillRect/>
                    </a:stretch>
                  </pic:blipFill>
                  <pic:spPr bwMode="auto">
                    <a:xfrm>
                      <a:off x="0" y="0"/>
                      <a:ext cx="3619500" cy="1438275"/>
                    </a:xfrm>
                    <a:prstGeom prst="rect">
                      <a:avLst/>
                    </a:prstGeom>
                    <a:noFill/>
                    <a:ln w="9525">
                      <a:noFill/>
                      <a:miter lim="800000"/>
                      <a:headEnd/>
                      <a:tailEnd/>
                    </a:ln>
                  </pic:spPr>
                </pic:pic>
              </a:graphicData>
            </a:graphic>
          </wp:inline>
        </w:drawing>
      </w:r>
      <w:r w:rsidRPr="006E0BB4">
        <w:rPr>
          <w:rFonts w:ascii="Times New Roman" w:eastAsia="Times New Roman" w:hAnsi="Times New Roman" w:cs="Times New Roman"/>
          <w:color w:val="000000" w:themeColor="text1"/>
          <w:sz w:val="24"/>
          <w:szCs w:val="24"/>
          <w:lang w:eastAsia="fr-FR"/>
        </w:rPr>
        <w:br/>
      </w:r>
      <w:r w:rsidR="00CE119E">
        <w:rPr>
          <w:rFonts w:asciiTheme="majorBidi" w:hAnsiTheme="majorBidi" w:cstheme="majorBidi"/>
          <w:b/>
          <w:bCs/>
          <w:color w:val="000000" w:themeColor="text1"/>
          <w:u w:val="single"/>
        </w:rPr>
        <w:t>Figure 50</w:t>
      </w:r>
      <w:r w:rsidR="00F42A76" w:rsidRPr="008A5794">
        <w:rPr>
          <w:rFonts w:asciiTheme="majorBidi" w:hAnsiTheme="majorBidi" w:cstheme="majorBidi"/>
          <w:b/>
          <w:bCs/>
          <w:color w:val="000000" w:themeColor="text1"/>
          <w:u w:val="single"/>
        </w:rPr>
        <w:t xml:space="preserve"> : </w:t>
      </w:r>
      <w:r w:rsidRPr="008A5794">
        <w:rPr>
          <w:rFonts w:ascii="Times New Roman" w:eastAsia="Times New Roman" w:hAnsi="Times New Roman" w:cs="Times New Roman"/>
          <w:color w:val="000000" w:themeColor="text1"/>
          <w:lang w:eastAsia="fr-FR"/>
        </w:rPr>
        <w:t>Les ressources et les moyens du LEI</w:t>
      </w:r>
    </w:p>
    <w:p w:rsidR="00B4278A" w:rsidRPr="006E0BB4" w:rsidRDefault="00B4278A" w:rsidP="00B4278A">
      <w:pPr>
        <w:spacing w:after="0" w:line="300" w:lineRule="atLeast"/>
        <w:rPr>
          <w:rFonts w:ascii="Times New Roman" w:eastAsia="Times New Roman" w:hAnsi="Times New Roman" w:cs="Times New Roman"/>
          <w:color w:val="000000" w:themeColor="text1"/>
          <w:sz w:val="24"/>
          <w:szCs w:val="24"/>
          <w:lang w:eastAsia="fr-FR"/>
        </w:rPr>
      </w:pPr>
      <w:r w:rsidRPr="006E0BB4">
        <w:rPr>
          <w:rFonts w:ascii="Times New Roman" w:eastAsia="Times New Roman" w:hAnsi="Times New Roman" w:cs="Times New Roman"/>
          <w:color w:val="000000" w:themeColor="text1"/>
          <w:sz w:val="24"/>
          <w:szCs w:val="24"/>
          <w:lang w:eastAsia="fr-FR"/>
        </w:rPr>
        <w:t> </w:t>
      </w:r>
    </w:p>
    <w:p w:rsidR="00B4278A" w:rsidRPr="006E0BB4" w:rsidRDefault="00B4278A" w:rsidP="00B4278A">
      <w:pPr>
        <w:spacing w:after="0" w:line="300" w:lineRule="atLeast"/>
        <w:rPr>
          <w:rFonts w:ascii="Times New Roman" w:eastAsia="Times New Roman" w:hAnsi="Times New Roman" w:cs="Times New Roman"/>
          <w:color w:val="000000" w:themeColor="text1"/>
          <w:sz w:val="24"/>
          <w:szCs w:val="24"/>
          <w:lang w:eastAsia="fr-FR"/>
        </w:rPr>
      </w:pPr>
      <w:r w:rsidRPr="006E0BB4">
        <w:rPr>
          <w:rFonts w:ascii="Times New Roman" w:eastAsia="Times New Roman" w:hAnsi="Times New Roman" w:cs="Times New Roman"/>
          <w:color w:val="000000" w:themeColor="text1"/>
          <w:sz w:val="24"/>
          <w:szCs w:val="24"/>
          <w:lang w:eastAsia="fr-FR"/>
        </w:rPr>
        <w:t> </w:t>
      </w:r>
    </w:p>
    <w:p w:rsidR="00B4278A" w:rsidRPr="006E0BB4" w:rsidRDefault="00B4278A" w:rsidP="00B4278A">
      <w:pPr>
        <w:spacing w:after="0" w:line="300" w:lineRule="atLeast"/>
        <w:jc w:val="both"/>
        <w:rPr>
          <w:rFonts w:ascii="Times New Roman" w:eastAsia="Times New Roman" w:hAnsi="Times New Roman" w:cs="Times New Roman"/>
          <w:color w:val="000000" w:themeColor="text1"/>
          <w:sz w:val="24"/>
          <w:szCs w:val="24"/>
          <w:lang w:eastAsia="fr-FR"/>
        </w:rPr>
      </w:pPr>
      <w:r w:rsidRPr="006E0BB4">
        <w:rPr>
          <w:rFonts w:ascii="Times New Roman" w:eastAsia="Times New Roman" w:hAnsi="Times New Roman" w:cs="Times New Roman"/>
          <w:b/>
          <w:bCs/>
          <w:color w:val="000000" w:themeColor="text1"/>
          <w:sz w:val="24"/>
          <w:szCs w:val="24"/>
          <w:lang w:eastAsia="fr-FR"/>
        </w:rPr>
        <w:t>Le LEI est structuré pour répondre aux différentes étapes d'un projet électronique, dans le cadre de travaux internationaux de recherche :</w:t>
      </w:r>
    </w:p>
    <w:p w:rsidR="00B4278A" w:rsidRPr="006E0BB4" w:rsidRDefault="00B4278A" w:rsidP="00B4278A">
      <w:pPr>
        <w:numPr>
          <w:ilvl w:val="0"/>
          <w:numId w:val="23"/>
        </w:numPr>
        <w:spacing w:before="100" w:beforeAutospacing="1" w:after="100" w:afterAutospacing="1" w:line="300" w:lineRule="atLeast"/>
        <w:jc w:val="both"/>
        <w:rPr>
          <w:rFonts w:ascii="Times New Roman" w:eastAsia="Times New Roman" w:hAnsi="Times New Roman" w:cs="Times New Roman"/>
          <w:color w:val="000000" w:themeColor="text1"/>
          <w:sz w:val="24"/>
          <w:szCs w:val="24"/>
          <w:lang w:eastAsia="fr-FR"/>
        </w:rPr>
      </w:pPr>
      <w:r w:rsidRPr="006E0BB4">
        <w:rPr>
          <w:rFonts w:ascii="Times New Roman" w:eastAsia="Times New Roman" w:hAnsi="Times New Roman" w:cs="Times New Roman"/>
          <w:color w:val="000000" w:themeColor="text1"/>
          <w:sz w:val="24"/>
          <w:szCs w:val="24"/>
          <w:lang w:eastAsia="fr-FR"/>
        </w:rPr>
        <w:t>Phase d'avant-projet avec les études de faisabilité et de coût pour évaluer la viabilité des futurs dispositifs.</w:t>
      </w:r>
    </w:p>
    <w:p w:rsidR="00B4278A" w:rsidRPr="006E0BB4" w:rsidRDefault="00B4278A" w:rsidP="00B4278A">
      <w:pPr>
        <w:numPr>
          <w:ilvl w:val="0"/>
          <w:numId w:val="23"/>
        </w:numPr>
        <w:spacing w:before="100" w:beforeAutospacing="1" w:after="100" w:afterAutospacing="1" w:line="300" w:lineRule="atLeast"/>
        <w:jc w:val="both"/>
        <w:rPr>
          <w:rFonts w:ascii="Times New Roman" w:eastAsia="Times New Roman" w:hAnsi="Times New Roman" w:cs="Times New Roman"/>
          <w:color w:val="000000" w:themeColor="text1"/>
          <w:sz w:val="24"/>
          <w:szCs w:val="24"/>
          <w:lang w:eastAsia="fr-FR"/>
        </w:rPr>
      </w:pPr>
      <w:r w:rsidRPr="006E0BB4">
        <w:rPr>
          <w:rFonts w:ascii="Times New Roman" w:eastAsia="Times New Roman" w:hAnsi="Times New Roman" w:cs="Times New Roman"/>
          <w:color w:val="000000" w:themeColor="text1"/>
          <w:sz w:val="24"/>
          <w:szCs w:val="24"/>
          <w:lang w:eastAsia="fr-FR"/>
        </w:rPr>
        <w:t>Spécifications et architectures pour définir les ensembles à développer</w:t>
      </w:r>
    </w:p>
    <w:p w:rsidR="00B4278A" w:rsidRPr="006E0BB4" w:rsidRDefault="00B4278A" w:rsidP="00B4278A">
      <w:pPr>
        <w:numPr>
          <w:ilvl w:val="0"/>
          <w:numId w:val="23"/>
        </w:numPr>
        <w:spacing w:before="100" w:beforeAutospacing="1" w:after="100" w:afterAutospacing="1" w:line="300" w:lineRule="atLeast"/>
        <w:jc w:val="both"/>
        <w:rPr>
          <w:rFonts w:ascii="Times New Roman" w:eastAsia="Times New Roman" w:hAnsi="Times New Roman" w:cs="Times New Roman"/>
          <w:color w:val="000000" w:themeColor="text1"/>
          <w:sz w:val="24"/>
          <w:szCs w:val="24"/>
          <w:lang w:eastAsia="fr-FR"/>
        </w:rPr>
      </w:pPr>
      <w:r w:rsidRPr="006E0BB4">
        <w:rPr>
          <w:rFonts w:ascii="Times New Roman" w:eastAsia="Times New Roman" w:hAnsi="Times New Roman" w:cs="Times New Roman"/>
          <w:color w:val="000000" w:themeColor="text1"/>
          <w:sz w:val="24"/>
          <w:szCs w:val="24"/>
          <w:lang w:eastAsia="fr-FR"/>
        </w:rPr>
        <w:t>Conception des dispositifs électroniques.</w:t>
      </w:r>
    </w:p>
    <w:p w:rsidR="00B4278A" w:rsidRPr="006E0BB4" w:rsidRDefault="00B4278A" w:rsidP="00B4278A">
      <w:pPr>
        <w:numPr>
          <w:ilvl w:val="0"/>
          <w:numId w:val="23"/>
        </w:numPr>
        <w:spacing w:before="100" w:beforeAutospacing="1" w:after="100" w:afterAutospacing="1" w:line="300" w:lineRule="atLeast"/>
        <w:jc w:val="both"/>
        <w:rPr>
          <w:rFonts w:ascii="Times New Roman" w:eastAsia="Times New Roman" w:hAnsi="Times New Roman" w:cs="Times New Roman"/>
          <w:color w:val="000000" w:themeColor="text1"/>
          <w:sz w:val="24"/>
          <w:szCs w:val="24"/>
          <w:lang w:eastAsia="fr-FR"/>
        </w:rPr>
      </w:pPr>
      <w:r w:rsidRPr="006E0BB4">
        <w:rPr>
          <w:rFonts w:ascii="Times New Roman" w:eastAsia="Times New Roman" w:hAnsi="Times New Roman" w:cs="Times New Roman"/>
          <w:color w:val="000000" w:themeColor="text1"/>
          <w:sz w:val="24"/>
          <w:szCs w:val="24"/>
          <w:lang w:eastAsia="fr-FR"/>
        </w:rPr>
        <w:t>Sous-traitance des réalisations, intégration, tests et recettes.</w:t>
      </w:r>
    </w:p>
    <w:p w:rsidR="00B4278A" w:rsidRPr="006E0BB4" w:rsidRDefault="00B4278A" w:rsidP="00B4278A">
      <w:pPr>
        <w:ind w:left="360"/>
        <w:rPr>
          <w:rFonts w:asciiTheme="majorBidi" w:hAnsiTheme="majorBidi" w:cstheme="majorBidi"/>
          <w:color w:val="000000" w:themeColor="text1"/>
          <w:sz w:val="24"/>
          <w:szCs w:val="24"/>
          <w:u w:val="single"/>
        </w:rPr>
      </w:pPr>
      <w:r w:rsidRPr="006E0BB4">
        <w:rPr>
          <w:rFonts w:asciiTheme="majorBidi" w:hAnsiTheme="majorBidi"/>
          <w:color w:val="000000" w:themeColor="text1"/>
          <w:sz w:val="28"/>
          <w:szCs w:val="28"/>
          <w:u w:val="single"/>
        </w:rPr>
        <w:t xml:space="preserve">1-5/ </w:t>
      </w:r>
      <w:r w:rsidRPr="006E0BB4">
        <w:rPr>
          <w:rFonts w:asciiTheme="majorBidi" w:hAnsiTheme="majorBidi" w:cstheme="majorBidi"/>
          <w:color w:val="000000" w:themeColor="text1"/>
          <w:sz w:val="28"/>
          <w:szCs w:val="28"/>
          <w:u w:val="single"/>
        </w:rPr>
        <w:t xml:space="preserve">FAB LAB nanotechnologies : </w:t>
      </w:r>
    </w:p>
    <w:p w:rsidR="00B4278A" w:rsidRPr="006E0BB4" w:rsidRDefault="00B4278A" w:rsidP="00B4278A">
      <w:pPr>
        <w:rPr>
          <w:rFonts w:asciiTheme="majorBidi" w:hAnsiTheme="majorBidi" w:cstheme="majorBidi"/>
          <w:color w:val="000000" w:themeColor="text1"/>
          <w:sz w:val="24"/>
          <w:szCs w:val="24"/>
        </w:rPr>
      </w:pPr>
      <w:r w:rsidRPr="006E0BB4">
        <w:rPr>
          <w:rFonts w:asciiTheme="majorBidi" w:hAnsiTheme="majorBidi"/>
          <w:color w:val="000000" w:themeColor="text1"/>
          <w:sz w:val="24"/>
          <w:szCs w:val="24"/>
        </w:rPr>
        <w:t xml:space="preserve">Les nanotechnologies </w:t>
      </w:r>
      <w:r w:rsidRPr="006E0BB4">
        <w:rPr>
          <w:rFonts w:asciiTheme="majorBidi" w:hAnsiTheme="majorBidi" w:cstheme="majorBidi"/>
          <w:color w:val="000000" w:themeColor="text1"/>
          <w:sz w:val="24"/>
          <w:szCs w:val="24"/>
        </w:rPr>
        <w:t>Constituent un champ de recherche et de développement multidisciplinaire qui repose sur la connaissance et la maitrise de l’infiniment petit. Elles regroupent, plus précisément, l’ensemble des techniques qui permettent de fabriquer, de manipuler et de caractériser la matière a l’échelle nanométrique.</w:t>
      </w:r>
    </w:p>
    <w:p w:rsidR="00B4278A" w:rsidRPr="006E0BB4" w:rsidRDefault="00B4278A" w:rsidP="00B4278A">
      <w:pPr>
        <w:rPr>
          <w:rFonts w:asciiTheme="majorBidi" w:hAnsiTheme="majorBidi" w:cstheme="majorBidi"/>
          <w:color w:val="000000" w:themeColor="text1"/>
          <w:sz w:val="24"/>
          <w:szCs w:val="24"/>
        </w:rPr>
      </w:pPr>
      <w:r w:rsidRPr="006E0BB4">
        <w:rPr>
          <w:rFonts w:ascii="Times New Roman" w:eastAsia="Times New Roman" w:hAnsi="Times New Roman" w:cs="Times New Roman"/>
          <w:color w:val="000000" w:themeColor="text1"/>
          <w:sz w:val="24"/>
          <w:szCs w:val="24"/>
          <w:lang w:eastAsia="fr-FR"/>
        </w:rPr>
        <w:lastRenderedPageBreak/>
        <w:t>Nanofab est une centrale de micro-nanofabrication dédiée à la réalisation d’objets pour la recherche fondamentale, essentiellement par des techniques de Lithographie.</w:t>
      </w:r>
      <w:r w:rsidRPr="006E0BB4">
        <w:rPr>
          <w:rFonts w:ascii="Times New Roman" w:eastAsia="Times New Roman" w:hAnsi="Times New Roman" w:cs="Times New Roman"/>
          <w:color w:val="000000" w:themeColor="text1"/>
          <w:sz w:val="24"/>
          <w:szCs w:val="24"/>
          <w:lang w:eastAsia="fr-FR"/>
        </w:rPr>
        <w:br/>
      </w:r>
      <w:r w:rsidRPr="006E0BB4">
        <w:rPr>
          <w:rFonts w:ascii="Times New Roman" w:eastAsia="Times New Roman" w:hAnsi="Times New Roman" w:cs="Times New Roman"/>
          <w:noProof/>
          <w:color w:val="000000" w:themeColor="text1"/>
          <w:sz w:val="24"/>
          <w:szCs w:val="24"/>
          <w:lang w:eastAsia="fr-FR"/>
        </w:rPr>
        <w:drawing>
          <wp:inline distT="0" distB="0" distL="0" distR="0">
            <wp:extent cx="3405289" cy="2266950"/>
            <wp:effectExtent l="19050" t="0" r="4661" b="0"/>
            <wp:docPr id="77" name="Image 9" descr="salle blanche- heidelbe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alle blanche- heidelberg"/>
                    <pic:cNvPicPr>
                      <a:picLocks noChangeAspect="1" noChangeArrowheads="1"/>
                    </pic:cNvPicPr>
                  </pic:nvPicPr>
                  <pic:blipFill>
                    <a:blip r:embed="rId111" cstate="print"/>
                    <a:srcRect/>
                    <a:stretch>
                      <a:fillRect/>
                    </a:stretch>
                  </pic:blipFill>
                  <pic:spPr bwMode="auto">
                    <a:xfrm>
                      <a:off x="0" y="0"/>
                      <a:ext cx="3410104" cy="2270155"/>
                    </a:xfrm>
                    <a:prstGeom prst="rect">
                      <a:avLst/>
                    </a:prstGeom>
                    <a:noFill/>
                    <a:ln w="9525">
                      <a:noFill/>
                      <a:miter lim="800000"/>
                      <a:headEnd/>
                      <a:tailEnd/>
                    </a:ln>
                  </pic:spPr>
                </pic:pic>
              </a:graphicData>
            </a:graphic>
          </wp:inline>
        </w:drawing>
      </w:r>
    </w:p>
    <w:p w:rsidR="00B4278A" w:rsidRPr="006E0BB4" w:rsidRDefault="00CE119E" w:rsidP="00B4278A">
      <w:pPr>
        <w:rPr>
          <w:rFonts w:asciiTheme="majorBidi" w:hAnsiTheme="majorBidi" w:cstheme="majorBidi"/>
          <w:color w:val="000000" w:themeColor="text1"/>
        </w:rPr>
      </w:pPr>
      <w:r>
        <w:rPr>
          <w:rFonts w:ascii="Times New Roman" w:eastAsia="Times New Roman" w:hAnsi="Times New Roman" w:cs="Times New Roman"/>
          <w:b/>
          <w:bCs/>
          <w:color w:val="000000" w:themeColor="text1"/>
          <w:u w:val="single"/>
          <w:lang w:eastAsia="fr-FR"/>
        </w:rPr>
        <w:t>Figure 51</w:t>
      </w:r>
      <w:r w:rsidR="00F42A76" w:rsidRPr="00F42A76">
        <w:rPr>
          <w:rFonts w:ascii="Times New Roman" w:eastAsia="Times New Roman" w:hAnsi="Times New Roman" w:cs="Times New Roman"/>
          <w:b/>
          <w:bCs/>
          <w:color w:val="000000" w:themeColor="text1"/>
          <w:u w:val="single"/>
          <w:lang w:eastAsia="fr-FR"/>
        </w:rPr>
        <w:t> </w:t>
      </w:r>
      <w:r w:rsidR="00225E03" w:rsidRPr="00F42A76">
        <w:rPr>
          <w:rFonts w:ascii="Times New Roman" w:eastAsia="Times New Roman" w:hAnsi="Times New Roman" w:cs="Times New Roman"/>
          <w:b/>
          <w:bCs/>
          <w:color w:val="000000" w:themeColor="text1"/>
          <w:u w:val="single"/>
          <w:lang w:eastAsia="fr-FR"/>
        </w:rPr>
        <w:t>:</w:t>
      </w:r>
      <w:r w:rsidR="00225E03" w:rsidRPr="006E0BB4">
        <w:rPr>
          <w:rFonts w:ascii="Times New Roman" w:eastAsia="Times New Roman" w:hAnsi="Times New Roman" w:cs="Times New Roman"/>
          <w:color w:val="000000" w:themeColor="text1"/>
          <w:lang w:eastAsia="fr-FR"/>
        </w:rPr>
        <w:t xml:space="preserve"> </w:t>
      </w:r>
      <w:r w:rsidR="00225E03">
        <w:rPr>
          <w:rFonts w:ascii="Times New Roman" w:eastAsia="Times New Roman" w:hAnsi="Times New Roman" w:cs="Times New Roman"/>
          <w:color w:val="000000" w:themeColor="text1"/>
          <w:lang w:eastAsia="fr-FR"/>
        </w:rPr>
        <w:t>laboratoire</w:t>
      </w:r>
      <w:r w:rsidR="00B4278A" w:rsidRPr="006E0BB4">
        <w:rPr>
          <w:rFonts w:ascii="Times New Roman" w:eastAsia="Times New Roman" w:hAnsi="Times New Roman" w:cs="Times New Roman"/>
          <w:color w:val="000000" w:themeColor="text1"/>
          <w:lang w:eastAsia="fr-FR"/>
        </w:rPr>
        <w:t xml:space="preserve"> de la nanotechnologie </w:t>
      </w:r>
      <w:r w:rsidR="00B4278A" w:rsidRPr="006E0BB4">
        <w:rPr>
          <w:rStyle w:val="Appelnotedebasdep"/>
          <w:rFonts w:asciiTheme="majorBidi" w:hAnsiTheme="majorBidi" w:cstheme="majorBidi"/>
          <w:color w:val="000000" w:themeColor="text1"/>
        </w:rPr>
        <w:footnoteReference w:id="22"/>
      </w:r>
    </w:p>
    <w:p w:rsidR="00B4278A" w:rsidRPr="006E0BB4" w:rsidRDefault="00B4278A" w:rsidP="00B4278A">
      <w:pPr>
        <w:spacing w:before="100" w:beforeAutospacing="1" w:after="100" w:afterAutospacing="1" w:line="240" w:lineRule="auto"/>
        <w:rPr>
          <w:rFonts w:ascii="Times New Roman" w:eastAsia="Times New Roman" w:hAnsi="Times New Roman" w:cs="Times New Roman"/>
          <w:color w:val="000000" w:themeColor="text1"/>
          <w:sz w:val="24"/>
          <w:szCs w:val="24"/>
          <w:lang w:eastAsia="fr-FR"/>
        </w:rPr>
      </w:pPr>
      <w:r w:rsidRPr="006E0BB4">
        <w:rPr>
          <w:rFonts w:ascii="Times New Roman" w:eastAsia="Times New Roman" w:hAnsi="Times New Roman" w:cs="Times New Roman"/>
          <w:color w:val="000000" w:themeColor="text1"/>
          <w:sz w:val="24"/>
          <w:szCs w:val="24"/>
          <w:lang w:eastAsia="fr-FR"/>
        </w:rPr>
        <w:t>Nanofab est ainsi souvent amené a développer des solutions techniques originales, parfois spécifiques à un échantillon, et aussi parfois à orienter ces projets vers d’autres centrales plus compétentes dans le domaine.</w:t>
      </w:r>
    </w:p>
    <w:p w:rsidR="00B4278A" w:rsidRPr="006E0BB4" w:rsidRDefault="00B4278A" w:rsidP="00B4278A">
      <w:pPr>
        <w:spacing w:after="0" w:line="240" w:lineRule="auto"/>
        <w:rPr>
          <w:rFonts w:ascii="Times New Roman" w:eastAsia="Times New Roman" w:hAnsi="Times New Roman" w:cs="Times New Roman"/>
          <w:color w:val="000000" w:themeColor="text1"/>
          <w:lang w:eastAsia="fr-FR"/>
        </w:rPr>
      </w:pPr>
      <w:r w:rsidRPr="006E0BB4">
        <w:rPr>
          <w:rFonts w:ascii="Times New Roman" w:eastAsia="Times New Roman" w:hAnsi="Times New Roman" w:cs="Times New Roman"/>
          <w:noProof/>
          <w:color w:val="000000" w:themeColor="text1"/>
          <w:lang w:eastAsia="fr-FR"/>
        </w:rPr>
        <w:drawing>
          <wp:inline distT="0" distB="0" distL="0" distR="0">
            <wp:extent cx="3033713" cy="2000250"/>
            <wp:effectExtent l="19050" t="0" r="0" b="0"/>
            <wp:docPr id="78" name="Image 4" descr="D:\2eme année master\rendue 04\photo de programmation de FAB LAB\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2eme année master\rendue 04\photo de programmation de FAB LAB\03.JPG"/>
                    <pic:cNvPicPr>
                      <a:picLocks noChangeAspect="1" noChangeArrowheads="1"/>
                    </pic:cNvPicPr>
                  </pic:nvPicPr>
                  <pic:blipFill>
                    <a:blip r:embed="rId112"/>
                    <a:srcRect/>
                    <a:stretch>
                      <a:fillRect/>
                    </a:stretch>
                  </pic:blipFill>
                  <pic:spPr bwMode="auto">
                    <a:xfrm>
                      <a:off x="0" y="0"/>
                      <a:ext cx="3032710" cy="1999589"/>
                    </a:xfrm>
                    <a:prstGeom prst="rect">
                      <a:avLst/>
                    </a:prstGeom>
                    <a:noFill/>
                    <a:ln w="9525">
                      <a:noFill/>
                      <a:miter lim="800000"/>
                      <a:headEnd/>
                      <a:tailEnd/>
                    </a:ln>
                  </pic:spPr>
                </pic:pic>
              </a:graphicData>
            </a:graphic>
          </wp:inline>
        </w:drawing>
      </w:r>
    </w:p>
    <w:p w:rsidR="00B4278A" w:rsidRPr="006E0BB4" w:rsidRDefault="00CE119E" w:rsidP="00B4278A">
      <w:pPr>
        <w:spacing w:line="240" w:lineRule="auto"/>
        <w:rPr>
          <w:rFonts w:ascii="Times New Roman" w:eastAsia="Times New Roman" w:hAnsi="Times New Roman" w:cs="Times New Roman"/>
          <w:color w:val="000000" w:themeColor="text1"/>
          <w:lang w:eastAsia="fr-FR"/>
        </w:rPr>
      </w:pPr>
      <w:r>
        <w:rPr>
          <w:rFonts w:ascii="Times New Roman" w:eastAsia="Times New Roman" w:hAnsi="Times New Roman" w:cs="Times New Roman"/>
          <w:b/>
          <w:bCs/>
          <w:color w:val="000000" w:themeColor="text1"/>
          <w:u w:val="single"/>
          <w:lang w:eastAsia="fr-FR"/>
        </w:rPr>
        <w:t>Figure 52</w:t>
      </w:r>
      <w:r w:rsidR="00B4278A" w:rsidRPr="00F42A76">
        <w:rPr>
          <w:rFonts w:ascii="Times New Roman" w:eastAsia="Times New Roman" w:hAnsi="Times New Roman" w:cs="Times New Roman"/>
          <w:b/>
          <w:bCs/>
          <w:color w:val="000000" w:themeColor="text1"/>
          <w:u w:val="single"/>
          <w:lang w:eastAsia="fr-FR"/>
        </w:rPr>
        <w:t> :</w:t>
      </w:r>
      <w:r w:rsidR="00B4278A" w:rsidRPr="006E0BB4">
        <w:rPr>
          <w:rFonts w:ascii="Times New Roman" w:eastAsia="Times New Roman" w:hAnsi="Times New Roman" w:cs="Times New Roman"/>
          <w:color w:val="000000" w:themeColor="text1"/>
          <w:lang w:eastAsia="fr-FR"/>
        </w:rPr>
        <w:t xml:space="preserve"> laboratoire de lithographie </w:t>
      </w:r>
      <w:r w:rsidR="00B4278A" w:rsidRPr="006E0BB4">
        <w:rPr>
          <w:rStyle w:val="Appelnotedebasdep"/>
          <w:rFonts w:ascii="Times New Roman" w:eastAsia="Times New Roman" w:hAnsi="Times New Roman" w:cs="Times New Roman"/>
          <w:color w:val="000000" w:themeColor="text1"/>
          <w:lang w:eastAsia="fr-FR"/>
        </w:rPr>
        <w:footnoteReference w:id="23"/>
      </w:r>
    </w:p>
    <w:p w:rsidR="00B4278A" w:rsidRPr="006E0BB4" w:rsidRDefault="00B4278A" w:rsidP="00B4278A">
      <w:pPr>
        <w:spacing w:line="240" w:lineRule="auto"/>
        <w:rPr>
          <w:rFonts w:ascii="Times New Roman" w:eastAsia="Times New Roman" w:hAnsi="Times New Roman" w:cs="Times New Roman"/>
          <w:color w:val="000000" w:themeColor="text1"/>
          <w:sz w:val="24"/>
          <w:szCs w:val="24"/>
          <w:lang w:eastAsia="fr-FR"/>
        </w:rPr>
      </w:pPr>
      <w:r w:rsidRPr="006E0BB4">
        <w:rPr>
          <w:rFonts w:ascii="Times New Roman" w:eastAsia="Times New Roman" w:hAnsi="Times New Roman" w:cs="Times New Roman"/>
          <w:color w:val="000000" w:themeColor="text1"/>
          <w:sz w:val="24"/>
          <w:szCs w:val="24"/>
          <w:lang w:eastAsia="fr-FR"/>
        </w:rPr>
        <w:t>Dans son fonctionnement le nano fab est destinée à la réalisation d’objets nanométriques, souvent uniques en utilisant un nombre limité d’étapes lithographiques. Les demandes des équipes de recherches, issues ou non du monde « nano » sont souvent très « exotiques » en termes de besoins technologiques. Nano fab est ainsi souvent amené a développer des solutions techniques originales, parfois spécifiques à un échantillon, et aussi parfois à orienter ces projets vers d’autres centrales plus compétentes dans le domaine.</w:t>
      </w:r>
    </w:p>
    <w:p w:rsidR="00B4278A" w:rsidRPr="006E0BB4" w:rsidRDefault="00B4278A" w:rsidP="00B4278A">
      <w:pPr>
        <w:pStyle w:val="Paragraphedeliste"/>
        <w:numPr>
          <w:ilvl w:val="0"/>
          <w:numId w:val="18"/>
        </w:numPr>
        <w:rPr>
          <w:rFonts w:asciiTheme="majorBidi" w:hAnsiTheme="majorBidi" w:cstheme="majorBidi"/>
          <w:color w:val="000000" w:themeColor="text1"/>
          <w:sz w:val="28"/>
          <w:szCs w:val="28"/>
          <w:u w:val="single"/>
          <w:lang w:val="en-US"/>
        </w:rPr>
      </w:pPr>
      <w:r w:rsidRPr="006E0BB4">
        <w:rPr>
          <w:rFonts w:asciiTheme="majorBidi" w:hAnsiTheme="majorBidi" w:cstheme="majorBidi"/>
          <w:color w:val="000000" w:themeColor="text1"/>
          <w:sz w:val="28"/>
          <w:szCs w:val="28"/>
          <w:u w:val="single"/>
          <w:lang w:val="en-US"/>
        </w:rPr>
        <w:t xml:space="preserve">1-6/FAB LAB du la </w:t>
      </w:r>
      <w:r w:rsidRPr="006E0BB4">
        <w:rPr>
          <w:rFonts w:asciiTheme="majorBidi" w:hAnsiTheme="majorBidi" w:cstheme="majorBidi"/>
          <w:color w:val="000000" w:themeColor="text1"/>
          <w:sz w:val="28"/>
          <w:szCs w:val="28"/>
          <w:u w:val="single"/>
        </w:rPr>
        <w:t>chimie</w:t>
      </w:r>
      <w:r w:rsidRPr="006E0BB4">
        <w:rPr>
          <w:rFonts w:asciiTheme="majorBidi" w:hAnsiTheme="majorBidi" w:cstheme="majorBidi"/>
          <w:color w:val="000000" w:themeColor="text1"/>
          <w:sz w:val="28"/>
          <w:szCs w:val="28"/>
          <w:u w:val="single"/>
          <w:lang w:val="en-US"/>
        </w:rPr>
        <w:t xml:space="preserve"> </w:t>
      </w:r>
      <w:r w:rsidRPr="006E0BB4">
        <w:rPr>
          <w:rFonts w:asciiTheme="majorBidi" w:hAnsiTheme="majorBidi" w:cstheme="majorBidi"/>
          <w:color w:val="000000" w:themeColor="text1"/>
          <w:sz w:val="28"/>
          <w:szCs w:val="28"/>
          <w:u w:val="single"/>
        </w:rPr>
        <w:t>verte</w:t>
      </w:r>
      <w:r w:rsidRPr="006E0BB4">
        <w:rPr>
          <w:rFonts w:asciiTheme="majorBidi" w:hAnsiTheme="majorBidi" w:cstheme="majorBidi"/>
          <w:color w:val="000000" w:themeColor="text1"/>
          <w:sz w:val="28"/>
          <w:szCs w:val="28"/>
          <w:u w:val="single"/>
          <w:lang w:val="en-US"/>
        </w:rPr>
        <w:t xml:space="preserve"> :</w:t>
      </w:r>
    </w:p>
    <w:p w:rsidR="00B4278A" w:rsidRPr="006E0BB4" w:rsidRDefault="00B4278A" w:rsidP="00B4278A">
      <w:pPr>
        <w:pStyle w:val="Paragraphedeliste"/>
        <w:spacing w:line="273"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La chimie verte ou écologique a pour objectif de concevoir des produits et des procédés chimique capables de réduire l’utilisation du pétrole comme matière </w:t>
      </w:r>
      <w:r w:rsidRPr="006E0BB4">
        <w:rPr>
          <w:rFonts w:asciiTheme="majorBidi" w:hAnsiTheme="majorBidi" w:cstheme="majorBidi"/>
          <w:color w:val="000000" w:themeColor="text1"/>
          <w:sz w:val="24"/>
          <w:szCs w:val="24"/>
        </w:rPr>
        <w:lastRenderedPageBreak/>
        <w:t xml:space="preserve">première de substance dangereuse et toxique ou la santé, tout en limitant des déchets et les polluant dans l’eau et l’air. La chimie verte donc est une approche nouvelle, car elle propose de traiter les problèmes à la source, afin de protéger l’environnement en contrôlant et en limitant les substances dangereuses ou polluantes à touts les stades des procédés.  </w:t>
      </w:r>
    </w:p>
    <w:p w:rsidR="00B4278A" w:rsidRPr="006E0BB4" w:rsidRDefault="00B4278A" w:rsidP="00B4278A">
      <w:pPr>
        <w:pStyle w:val="Paragraphedeliste"/>
        <w:widowControl w:val="0"/>
        <w:rPr>
          <w:color w:val="000000" w:themeColor="text1"/>
          <w:sz w:val="20"/>
          <w:szCs w:val="20"/>
        </w:rPr>
      </w:pPr>
    </w:p>
    <w:p w:rsidR="00B4278A" w:rsidRPr="006E0BB4" w:rsidRDefault="00B4278A" w:rsidP="00B4278A">
      <w:pPr>
        <w:pStyle w:val="Paragraphedeliste"/>
        <w:numPr>
          <w:ilvl w:val="0"/>
          <w:numId w:val="18"/>
        </w:numPr>
        <w:rPr>
          <w:rFonts w:asciiTheme="majorBidi" w:hAnsiTheme="majorBidi" w:cstheme="majorBidi"/>
          <w:color w:val="000000" w:themeColor="text1"/>
          <w:sz w:val="28"/>
          <w:szCs w:val="28"/>
          <w:u w:val="single"/>
        </w:rPr>
      </w:pPr>
      <w:r w:rsidRPr="006E0BB4">
        <w:rPr>
          <w:rFonts w:asciiTheme="majorBidi" w:hAnsiTheme="majorBidi" w:cstheme="majorBidi"/>
          <w:color w:val="000000" w:themeColor="text1"/>
          <w:sz w:val="28"/>
          <w:szCs w:val="28"/>
          <w:u w:val="single"/>
        </w:rPr>
        <w:t>1-7/ FAB LAB  numérique de la réalité virtuelle et de la modélisation industrielle :</w:t>
      </w:r>
    </w:p>
    <w:p w:rsidR="00B4278A" w:rsidRPr="006E0BB4" w:rsidRDefault="00B4278A" w:rsidP="00B4278A">
      <w:pPr>
        <w:pStyle w:val="Paragraphedeliste"/>
        <w:numPr>
          <w:ilvl w:val="0"/>
          <w:numId w:val="18"/>
        </w:numPr>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fr-FR"/>
        </w:rPr>
      </w:pPr>
      <w:r w:rsidRPr="006E0BB4">
        <w:rPr>
          <w:rFonts w:ascii="Times New Roman" w:eastAsia="Times New Roman" w:hAnsi="Times New Roman" w:cs="Times New Roman"/>
          <w:color w:val="000000" w:themeColor="text1"/>
          <w:sz w:val="24"/>
          <w:szCs w:val="24"/>
          <w:lang w:eastAsia="fr-FR"/>
        </w:rPr>
        <w:t>Le laboratoire de la réalité virtuelle doit permettre aux industriels de simuler les conditions futures de l’utilisation de leurs produits et donc aux designers d’anticiper l’usage et l’environnement des outils de fabrication (industries aéronautiques, automobiles, navales…).</w:t>
      </w:r>
    </w:p>
    <w:p w:rsidR="00B4278A" w:rsidRPr="006E0BB4" w:rsidRDefault="00B4278A" w:rsidP="00B4278A">
      <w:pPr>
        <w:pStyle w:val="Paragraphedeliste"/>
        <w:spacing w:before="100" w:beforeAutospacing="1" w:after="100" w:afterAutospacing="1" w:line="240" w:lineRule="auto"/>
        <w:jc w:val="both"/>
        <w:rPr>
          <w:rFonts w:ascii="Times New Roman" w:eastAsia="Times New Roman" w:hAnsi="Times New Roman" w:cs="Times New Roman"/>
          <w:snapToGrid w:val="0"/>
          <w:color w:val="000000" w:themeColor="text1"/>
          <w:w w:val="0"/>
          <w:sz w:val="0"/>
          <w:szCs w:val="0"/>
          <w:u w:color="000000"/>
          <w:bdr w:val="none" w:sz="0" w:space="0" w:color="000000"/>
          <w:shd w:val="clear" w:color="000000" w:fill="000000"/>
        </w:rPr>
      </w:pPr>
      <w:r w:rsidRPr="006E0BB4">
        <w:rPr>
          <w:noProof/>
          <w:color w:val="000000" w:themeColor="text1"/>
          <w:sz w:val="24"/>
          <w:szCs w:val="24"/>
          <w:lang w:eastAsia="fr-FR"/>
        </w:rPr>
        <w:drawing>
          <wp:anchor distT="36576" distB="36576" distL="36576" distR="36576" simplePos="0" relativeHeight="251621376" behindDoc="0" locked="0" layoutInCell="1" allowOverlap="1">
            <wp:simplePos x="0" y="0"/>
            <wp:positionH relativeFrom="column">
              <wp:posOffset>36804600</wp:posOffset>
            </wp:positionH>
            <wp:positionV relativeFrom="paragraph">
              <wp:posOffset>18246090</wp:posOffset>
            </wp:positionV>
            <wp:extent cx="3429000" cy="2590800"/>
            <wp:effectExtent l="57150" t="38100" r="38100" b="19050"/>
            <wp:wrapNone/>
            <wp:docPr id="79" name="Image 3" descr="carte emmerssive  réalité virtuel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arte emmerssive  réalité virtuelle"/>
                    <pic:cNvPicPr>
                      <a:picLocks noChangeAspect="1" noChangeArrowheads="1"/>
                    </pic:cNvPicPr>
                  </pic:nvPicPr>
                  <pic:blipFill>
                    <a:blip r:embed="rId113"/>
                    <a:srcRect/>
                    <a:stretch>
                      <a:fillRect/>
                    </a:stretch>
                  </pic:blipFill>
                  <pic:spPr bwMode="auto">
                    <a:xfrm>
                      <a:off x="0" y="0"/>
                      <a:ext cx="3429000" cy="2590800"/>
                    </a:xfrm>
                    <a:prstGeom prst="rect">
                      <a:avLst/>
                    </a:prstGeom>
                    <a:noFill/>
                    <a:ln w="38100" algn="in">
                      <a:solidFill>
                        <a:srgbClr val="000000"/>
                      </a:solidFill>
                      <a:miter lim="800000"/>
                      <a:headEnd/>
                      <a:tailEnd/>
                    </a:ln>
                    <a:effectLst/>
                  </pic:spPr>
                </pic:pic>
              </a:graphicData>
            </a:graphic>
          </wp:anchor>
        </w:drawing>
      </w:r>
      <w:r w:rsidRPr="006E0BB4">
        <w:rPr>
          <w:rFonts w:ascii="Times New Roman" w:eastAsia="Times New Roman" w:hAnsi="Times New Roman" w:cs="Times New Roman"/>
          <w:snapToGrid w:val="0"/>
          <w:color w:val="000000" w:themeColor="text1"/>
          <w:w w:val="0"/>
          <w:sz w:val="0"/>
          <w:szCs w:val="0"/>
          <w:u w:color="000000"/>
          <w:bdr w:val="none" w:sz="0" w:space="0" w:color="000000"/>
          <w:shd w:val="clear" w:color="000000" w:fill="000000"/>
        </w:rPr>
        <w:t xml:space="preserve"> </w:t>
      </w:r>
      <w:r w:rsidRPr="006E0BB4">
        <w:rPr>
          <w:rFonts w:ascii="Times New Roman" w:eastAsia="Times New Roman" w:hAnsi="Times New Roman" w:cs="Times New Roman"/>
          <w:noProof/>
          <w:color w:val="000000" w:themeColor="text1"/>
          <w:sz w:val="24"/>
          <w:szCs w:val="24"/>
          <w:lang w:eastAsia="fr-FR"/>
        </w:rPr>
        <w:drawing>
          <wp:inline distT="0" distB="0" distL="0" distR="0">
            <wp:extent cx="3314700" cy="2213847"/>
            <wp:effectExtent l="19050" t="0" r="0" b="0"/>
            <wp:docPr id="80" name="Image 6" descr="D:\2eme année master\rendue 04\photo de programmation de FAB LAB\carte emmerssive  réalité virtuel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2eme année master\rendue 04\photo de programmation de FAB LAB\carte emmerssive  réalité virtuelle.PNG"/>
                    <pic:cNvPicPr>
                      <a:picLocks noChangeAspect="1" noChangeArrowheads="1"/>
                    </pic:cNvPicPr>
                  </pic:nvPicPr>
                  <pic:blipFill>
                    <a:blip r:embed="rId113"/>
                    <a:srcRect/>
                    <a:stretch>
                      <a:fillRect/>
                    </a:stretch>
                  </pic:blipFill>
                  <pic:spPr bwMode="auto">
                    <a:xfrm>
                      <a:off x="0" y="0"/>
                      <a:ext cx="3314195" cy="2213510"/>
                    </a:xfrm>
                    <a:prstGeom prst="rect">
                      <a:avLst/>
                    </a:prstGeom>
                    <a:noFill/>
                    <a:ln w="9525">
                      <a:noFill/>
                      <a:miter lim="800000"/>
                      <a:headEnd/>
                      <a:tailEnd/>
                    </a:ln>
                  </pic:spPr>
                </pic:pic>
              </a:graphicData>
            </a:graphic>
          </wp:inline>
        </w:drawing>
      </w:r>
    </w:p>
    <w:p w:rsidR="00B4278A" w:rsidRPr="006E0BB4" w:rsidRDefault="00CE119E" w:rsidP="00B4278A">
      <w:pPr>
        <w:pStyle w:val="Paragraphedeliste"/>
        <w:spacing w:before="100" w:beforeAutospacing="1" w:after="100" w:afterAutospacing="1" w:line="240" w:lineRule="auto"/>
        <w:jc w:val="both"/>
        <w:rPr>
          <w:rFonts w:ascii="Times New Roman" w:eastAsia="Times New Roman" w:hAnsi="Times New Roman" w:cs="Times New Roman"/>
          <w:color w:val="000000" w:themeColor="text1"/>
          <w:lang w:eastAsia="fr-FR"/>
        </w:rPr>
      </w:pPr>
      <w:r>
        <w:rPr>
          <w:rFonts w:ascii="Times New Roman" w:eastAsia="Times New Roman" w:hAnsi="Times New Roman" w:cs="Times New Roman"/>
          <w:b/>
          <w:bCs/>
          <w:color w:val="000000" w:themeColor="text1"/>
          <w:u w:val="single"/>
          <w:lang w:eastAsia="fr-FR"/>
        </w:rPr>
        <w:t>Figure 53</w:t>
      </w:r>
      <w:r w:rsidR="00F42A76" w:rsidRPr="00F42A76">
        <w:rPr>
          <w:rFonts w:ascii="Times New Roman" w:eastAsia="Times New Roman" w:hAnsi="Times New Roman" w:cs="Times New Roman"/>
          <w:b/>
          <w:bCs/>
          <w:color w:val="000000" w:themeColor="text1"/>
          <w:u w:val="single"/>
          <w:lang w:eastAsia="fr-FR"/>
        </w:rPr>
        <w:t> :</w:t>
      </w:r>
      <w:r w:rsidR="00B4278A" w:rsidRPr="006E0BB4">
        <w:rPr>
          <w:rFonts w:ascii="Times New Roman" w:eastAsia="Times New Roman" w:hAnsi="Times New Roman" w:cs="Times New Roman"/>
          <w:color w:val="000000" w:themeColor="text1"/>
          <w:lang w:eastAsia="fr-FR"/>
        </w:rPr>
        <w:t xml:space="preserve"> vue </w:t>
      </w:r>
      <w:r w:rsidR="005F1499" w:rsidRPr="006E0BB4">
        <w:rPr>
          <w:rFonts w:ascii="Times New Roman" w:eastAsia="Times New Roman" w:hAnsi="Times New Roman" w:cs="Times New Roman"/>
          <w:color w:val="000000" w:themeColor="text1"/>
          <w:lang w:eastAsia="fr-FR"/>
        </w:rPr>
        <w:t xml:space="preserve">de </w:t>
      </w:r>
      <w:r w:rsidR="00B4278A" w:rsidRPr="006E0BB4">
        <w:rPr>
          <w:rFonts w:ascii="Times New Roman" w:eastAsia="Times New Roman" w:hAnsi="Times New Roman" w:cs="Times New Roman"/>
          <w:color w:val="000000" w:themeColor="text1"/>
          <w:lang w:eastAsia="fr-FR"/>
        </w:rPr>
        <w:t>murs de réalité virtuelle (CAD Walls)</w:t>
      </w:r>
    </w:p>
    <w:p w:rsidR="00B4278A" w:rsidRPr="006E0BB4" w:rsidRDefault="00B4278A" w:rsidP="00B4278A">
      <w:pPr>
        <w:pStyle w:val="Paragraphedeliste"/>
        <w:numPr>
          <w:ilvl w:val="0"/>
          <w:numId w:val="18"/>
        </w:numPr>
        <w:spacing w:before="240"/>
        <w:rPr>
          <w:rFonts w:asciiTheme="majorBidi" w:hAnsiTheme="majorBidi" w:cstheme="majorBidi"/>
          <w:color w:val="000000" w:themeColor="text1"/>
          <w:sz w:val="28"/>
          <w:szCs w:val="28"/>
          <w:u w:val="single"/>
        </w:rPr>
      </w:pPr>
      <w:r w:rsidRPr="006E0BB4">
        <w:rPr>
          <w:rFonts w:asciiTheme="majorBidi" w:hAnsiTheme="majorBidi" w:cstheme="majorBidi"/>
          <w:color w:val="000000" w:themeColor="text1"/>
          <w:sz w:val="28"/>
          <w:szCs w:val="28"/>
          <w:u w:val="single"/>
        </w:rPr>
        <w:t>1-8/  FAB-LAB des procèdes d’environnement la chimie industrielle.</w:t>
      </w:r>
    </w:p>
    <w:p w:rsidR="00B4278A" w:rsidRPr="006E0BB4" w:rsidRDefault="00B4278A" w:rsidP="00B4278A">
      <w:pPr>
        <w:pStyle w:val="Paragraphedeliste"/>
        <w:spacing w:before="240"/>
        <w:rPr>
          <w:rFonts w:asciiTheme="majorBidi" w:hAnsiTheme="majorBidi" w:cstheme="majorBidi"/>
          <w:color w:val="000000" w:themeColor="text1"/>
          <w:sz w:val="28"/>
          <w:szCs w:val="28"/>
          <w:u w:val="single"/>
        </w:rPr>
      </w:pPr>
    </w:p>
    <w:p w:rsidR="00B4278A" w:rsidRPr="006E0BB4" w:rsidRDefault="00B4278A" w:rsidP="00B4278A">
      <w:pPr>
        <w:pStyle w:val="Paragraphedeliste"/>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2/Animation et éducation grand publics :</w:t>
      </w:r>
    </w:p>
    <w:p w:rsidR="00B4278A" w:rsidRPr="006E0BB4" w:rsidRDefault="00B4278A" w:rsidP="00B4278A">
      <w:pPr>
        <w:pStyle w:val="Paragraphedeliste"/>
        <w:numPr>
          <w:ilvl w:val="0"/>
          <w:numId w:val="19"/>
        </w:numPr>
        <w:ind w:left="567"/>
        <w:rPr>
          <w:rFonts w:asciiTheme="majorBidi" w:hAnsiTheme="majorBidi" w:cstheme="majorBidi"/>
          <w:color w:val="000000" w:themeColor="text1"/>
          <w:sz w:val="28"/>
          <w:szCs w:val="28"/>
        </w:rPr>
      </w:pPr>
      <w:r w:rsidRPr="006E0BB4">
        <w:rPr>
          <w:rFonts w:asciiTheme="majorBidi" w:hAnsiTheme="majorBidi" w:cstheme="majorBidi"/>
          <w:color w:val="000000" w:themeColor="text1"/>
          <w:sz w:val="28"/>
          <w:szCs w:val="28"/>
        </w:rPr>
        <w:t>2-1/Médiathèque :</w:t>
      </w:r>
    </w:p>
    <w:p w:rsidR="00B4278A" w:rsidRPr="006E0BB4" w:rsidRDefault="00B4278A" w:rsidP="00B4278A">
      <w:pPr>
        <w:pStyle w:val="Paragraphedeliste"/>
        <w:numPr>
          <w:ilvl w:val="0"/>
          <w:numId w:val="19"/>
        </w:numPr>
        <w:ind w:left="567"/>
        <w:rPr>
          <w:rFonts w:asciiTheme="majorBidi" w:hAnsiTheme="majorBidi" w:cstheme="majorBidi"/>
          <w:color w:val="000000" w:themeColor="text1"/>
          <w:sz w:val="28"/>
          <w:szCs w:val="28"/>
        </w:rPr>
      </w:pPr>
      <w:r w:rsidRPr="006E0BB4">
        <w:rPr>
          <w:rFonts w:asciiTheme="majorBidi" w:hAnsiTheme="majorBidi" w:cstheme="majorBidi"/>
          <w:color w:val="000000" w:themeColor="text1"/>
          <w:sz w:val="28"/>
          <w:szCs w:val="28"/>
        </w:rPr>
        <w:t>2-2/Amphithéâtre :</w:t>
      </w:r>
    </w:p>
    <w:p w:rsidR="00B4278A" w:rsidRPr="006E0BB4" w:rsidRDefault="00B4278A" w:rsidP="00B4278A">
      <w:pPr>
        <w:numPr>
          <w:ilvl w:val="0"/>
          <w:numId w:val="19"/>
        </w:numPr>
        <w:spacing w:after="0"/>
        <w:rPr>
          <w:rFonts w:asciiTheme="majorBidi" w:hAnsiTheme="majorBidi" w:cstheme="majorBidi"/>
          <w:iCs/>
          <w:color w:val="000000" w:themeColor="text1"/>
          <w:sz w:val="24"/>
          <w:szCs w:val="24"/>
        </w:rPr>
      </w:pPr>
      <w:r w:rsidRPr="006E0BB4">
        <w:rPr>
          <w:rFonts w:asciiTheme="majorBidi" w:hAnsiTheme="majorBidi" w:cstheme="majorBidi"/>
          <w:iCs/>
          <w:color w:val="000000" w:themeColor="text1"/>
          <w:sz w:val="24"/>
          <w:szCs w:val="24"/>
        </w:rPr>
        <w:t>Sanitaire, 1 pour 75 – 100 personnes dont 2/5 pour les hommes et 315 pou les dames.</w:t>
      </w:r>
    </w:p>
    <w:p w:rsidR="00B4278A" w:rsidRPr="006E0BB4" w:rsidRDefault="00B4278A" w:rsidP="00B4278A">
      <w:pPr>
        <w:numPr>
          <w:ilvl w:val="0"/>
          <w:numId w:val="19"/>
        </w:numPr>
        <w:spacing w:after="0"/>
        <w:rPr>
          <w:rFonts w:asciiTheme="majorBidi" w:hAnsiTheme="majorBidi" w:cstheme="majorBidi"/>
          <w:iCs/>
          <w:color w:val="000000" w:themeColor="text1"/>
          <w:sz w:val="24"/>
          <w:szCs w:val="24"/>
        </w:rPr>
      </w:pPr>
      <w:r w:rsidRPr="006E0BB4">
        <w:rPr>
          <w:rFonts w:asciiTheme="majorBidi" w:hAnsiTheme="majorBidi" w:cstheme="majorBidi"/>
          <w:iCs/>
          <w:color w:val="000000" w:themeColor="text1"/>
          <w:sz w:val="24"/>
          <w:szCs w:val="24"/>
        </w:rPr>
        <w:t>Escaliers ≥ 1.25m pour des salles contenant une surface de scène ≥ 200m².</w:t>
      </w:r>
    </w:p>
    <w:p w:rsidR="00B4278A" w:rsidRPr="006E0BB4" w:rsidRDefault="00B4278A" w:rsidP="00B4278A">
      <w:pPr>
        <w:numPr>
          <w:ilvl w:val="0"/>
          <w:numId w:val="19"/>
        </w:numPr>
        <w:spacing w:after="0"/>
        <w:rPr>
          <w:rFonts w:asciiTheme="majorBidi" w:hAnsiTheme="majorBidi" w:cstheme="majorBidi"/>
          <w:iCs/>
          <w:color w:val="000000" w:themeColor="text1"/>
          <w:sz w:val="24"/>
          <w:szCs w:val="24"/>
        </w:rPr>
      </w:pPr>
      <w:r w:rsidRPr="006E0BB4">
        <w:rPr>
          <w:rFonts w:asciiTheme="majorBidi" w:hAnsiTheme="majorBidi" w:cstheme="majorBidi"/>
          <w:iCs/>
          <w:color w:val="000000" w:themeColor="text1"/>
          <w:sz w:val="24"/>
          <w:szCs w:val="24"/>
        </w:rPr>
        <w:t>Taille de la salle : le nombre de personne  donne la surface totale nécessaire. Il faut compter 0.5 m² par personne  pour les personne assis.  Ce chiffre résulte de : la largeur du siège et la distance entre les rangés 0.45 m² par place.</w:t>
      </w:r>
    </w:p>
    <w:p w:rsidR="00B4278A" w:rsidRPr="006E0BB4" w:rsidRDefault="00B4278A" w:rsidP="00B4278A">
      <w:pPr>
        <w:numPr>
          <w:ilvl w:val="0"/>
          <w:numId w:val="19"/>
        </w:numPr>
        <w:spacing w:after="0"/>
        <w:rPr>
          <w:rFonts w:asciiTheme="majorBidi" w:hAnsiTheme="majorBidi" w:cstheme="majorBidi"/>
          <w:iCs/>
          <w:color w:val="000000" w:themeColor="text1"/>
          <w:sz w:val="24"/>
          <w:szCs w:val="24"/>
        </w:rPr>
      </w:pPr>
      <w:r w:rsidRPr="006E0BB4">
        <w:rPr>
          <w:rFonts w:asciiTheme="majorBidi" w:hAnsiTheme="majorBidi" w:cstheme="majorBidi"/>
          <w:iCs/>
          <w:color w:val="000000" w:themeColor="text1"/>
          <w:sz w:val="24"/>
          <w:szCs w:val="24"/>
        </w:rPr>
        <w:t>Bonne vue, sans mouvement de la tête, mais avec léger mouvement des yeux, environ 30°.</w:t>
      </w:r>
    </w:p>
    <w:p w:rsidR="00B4278A" w:rsidRPr="006E0BB4" w:rsidRDefault="00B4278A" w:rsidP="00B4278A">
      <w:pPr>
        <w:numPr>
          <w:ilvl w:val="0"/>
          <w:numId w:val="19"/>
        </w:numPr>
        <w:spacing w:after="0"/>
        <w:rPr>
          <w:rFonts w:asciiTheme="majorBidi" w:hAnsiTheme="majorBidi" w:cstheme="majorBidi"/>
          <w:iCs/>
          <w:color w:val="000000" w:themeColor="text1"/>
          <w:sz w:val="24"/>
          <w:szCs w:val="24"/>
        </w:rPr>
      </w:pPr>
      <w:r w:rsidRPr="006E0BB4">
        <w:rPr>
          <w:rFonts w:asciiTheme="majorBidi" w:hAnsiTheme="majorBidi" w:cstheme="majorBidi"/>
          <w:iCs/>
          <w:color w:val="000000" w:themeColor="text1"/>
          <w:sz w:val="24"/>
          <w:szCs w:val="24"/>
        </w:rPr>
        <w:t>Bonne vue, avec mouvement de tête insignifiant et légers mouvement des yeux, environ 60°.</w:t>
      </w:r>
    </w:p>
    <w:p w:rsidR="00B4278A" w:rsidRPr="006E0BB4" w:rsidRDefault="00B4278A" w:rsidP="00B4278A">
      <w:pPr>
        <w:numPr>
          <w:ilvl w:val="0"/>
          <w:numId w:val="19"/>
        </w:numPr>
        <w:spacing w:after="0"/>
        <w:rPr>
          <w:rFonts w:asciiTheme="majorBidi" w:hAnsiTheme="majorBidi" w:cstheme="majorBidi"/>
          <w:iCs/>
          <w:color w:val="000000" w:themeColor="text1"/>
          <w:sz w:val="24"/>
          <w:szCs w:val="24"/>
        </w:rPr>
      </w:pPr>
      <w:r w:rsidRPr="006E0BB4">
        <w:rPr>
          <w:rFonts w:asciiTheme="majorBidi" w:hAnsiTheme="majorBidi" w:cstheme="majorBidi"/>
          <w:iCs/>
          <w:color w:val="000000" w:themeColor="text1"/>
          <w:sz w:val="24"/>
          <w:szCs w:val="24"/>
        </w:rPr>
        <w:t>Angle maximale de perception sans mouvement de tête environ 110°, ce qui signifie que dans ce champ, on perçoit encore tout les mouvements du coin de l’œil au delà de ce champ, une partie est soustraire de ce champ de vision.</w:t>
      </w:r>
    </w:p>
    <w:p w:rsidR="00B4278A" w:rsidRPr="006E0BB4" w:rsidRDefault="00B4278A" w:rsidP="00B4278A">
      <w:pPr>
        <w:numPr>
          <w:ilvl w:val="0"/>
          <w:numId w:val="19"/>
        </w:numPr>
        <w:spacing w:after="0"/>
        <w:rPr>
          <w:rFonts w:asciiTheme="majorBidi" w:hAnsiTheme="majorBidi" w:cstheme="majorBidi"/>
          <w:iCs/>
          <w:color w:val="000000" w:themeColor="text1"/>
          <w:sz w:val="24"/>
          <w:szCs w:val="24"/>
        </w:rPr>
      </w:pPr>
      <w:r w:rsidRPr="006E0BB4">
        <w:rPr>
          <w:rFonts w:asciiTheme="majorBidi" w:hAnsiTheme="majorBidi" w:cstheme="majorBidi"/>
          <w:iCs/>
          <w:color w:val="000000" w:themeColor="text1"/>
          <w:sz w:val="24"/>
          <w:szCs w:val="24"/>
        </w:rPr>
        <w:lastRenderedPageBreak/>
        <w:t>Avec une rotation maximale de la tête et des épaules, un champ de perception de 360° est possible.</w:t>
      </w:r>
    </w:p>
    <w:p w:rsidR="00B4278A" w:rsidRPr="006E0BB4" w:rsidRDefault="00B4278A" w:rsidP="00B4278A">
      <w:pPr>
        <w:numPr>
          <w:ilvl w:val="0"/>
          <w:numId w:val="19"/>
        </w:numPr>
        <w:spacing w:after="0"/>
        <w:rPr>
          <w:rFonts w:asciiTheme="majorBidi" w:hAnsiTheme="majorBidi" w:cstheme="majorBidi"/>
          <w:iCs/>
          <w:color w:val="000000" w:themeColor="text1"/>
          <w:sz w:val="24"/>
          <w:szCs w:val="24"/>
        </w:rPr>
      </w:pPr>
      <w:r w:rsidRPr="006E0BB4">
        <w:rPr>
          <w:rFonts w:asciiTheme="majorBidi" w:hAnsiTheme="majorBidi" w:cstheme="majorBidi"/>
          <w:iCs/>
          <w:color w:val="000000" w:themeColor="text1"/>
          <w:sz w:val="24"/>
          <w:szCs w:val="24"/>
        </w:rPr>
        <w:t>La distance entre la dernière rangée et le début de la scène est de 24m -32m.</w:t>
      </w:r>
    </w:p>
    <w:p w:rsidR="00B4278A" w:rsidRPr="006E0BB4" w:rsidRDefault="00B4278A" w:rsidP="00B4278A">
      <w:pPr>
        <w:numPr>
          <w:ilvl w:val="0"/>
          <w:numId w:val="19"/>
        </w:numPr>
        <w:spacing w:after="0"/>
        <w:rPr>
          <w:rFonts w:asciiTheme="majorBidi" w:hAnsiTheme="majorBidi" w:cstheme="majorBidi"/>
          <w:iCs/>
          <w:color w:val="000000" w:themeColor="text1"/>
          <w:sz w:val="24"/>
          <w:szCs w:val="24"/>
        </w:rPr>
      </w:pPr>
      <w:r w:rsidRPr="006E0BB4">
        <w:rPr>
          <w:rFonts w:asciiTheme="majorBidi" w:hAnsiTheme="majorBidi" w:cstheme="majorBidi"/>
          <w:iCs/>
          <w:color w:val="000000" w:themeColor="text1"/>
          <w:sz w:val="24"/>
          <w:szCs w:val="24"/>
        </w:rPr>
        <w:t>La largeur de la salle de spectacle tient compte du fait que le spectateur assis sur le coté doivent avoir une vue d‘ensemble suffisante sur la scène. Des variantes sont possibles.</w:t>
      </w:r>
    </w:p>
    <w:p w:rsidR="00B4278A" w:rsidRPr="006E0BB4" w:rsidRDefault="00B4278A" w:rsidP="00B4278A">
      <w:pPr>
        <w:pStyle w:val="Paragraphedeliste"/>
        <w:numPr>
          <w:ilvl w:val="0"/>
          <w:numId w:val="19"/>
        </w:numPr>
        <w:spacing w:before="240" w:after="0"/>
        <w:ind w:left="567"/>
        <w:rPr>
          <w:rFonts w:asciiTheme="majorBidi" w:hAnsiTheme="majorBidi" w:cstheme="majorBidi"/>
          <w:color w:val="000000" w:themeColor="text1"/>
          <w:sz w:val="28"/>
          <w:szCs w:val="28"/>
        </w:rPr>
      </w:pPr>
      <w:r w:rsidRPr="006E0BB4">
        <w:rPr>
          <w:rFonts w:asciiTheme="majorBidi" w:hAnsiTheme="majorBidi" w:cstheme="majorBidi"/>
          <w:color w:val="000000" w:themeColor="text1"/>
          <w:sz w:val="28"/>
          <w:szCs w:val="28"/>
        </w:rPr>
        <w:t>2 -3/la galerie d’exposition :</w:t>
      </w:r>
    </w:p>
    <w:p w:rsidR="00B4278A" w:rsidRPr="006E0BB4" w:rsidRDefault="00B4278A" w:rsidP="00B4278A">
      <w:pPr>
        <w:numPr>
          <w:ilvl w:val="0"/>
          <w:numId w:val="19"/>
        </w:numPr>
        <w:spacing w:before="240" w:after="0"/>
        <w:rPr>
          <w:rFonts w:asciiTheme="majorBidi" w:hAnsiTheme="majorBidi" w:cstheme="majorBidi"/>
          <w:iCs/>
          <w:color w:val="000000" w:themeColor="text1"/>
          <w:sz w:val="24"/>
          <w:szCs w:val="24"/>
        </w:rPr>
      </w:pPr>
      <w:r w:rsidRPr="006E0BB4">
        <w:rPr>
          <w:rFonts w:asciiTheme="majorBidi" w:hAnsiTheme="majorBidi" w:cstheme="majorBidi"/>
          <w:iCs/>
          <w:color w:val="000000" w:themeColor="text1"/>
          <w:sz w:val="24"/>
          <w:szCs w:val="24"/>
        </w:rPr>
        <w:t>Il est préférable que leur éclairage soi  zénithal afin de ne pas avoir de réflexions.</w:t>
      </w:r>
    </w:p>
    <w:p w:rsidR="00B4278A" w:rsidRPr="006E0BB4" w:rsidRDefault="00B4278A" w:rsidP="00B4278A">
      <w:pPr>
        <w:numPr>
          <w:ilvl w:val="0"/>
          <w:numId w:val="19"/>
        </w:numPr>
        <w:spacing w:after="0"/>
        <w:rPr>
          <w:rFonts w:asciiTheme="majorBidi" w:hAnsiTheme="majorBidi" w:cstheme="majorBidi"/>
          <w:iCs/>
          <w:color w:val="000000" w:themeColor="text1"/>
          <w:sz w:val="24"/>
          <w:szCs w:val="24"/>
        </w:rPr>
      </w:pPr>
      <w:r w:rsidRPr="006E0BB4">
        <w:rPr>
          <w:rFonts w:asciiTheme="majorBidi" w:hAnsiTheme="majorBidi" w:cstheme="majorBidi"/>
          <w:iCs/>
          <w:color w:val="000000" w:themeColor="text1"/>
          <w:sz w:val="24"/>
          <w:szCs w:val="24"/>
        </w:rPr>
        <w:t>La taille de ces espaces dépend de la taille des objets exposés, l’angle de vision normal pour l’homme est 54°.</w:t>
      </w:r>
    </w:p>
    <w:p w:rsidR="00B4278A" w:rsidRPr="006E0BB4" w:rsidRDefault="00B4278A" w:rsidP="00B4278A">
      <w:pPr>
        <w:numPr>
          <w:ilvl w:val="0"/>
          <w:numId w:val="19"/>
        </w:numPr>
        <w:spacing w:after="0"/>
        <w:rPr>
          <w:rFonts w:asciiTheme="majorBidi" w:hAnsiTheme="majorBidi" w:cstheme="majorBidi"/>
          <w:iCs/>
          <w:color w:val="000000" w:themeColor="text1"/>
          <w:sz w:val="24"/>
          <w:szCs w:val="24"/>
        </w:rPr>
      </w:pPr>
      <w:r w:rsidRPr="006E0BB4">
        <w:rPr>
          <w:rFonts w:asciiTheme="majorBidi" w:hAnsiTheme="majorBidi" w:cstheme="majorBidi"/>
          <w:iCs/>
          <w:color w:val="000000" w:themeColor="text1"/>
          <w:sz w:val="24"/>
          <w:szCs w:val="24"/>
        </w:rPr>
        <w:t>Place nécessaire par objet dépend de sa taille.</w:t>
      </w:r>
    </w:p>
    <w:p w:rsidR="00B4278A" w:rsidRPr="006E0BB4" w:rsidRDefault="00B4278A" w:rsidP="00B4278A">
      <w:pPr>
        <w:spacing w:before="240" w:after="0"/>
        <w:ind w:left="709"/>
        <w:rPr>
          <w:rFonts w:asciiTheme="majorBidi" w:hAnsiTheme="majorBidi"/>
          <w:b/>
          <w:bCs/>
          <w:color w:val="000000" w:themeColor="text1"/>
          <w:sz w:val="28"/>
          <w:szCs w:val="28"/>
          <w:u w:val="single"/>
        </w:rPr>
      </w:pPr>
      <w:r w:rsidRPr="006E0BB4">
        <w:rPr>
          <w:rFonts w:asciiTheme="majorBidi" w:hAnsiTheme="majorBidi"/>
          <w:b/>
          <w:bCs/>
          <w:color w:val="000000" w:themeColor="text1"/>
          <w:sz w:val="28"/>
          <w:szCs w:val="28"/>
          <w:u w:val="single"/>
        </w:rPr>
        <w:t>3 / accueil et administration.</w:t>
      </w:r>
    </w:p>
    <w:p w:rsidR="00B4278A" w:rsidRPr="006E0BB4" w:rsidRDefault="00B4278A" w:rsidP="00B4278A">
      <w:pPr>
        <w:spacing w:before="240"/>
        <w:ind w:left="709"/>
        <w:rPr>
          <w:rFonts w:asciiTheme="majorBidi" w:hAnsiTheme="majorBidi"/>
          <w:b/>
          <w:bCs/>
          <w:color w:val="000000" w:themeColor="text1"/>
          <w:sz w:val="28"/>
          <w:szCs w:val="28"/>
          <w:u w:val="single"/>
        </w:rPr>
      </w:pPr>
      <w:r w:rsidRPr="006E0BB4">
        <w:rPr>
          <w:rFonts w:asciiTheme="majorBidi" w:hAnsiTheme="majorBidi"/>
          <w:b/>
          <w:bCs/>
          <w:color w:val="000000" w:themeColor="text1"/>
          <w:sz w:val="28"/>
          <w:szCs w:val="28"/>
          <w:u w:val="single"/>
        </w:rPr>
        <w:t xml:space="preserve">4/Restauration. </w:t>
      </w:r>
    </w:p>
    <w:p w:rsidR="00B4278A" w:rsidRPr="006E0BB4" w:rsidRDefault="00B4278A" w:rsidP="00B4278A">
      <w:pPr>
        <w:spacing w:before="240"/>
        <w:ind w:left="709"/>
        <w:rPr>
          <w:rFonts w:asciiTheme="majorBidi" w:hAnsiTheme="majorBidi"/>
          <w:b/>
          <w:bCs/>
          <w:color w:val="000000" w:themeColor="text1"/>
          <w:sz w:val="28"/>
          <w:szCs w:val="28"/>
          <w:u w:val="single"/>
        </w:rPr>
      </w:pPr>
      <w:r w:rsidRPr="006E0BB4">
        <w:rPr>
          <w:rFonts w:asciiTheme="majorBidi" w:hAnsiTheme="majorBidi"/>
          <w:b/>
          <w:bCs/>
          <w:color w:val="000000" w:themeColor="text1"/>
          <w:sz w:val="28"/>
          <w:szCs w:val="28"/>
          <w:u w:val="single"/>
        </w:rPr>
        <w:t>5/ hébergement.</w:t>
      </w:r>
    </w:p>
    <w:p w:rsidR="00B4278A" w:rsidRPr="006E0BB4" w:rsidRDefault="00B4278A" w:rsidP="00D033BE">
      <w:pPr>
        <w:spacing w:before="240"/>
        <w:ind w:left="709"/>
        <w:rPr>
          <w:rFonts w:asciiTheme="majorBidi" w:hAnsiTheme="majorBidi"/>
          <w:b/>
          <w:bCs/>
          <w:color w:val="000000" w:themeColor="text1"/>
          <w:sz w:val="28"/>
          <w:szCs w:val="28"/>
          <w:u w:val="single"/>
        </w:rPr>
      </w:pPr>
      <w:r w:rsidRPr="006E0BB4">
        <w:rPr>
          <w:rFonts w:asciiTheme="majorBidi" w:hAnsiTheme="majorBidi"/>
          <w:b/>
          <w:bCs/>
          <w:color w:val="000000" w:themeColor="text1"/>
          <w:sz w:val="28"/>
          <w:szCs w:val="28"/>
          <w:u w:val="single"/>
        </w:rPr>
        <w:t>6/ le club d’entreprise.</w:t>
      </w:r>
    </w:p>
    <w:p w:rsidR="00F318F3" w:rsidRDefault="00F318F3" w:rsidP="00B4278A">
      <w:pPr>
        <w:jc w:val="center"/>
        <w:rPr>
          <w:rFonts w:asciiTheme="majorBidi" w:hAnsiTheme="majorBidi" w:cstheme="majorBidi"/>
          <w:b/>
          <w:bCs/>
          <w:color w:val="000000" w:themeColor="text1"/>
          <w:sz w:val="28"/>
          <w:szCs w:val="28"/>
          <w:u w:val="single"/>
        </w:rPr>
      </w:pPr>
    </w:p>
    <w:p w:rsidR="00B4278A" w:rsidRPr="006E0BB4" w:rsidRDefault="00DC1969" w:rsidP="00B4278A">
      <w:pPr>
        <w:jc w:val="cente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F</w:t>
      </w:r>
      <w:r w:rsidR="00B4278A" w:rsidRPr="006E0BB4">
        <w:rPr>
          <w:rFonts w:asciiTheme="majorBidi" w:hAnsiTheme="majorBidi" w:cstheme="majorBidi"/>
          <w:b/>
          <w:bCs/>
          <w:color w:val="000000" w:themeColor="text1"/>
          <w:sz w:val="28"/>
          <w:szCs w:val="28"/>
          <w:u w:val="single"/>
        </w:rPr>
        <w:t>/Le programme spécifique :</w:t>
      </w:r>
    </w:p>
    <w:tbl>
      <w:tblPr>
        <w:tblStyle w:val="Grilleclaire-Accent6"/>
        <w:tblW w:w="11341" w:type="dxa"/>
        <w:tblInd w:w="-885" w:type="dxa"/>
        <w:tblLayout w:type="fixed"/>
        <w:tblLook w:val="04A0"/>
      </w:tblPr>
      <w:tblGrid>
        <w:gridCol w:w="1989"/>
        <w:gridCol w:w="1980"/>
        <w:gridCol w:w="143"/>
        <w:gridCol w:w="132"/>
        <w:gridCol w:w="45"/>
        <w:gridCol w:w="1514"/>
        <w:gridCol w:w="955"/>
        <w:gridCol w:w="1030"/>
        <w:gridCol w:w="1002"/>
        <w:gridCol w:w="1275"/>
        <w:gridCol w:w="1276"/>
      </w:tblGrid>
      <w:tr w:rsidR="00B4278A" w:rsidRPr="006E0BB4" w:rsidTr="00077831">
        <w:trPr>
          <w:cnfStyle w:val="100000000000"/>
        </w:trPr>
        <w:tc>
          <w:tcPr>
            <w:cnfStyle w:val="001000000000"/>
            <w:tcW w:w="1989" w:type="dxa"/>
          </w:tcPr>
          <w:p w:rsidR="00B4278A" w:rsidRPr="006E0BB4" w:rsidRDefault="00B4278A" w:rsidP="00077831">
            <w:pPr>
              <w:rPr>
                <w:rFonts w:asciiTheme="majorBidi" w:hAnsiTheme="majorBidi"/>
                <w:b w:val="0"/>
                <w:bCs w:val="0"/>
                <w:color w:val="000000" w:themeColor="text1"/>
                <w:sz w:val="28"/>
                <w:szCs w:val="28"/>
              </w:rPr>
            </w:pPr>
            <w:r w:rsidRPr="006E0BB4">
              <w:rPr>
                <w:rFonts w:asciiTheme="majorBidi" w:hAnsiTheme="majorBidi"/>
                <w:color w:val="000000" w:themeColor="text1"/>
                <w:sz w:val="28"/>
                <w:szCs w:val="28"/>
              </w:rPr>
              <w:t xml:space="preserve">La fonction </w:t>
            </w:r>
          </w:p>
        </w:tc>
        <w:tc>
          <w:tcPr>
            <w:tcW w:w="4769" w:type="dxa"/>
            <w:gridSpan w:val="6"/>
          </w:tcPr>
          <w:p w:rsidR="00B4278A" w:rsidRPr="006E0BB4" w:rsidRDefault="00B4278A" w:rsidP="00077831">
            <w:pPr>
              <w:cnfStyle w:val="100000000000"/>
              <w:rPr>
                <w:rFonts w:asciiTheme="majorBidi" w:hAnsiTheme="majorBidi"/>
                <w:b w:val="0"/>
                <w:bCs w:val="0"/>
                <w:color w:val="000000" w:themeColor="text1"/>
                <w:sz w:val="28"/>
                <w:szCs w:val="28"/>
              </w:rPr>
            </w:pPr>
            <w:r w:rsidRPr="006E0BB4">
              <w:rPr>
                <w:rFonts w:asciiTheme="majorBidi" w:hAnsiTheme="majorBidi"/>
                <w:color w:val="000000" w:themeColor="text1"/>
                <w:sz w:val="28"/>
                <w:szCs w:val="28"/>
              </w:rPr>
              <w:t xml:space="preserve">L’espace </w:t>
            </w:r>
          </w:p>
        </w:tc>
        <w:tc>
          <w:tcPr>
            <w:tcW w:w="2032" w:type="dxa"/>
            <w:gridSpan w:val="2"/>
          </w:tcPr>
          <w:p w:rsidR="00B4278A" w:rsidRPr="006E0BB4" w:rsidRDefault="00B4278A" w:rsidP="00077831">
            <w:pPr>
              <w:cnfStyle w:val="100000000000"/>
              <w:rPr>
                <w:rFonts w:asciiTheme="majorBidi" w:hAnsiTheme="majorBidi"/>
                <w:b w:val="0"/>
                <w:bCs w:val="0"/>
                <w:color w:val="000000" w:themeColor="text1"/>
                <w:sz w:val="28"/>
                <w:szCs w:val="28"/>
              </w:rPr>
            </w:pPr>
            <w:r w:rsidRPr="006E0BB4">
              <w:rPr>
                <w:rFonts w:asciiTheme="majorBidi" w:hAnsiTheme="majorBidi"/>
                <w:color w:val="000000" w:themeColor="text1"/>
                <w:sz w:val="28"/>
                <w:szCs w:val="28"/>
              </w:rPr>
              <w:t>Ratio</w:t>
            </w:r>
          </w:p>
        </w:tc>
        <w:tc>
          <w:tcPr>
            <w:tcW w:w="1275" w:type="dxa"/>
          </w:tcPr>
          <w:p w:rsidR="00B4278A" w:rsidRPr="006E0BB4" w:rsidRDefault="00B4278A" w:rsidP="00077831">
            <w:pPr>
              <w:cnfStyle w:val="100000000000"/>
              <w:rPr>
                <w:rFonts w:asciiTheme="majorBidi" w:hAnsiTheme="majorBidi"/>
                <w:b w:val="0"/>
                <w:bCs w:val="0"/>
                <w:color w:val="000000" w:themeColor="text1"/>
                <w:sz w:val="28"/>
                <w:szCs w:val="28"/>
              </w:rPr>
            </w:pPr>
            <w:r w:rsidRPr="006E0BB4">
              <w:rPr>
                <w:rFonts w:asciiTheme="majorBidi" w:hAnsiTheme="majorBidi"/>
                <w:color w:val="000000" w:themeColor="text1"/>
                <w:sz w:val="28"/>
                <w:szCs w:val="28"/>
              </w:rPr>
              <w:t>Surface (m²)</w:t>
            </w:r>
          </w:p>
        </w:tc>
        <w:tc>
          <w:tcPr>
            <w:tcW w:w="1276" w:type="dxa"/>
          </w:tcPr>
          <w:p w:rsidR="00B4278A" w:rsidRPr="006E0BB4" w:rsidRDefault="00B4278A" w:rsidP="00077831">
            <w:pPr>
              <w:cnfStyle w:val="100000000000"/>
              <w:rPr>
                <w:rFonts w:asciiTheme="majorBidi" w:hAnsiTheme="majorBidi"/>
                <w:b w:val="0"/>
                <w:bCs w:val="0"/>
                <w:color w:val="000000" w:themeColor="text1"/>
                <w:sz w:val="28"/>
                <w:szCs w:val="28"/>
              </w:rPr>
            </w:pPr>
            <w:r w:rsidRPr="006E0BB4">
              <w:rPr>
                <w:rFonts w:asciiTheme="majorBidi" w:hAnsiTheme="majorBidi"/>
                <w:color w:val="000000" w:themeColor="text1"/>
                <w:sz w:val="28"/>
                <w:szCs w:val="28"/>
              </w:rPr>
              <w:t>La surface totale (m²)</w:t>
            </w:r>
          </w:p>
        </w:tc>
      </w:tr>
      <w:tr w:rsidR="00B4278A" w:rsidRPr="006E0BB4" w:rsidTr="00077831">
        <w:trPr>
          <w:cnfStyle w:val="000000100000"/>
        </w:trPr>
        <w:tc>
          <w:tcPr>
            <w:cnfStyle w:val="001000000000"/>
            <w:tcW w:w="1989" w:type="dxa"/>
            <w:vMerge w:val="restart"/>
          </w:tcPr>
          <w:p w:rsidR="00B4278A" w:rsidRPr="006E0BB4" w:rsidRDefault="00B4278A" w:rsidP="00077831">
            <w:pPr>
              <w:rPr>
                <w:rFonts w:asciiTheme="majorBidi" w:hAnsiTheme="majorBidi"/>
                <w:b w:val="0"/>
                <w:bCs w:val="0"/>
                <w:color w:val="000000" w:themeColor="text1"/>
                <w:sz w:val="28"/>
                <w:szCs w:val="28"/>
                <w:u w:val="single"/>
              </w:rPr>
            </w:pPr>
            <w:r w:rsidRPr="006E0BB4">
              <w:rPr>
                <w:rFonts w:asciiTheme="majorBidi" w:hAnsiTheme="majorBidi"/>
                <w:color w:val="000000" w:themeColor="text1"/>
                <w:sz w:val="28"/>
                <w:szCs w:val="28"/>
                <w:u w:val="single"/>
              </w:rPr>
              <w:t>1/ Recherche et création FAB LAB</w:t>
            </w:r>
          </w:p>
        </w:tc>
        <w:tc>
          <w:tcPr>
            <w:tcW w:w="2123" w:type="dxa"/>
            <w:gridSpan w:val="2"/>
            <w:vMerge w:val="restart"/>
          </w:tcPr>
          <w:p w:rsidR="00B4278A" w:rsidRPr="006E0BB4" w:rsidRDefault="00B4278A" w:rsidP="00077831">
            <w:pPr>
              <w:cnfStyle w:val="000000100000"/>
              <w:rPr>
                <w:rFonts w:asciiTheme="majorBidi" w:hAnsiTheme="majorBidi" w:cstheme="majorBidi"/>
                <w:color w:val="000000" w:themeColor="text1"/>
                <w:sz w:val="24"/>
                <w:szCs w:val="24"/>
                <w:lang w:val="en-US"/>
              </w:rPr>
            </w:pPr>
            <w:r w:rsidRPr="006E0BB4">
              <w:rPr>
                <w:rFonts w:asciiTheme="majorBidi" w:hAnsiTheme="majorBidi" w:cstheme="majorBidi"/>
                <w:color w:val="000000" w:themeColor="text1"/>
                <w:sz w:val="24"/>
                <w:szCs w:val="24"/>
                <w:lang w:val="en-US"/>
              </w:rPr>
              <w:t xml:space="preserve">FAB LAB du High Tech design </w:t>
            </w:r>
          </w:p>
        </w:tc>
        <w:tc>
          <w:tcPr>
            <w:tcW w:w="2646" w:type="dxa"/>
            <w:gridSpan w:val="4"/>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bureau du responsable  de FAB LAB</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Place nécessaire 15 à 25m² </w:t>
            </w:r>
          </w:p>
          <w:p w:rsidR="00B4278A" w:rsidRPr="006E0BB4" w:rsidRDefault="00B4278A" w:rsidP="00077831">
            <w:pPr>
              <w:cnfStyle w:val="00000010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15.00</w:t>
            </w:r>
          </w:p>
        </w:tc>
        <w:tc>
          <w:tcPr>
            <w:tcW w:w="1276" w:type="dxa"/>
            <w:vMerge w:val="restart"/>
          </w:tcPr>
          <w:p w:rsidR="00B4278A" w:rsidRPr="006E0BB4" w:rsidRDefault="00B4278A" w:rsidP="00077831">
            <w:pPr>
              <w:cnfStyle w:val="000000100000"/>
              <w:rPr>
                <w:rFonts w:asciiTheme="majorBidi" w:hAnsiTheme="majorBidi" w:cstheme="majorBidi"/>
                <w:b/>
                <w:bCs/>
                <w:color w:val="000000" w:themeColor="text1"/>
                <w:sz w:val="36"/>
                <w:szCs w:val="36"/>
                <w:u w:val="single"/>
              </w:rPr>
            </w:pPr>
          </w:p>
          <w:p w:rsidR="00B4278A" w:rsidRPr="006E0BB4" w:rsidRDefault="00B4278A" w:rsidP="00077831">
            <w:pPr>
              <w:cnfStyle w:val="000000100000"/>
              <w:rPr>
                <w:rFonts w:asciiTheme="majorBidi" w:hAnsiTheme="majorBidi" w:cstheme="majorBidi"/>
                <w:b/>
                <w:bCs/>
                <w:color w:val="000000" w:themeColor="text1"/>
                <w:sz w:val="36"/>
                <w:szCs w:val="36"/>
                <w:u w:val="single"/>
              </w:rPr>
            </w:pPr>
          </w:p>
          <w:p w:rsidR="00B4278A" w:rsidRPr="006E0BB4" w:rsidRDefault="00F42A76" w:rsidP="00077831">
            <w:pPr>
              <w:cnfStyle w:val="000000100000"/>
              <w:rPr>
                <w:rFonts w:asciiTheme="majorBidi" w:hAnsiTheme="majorBidi" w:cstheme="majorBidi"/>
                <w:b/>
                <w:bCs/>
                <w:color w:val="000000" w:themeColor="text1"/>
                <w:sz w:val="36"/>
                <w:szCs w:val="36"/>
                <w:u w:val="single"/>
              </w:rPr>
            </w:pPr>
            <w:r>
              <w:rPr>
                <w:rFonts w:asciiTheme="majorBidi" w:hAnsiTheme="majorBidi" w:cstheme="majorBidi"/>
                <w:b/>
                <w:bCs/>
                <w:color w:val="000000" w:themeColor="text1"/>
                <w:sz w:val="36"/>
                <w:szCs w:val="36"/>
                <w:u w:val="single"/>
              </w:rPr>
              <w:t>300 m²</w:t>
            </w: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010000"/>
              <w:rPr>
                <w:rFonts w:asciiTheme="majorBidi" w:hAnsiTheme="majorBidi" w:cstheme="majorBidi"/>
                <w:color w:val="000000" w:themeColor="text1"/>
                <w:sz w:val="24"/>
                <w:szCs w:val="24"/>
              </w:rPr>
            </w:pPr>
          </w:p>
        </w:tc>
        <w:tc>
          <w:tcPr>
            <w:tcW w:w="2646" w:type="dxa"/>
            <w:gridSpan w:val="4"/>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Salle de travail et coin de machine </w:t>
            </w:r>
          </w:p>
          <w:p w:rsidR="00B4278A" w:rsidRPr="006E0BB4" w:rsidRDefault="00B4278A" w:rsidP="00077831">
            <w:pPr>
              <w:cnfStyle w:val="000000010000"/>
              <w:rPr>
                <w:rFonts w:asciiTheme="majorBidi" w:hAnsiTheme="majorBidi" w:cstheme="majorBidi"/>
                <w:color w:val="000000" w:themeColor="text1"/>
                <w:sz w:val="24"/>
                <w:szCs w:val="24"/>
              </w:rPr>
            </w:pP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1 plan de travail:2.89m²</w:t>
            </w:r>
          </w:p>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1 machine: 1.925m² </w:t>
            </w:r>
          </w:p>
          <w:p w:rsidR="00B4278A" w:rsidRPr="006E0BB4" w:rsidRDefault="00B4278A" w:rsidP="00077831">
            <w:pPr>
              <w:cnfStyle w:val="000000010000"/>
              <w:rPr>
                <w:rFonts w:asciiTheme="majorBidi" w:hAnsiTheme="majorBidi" w:cstheme="majorBidi"/>
                <w:b/>
                <w:bCs/>
                <w:color w:val="000000" w:themeColor="text1"/>
                <w:sz w:val="28"/>
                <w:szCs w:val="28"/>
                <w:u w:val="single"/>
              </w:rPr>
            </w:pP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30 pers : </w:t>
            </w:r>
          </w:p>
          <w:p w:rsidR="00B4278A" w:rsidRPr="006E0BB4" w:rsidRDefault="00AC79E7" w:rsidP="00077831">
            <w:pPr>
              <w:cnfStyle w:val="000000010000"/>
              <w:rPr>
                <w:rFonts w:asciiTheme="majorBidi" w:hAnsiTheme="majorBidi" w:cstheme="majorBidi"/>
                <w:b/>
                <w:bCs/>
                <w:color w:val="000000" w:themeColor="text1"/>
                <w:sz w:val="28"/>
                <w:szCs w:val="28"/>
                <w:u w:val="single"/>
              </w:rPr>
            </w:pPr>
            <w:r>
              <w:rPr>
                <w:rFonts w:asciiTheme="majorBidi" w:hAnsiTheme="majorBidi" w:cstheme="majorBidi"/>
                <w:color w:val="000000" w:themeColor="text1"/>
                <w:sz w:val="24"/>
                <w:szCs w:val="24"/>
              </w:rPr>
              <w:t>24</w:t>
            </w:r>
            <w:r w:rsidR="00B4278A" w:rsidRPr="006E0BB4">
              <w:rPr>
                <w:rFonts w:asciiTheme="majorBidi" w:hAnsiTheme="majorBidi" w:cstheme="majorBidi"/>
                <w:color w:val="000000" w:themeColor="text1"/>
                <w:sz w:val="24"/>
                <w:szCs w:val="24"/>
              </w:rPr>
              <w:t>0.00</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Height w:val="2214"/>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100000"/>
              <w:rPr>
                <w:rFonts w:asciiTheme="majorBidi" w:hAnsiTheme="majorBidi" w:cstheme="majorBidi"/>
                <w:color w:val="000000" w:themeColor="text1"/>
              </w:rPr>
            </w:pPr>
            <w:r w:rsidRPr="006E0BB4">
              <w:rPr>
                <w:rFonts w:ascii="Times New Roman" w:eastAsia="Times New Roman" w:hAnsi="Times New Roman" w:cs="Times New Roman"/>
                <w:color w:val="000000" w:themeColor="text1"/>
                <w:sz w:val="24"/>
                <w:szCs w:val="24"/>
                <w:lang w:eastAsia="fr-FR"/>
              </w:rPr>
              <w:t>salle de maquette </w:t>
            </w:r>
            <w:r w:rsidRPr="006E0BB4">
              <w:rPr>
                <w:rFonts w:asciiTheme="majorBidi" w:hAnsiTheme="majorBidi" w:cstheme="majorBidi"/>
                <w:color w:val="000000" w:themeColor="text1"/>
              </w:rPr>
              <w:t>; et réserve  de matière première</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Espace nécessaire: </w:t>
            </w:r>
          </w:p>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17.6m² </w:t>
            </w:r>
          </w:p>
          <w:p w:rsidR="00B4278A" w:rsidRPr="006E0BB4" w:rsidRDefault="00B4278A" w:rsidP="00077831">
            <w:pPr>
              <w:cnfStyle w:val="000000100000"/>
              <w:rPr>
                <w:rFonts w:asciiTheme="majorBidi" w:hAnsiTheme="majorBidi" w:cstheme="majorBidi"/>
                <w:color w:val="000000" w:themeColor="text1"/>
                <w:sz w:val="24"/>
                <w:szCs w:val="24"/>
              </w:rPr>
            </w:pPr>
          </w:p>
        </w:tc>
        <w:tc>
          <w:tcPr>
            <w:tcW w:w="1275" w:type="dxa"/>
          </w:tcPr>
          <w:p w:rsidR="00B4278A" w:rsidRPr="006E0BB4" w:rsidRDefault="00AC79E7" w:rsidP="00077831">
            <w:pPr>
              <w:cnfStyle w:val="00000010000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36</w:t>
            </w:r>
            <w:r w:rsidR="00B4278A" w:rsidRPr="006E0BB4">
              <w:rPr>
                <w:rFonts w:asciiTheme="majorBidi" w:hAnsiTheme="majorBidi" w:cstheme="majorBidi"/>
                <w:color w:val="000000" w:themeColor="text1"/>
                <w:sz w:val="24"/>
                <w:szCs w:val="24"/>
              </w:rPr>
              <w:t>.00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val="restart"/>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Vestiaire </w:t>
            </w:r>
          </w:p>
          <w:p w:rsidR="00B4278A" w:rsidRPr="006E0BB4" w:rsidRDefault="00B4278A" w:rsidP="00077831">
            <w:pPr>
              <w:cnfStyle w:val="000000010000"/>
              <w:rPr>
                <w:rFonts w:asciiTheme="majorBidi" w:hAnsiTheme="majorBidi" w:cstheme="majorBidi"/>
                <w:color w:val="000000" w:themeColor="text1"/>
                <w:sz w:val="28"/>
                <w:szCs w:val="28"/>
              </w:rPr>
            </w:pP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8"/>
                <w:szCs w:val="28"/>
              </w:rPr>
            </w:pPr>
            <w:r w:rsidRPr="006E0BB4">
              <w:rPr>
                <w:rFonts w:asciiTheme="majorBidi" w:hAnsiTheme="majorBidi" w:cstheme="majorBidi"/>
                <w:color w:val="000000" w:themeColor="text1"/>
                <w:sz w:val="28"/>
                <w:szCs w:val="28"/>
              </w:rPr>
              <w:t xml:space="preserve">Place nécessaire:3.89m² </w:t>
            </w:r>
          </w:p>
          <w:p w:rsidR="00B4278A" w:rsidRPr="006E0BB4" w:rsidRDefault="00B4278A" w:rsidP="00077831">
            <w:pPr>
              <w:cnfStyle w:val="000000010000"/>
              <w:rPr>
                <w:rFonts w:asciiTheme="majorBidi" w:hAnsiTheme="majorBidi" w:cstheme="majorBidi"/>
                <w:color w:val="000000" w:themeColor="text1"/>
                <w:sz w:val="28"/>
                <w:szCs w:val="28"/>
              </w:rPr>
            </w:pPr>
          </w:p>
        </w:tc>
        <w:tc>
          <w:tcPr>
            <w:tcW w:w="1275" w:type="dxa"/>
          </w:tcPr>
          <w:p w:rsidR="00B4278A" w:rsidRPr="006E0BB4" w:rsidRDefault="00B4278A" w:rsidP="00077831">
            <w:pPr>
              <w:cnfStyle w:val="000000010000"/>
              <w:rPr>
                <w:rFonts w:asciiTheme="majorBidi" w:hAnsiTheme="majorBidi" w:cstheme="majorBidi"/>
                <w:color w:val="000000" w:themeColor="text1"/>
                <w:sz w:val="28"/>
                <w:szCs w:val="28"/>
              </w:rPr>
            </w:pPr>
            <w:r w:rsidRPr="006E0BB4">
              <w:rPr>
                <w:rFonts w:asciiTheme="majorBidi" w:hAnsiTheme="majorBidi" w:cstheme="majorBidi"/>
                <w:color w:val="000000" w:themeColor="text1"/>
                <w:sz w:val="28"/>
                <w:szCs w:val="28"/>
              </w:rPr>
              <w:t>04.00</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Sanitaire </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Place nécessaire: 2.59m²/ place. </w:t>
            </w:r>
          </w:p>
          <w:p w:rsidR="00B4278A" w:rsidRPr="006E0BB4" w:rsidRDefault="00B4278A" w:rsidP="00077831">
            <w:pPr>
              <w:cnfStyle w:val="00000010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05.00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val="restart"/>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FAB LAB </w:t>
            </w:r>
            <w:r w:rsidR="00173542">
              <w:rPr>
                <w:rFonts w:asciiTheme="majorBidi" w:hAnsiTheme="majorBidi" w:cstheme="majorBidi"/>
                <w:color w:val="000000" w:themeColor="text1"/>
                <w:sz w:val="24"/>
                <w:szCs w:val="24"/>
              </w:rPr>
              <w:t xml:space="preserve">des </w:t>
            </w:r>
            <w:r w:rsidR="00173542" w:rsidRPr="006E0BB4">
              <w:rPr>
                <w:rFonts w:asciiTheme="majorBidi" w:hAnsiTheme="majorBidi" w:cstheme="majorBidi"/>
                <w:color w:val="000000" w:themeColor="text1"/>
                <w:sz w:val="24"/>
                <w:szCs w:val="24"/>
              </w:rPr>
              <w:t>automatiques</w:t>
            </w:r>
            <w:r w:rsidRPr="006E0BB4">
              <w:rPr>
                <w:rFonts w:asciiTheme="majorBidi" w:hAnsiTheme="majorBidi" w:cstheme="majorBidi"/>
                <w:color w:val="000000" w:themeColor="text1"/>
                <w:sz w:val="24"/>
                <w:szCs w:val="24"/>
              </w:rPr>
              <w:t xml:space="preserve"> et  robotique </w:t>
            </w:r>
          </w:p>
        </w:tc>
        <w:tc>
          <w:tcPr>
            <w:tcW w:w="2646" w:type="dxa"/>
            <w:gridSpan w:val="4"/>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bureau du responsable  de FAB LAB</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Place nécessaire 15 à 25m² </w:t>
            </w:r>
          </w:p>
          <w:p w:rsidR="00B4278A" w:rsidRPr="006E0BB4" w:rsidRDefault="00B4278A" w:rsidP="00077831">
            <w:pPr>
              <w:cnfStyle w:val="00000001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15 .00</w:t>
            </w:r>
          </w:p>
        </w:tc>
        <w:tc>
          <w:tcPr>
            <w:tcW w:w="1276" w:type="dxa"/>
            <w:vMerge w:val="restart"/>
          </w:tcPr>
          <w:p w:rsidR="00B4278A" w:rsidRPr="006E0BB4" w:rsidRDefault="00B4278A" w:rsidP="00077831">
            <w:pPr>
              <w:cnfStyle w:val="000000010000"/>
              <w:rPr>
                <w:rFonts w:asciiTheme="majorBidi" w:hAnsiTheme="majorBidi" w:cstheme="majorBidi"/>
                <w:b/>
                <w:bCs/>
                <w:color w:val="000000" w:themeColor="text1"/>
                <w:sz w:val="36"/>
                <w:szCs w:val="36"/>
                <w:u w:val="single"/>
              </w:rPr>
            </w:pPr>
          </w:p>
          <w:p w:rsidR="00B4278A" w:rsidRPr="006E0BB4" w:rsidRDefault="00B4278A" w:rsidP="00077831">
            <w:pPr>
              <w:cnfStyle w:val="000000010000"/>
              <w:rPr>
                <w:rFonts w:asciiTheme="majorBidi" w:hAnsiTheme="majorBidi" w:cstheme="majorBidi"/>
                <w:b/>
                <w:bCs/>
                <w:color w:val="000000" w:themeColor="text1"/>
                <w:sz w:val="36"/>
                <w:szCs w:val="36"/>
                <w:u w:val="single"/>
              </w:rPr>
            </w:pPr>
          </w:p>
          <w:p w:rsidR="00B4278A" w:rsidRPr="006E0BB4" w:rsidRDefault="00B4278A" w:rsidP="00077831">
            <w:pPr>
              <w:cnfStyle w:val="000000010000"/>
              <w:rPr>
                <w:rFonts w:asciiTheme="majorBidi" w:hAnsiTheme="majorBidi" w:cstheme="majorBidi"/>
                <w:b/>
                <w:bCs/>
                <w:color w:val="000000" w:themeColor="text1"/>
                <w:sz w:val="36"/>
                <w:szCs w:val="36"/>
                <w:u w:val="single"/>
              </w:rPr>
            </w:pPr>
          </w:p>
          <w:p w:rsidR="00B4278A" w:rsidRPr="006E0BB4" w:rsidRDefault="00B4278A" w:rsidP="00077831">
            <w:pPr>
              <w:cnfStyle w:val="000000010000"/>
              <w:rPr>
                <w:rFonts w:asciiTheme="majorBidi" w:hAnsiTheme="majorBidi" w:cstheme="majorBidi"/>
                <w:b/>
                <w:bCs/>
                <w:color w:val="000000" w:themeColor="text1"/>
                <w:sz w:val="36"/>
                <w:szCs w:val="36"/>
                <w:u w:val="single"/>
              </w:rPr>
            </w:pPr>
          </w:p>
          <w:p w:rsidR="00B4278A" w:rsidRPr="006E0BB4" w:rsidRDefault="00B4278A" w:rsidP="00077831">
            <w:pPr>
              <w:cnfStyle w:val="000000010000"/>
              <w:rPr>
                <w:rFonts w:asciiTheme="majorBidi" w:hAnsiTheme="majorBidi" w:cstheme="majorBidi"/>
                <w:b/>
                <w:bCs/>
                <w:color w:val="000000" w:themeColor="text1"/>
                <w:sz w:val="36"/>
                <w:szCs w:val="36"/>
                <w:u w:val="single"/>
              </w:rPr>
            </w:pPr>
          </w:p>
          <w:p w:rsidR="00B4278A" w:rsidRPr="006E0BB4" w:rsidRDefault="00B4278A" w:rsidP="00077831">
            <w:pPr>
              <w:cnfStyle w:val="000000010000"/>
              <w:rPr>
                <w:rFonts w:asciiTheme="majorBidi" w:hAnsiTheme="majorBidi" w:cstheme="majorBidi"/>
                <w:b/>
                <w:bCs/>
                <w:color w:val="000000" w:themeColor="text1"/>
                <w:sz w:val="36"/>
                <w:szCs w:val="36"/>
                <w:u w:val="single"/>
              </w:rPr>
            </w:pPr>
          </w:p>
          <w:p w:rsidR="00B4278A" w:rsidRPr="006E0BB4" w:rsidRDefault="00F42A76" w:rsidP="00077831">
            <w:pPr>
              <w:cnfStyle w:val="000000010000"/>
              <w:rPr>
                <w:rFonts w:asciiTheme="majorBidi" w:hAnsiTheme="majorBidi" w:cstheme="majorBidi"/>
                <w:b/>
                <w:bCs/>
                <w:color w:val="000000" w:themeColor="text1"/>
                <w:sz w:val="36"/>
                <w:szCs w:val="36"/>
                <w:u w:val="single"/>
              </w:rPr>
            </w:pPr>
            <w:r>
              <w:rPr>
                <w:rFonts w:asciiTheme="majorBidi" w:hAnsiTheme="majorBidi" w:cstheme="majorBidi"/>
                <w:b/>
                <w:bCs/>
                <w:color w:val="000000" w:themeColor="text1"/>
                <w:sz w:val="36"/>
                <w:szCs w:val="36"/>
                <w:u w:val="single"/>
              </w:rPr>
              <w:t>220 m²</w:t>
            </w: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Salle de travail</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1 plan de travail:2.89m²</w:t>
            </w:r>
          </w:p>
          <w:p w:rsidR="00B4278A" w:rsidRPr="006E0BB4" w:rsidRDefault="00B4278A" w:rsidP="00077831">
            <w:pPr>
              <w:cnfStyle w:val="000000100000"/>
              <w:rPr>
                <w:rFonts w:asciiTheme="majorBidi" w:hAnsiTheme="majorBidi" w:cstheme="majorBidi"/>
                <w:color w:val="000000" w:themeColor="text1"/>
                <w:sz w:val="24"/>
                <w:szCs w:val="24"/>
              </w:rPr>
            </w:pPr>
          </w:p>
        </w:tc>
        <w:tc>
          <w:tcPr>
            <w:tcW w:w="1275" w:type="dxa"/>
          </w:tcPr>
          <w:p w:rsidR="00B4278A" w:rsidRPr="006E0BB4" w:rsidRDefault="00AC79E7" w:rsidP="00077831">
            <w:pPr>
              <w:cnfStyle w:val="00000010000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15</w:t>
            </w:r>
            <w:r w:rsidR="00B4278A" w:rsidRPr="006E0BB4">
              <w:rPr>
                <w:rFonts w:asciiTheme="majorBidi" w:hAnsiTheme="majorBidi" w:cstheme="majorBidi"/>
                <w:color w:val="000000" w:themeColor="text1"/>
                <w:sz w:val="24"/>
                <w:szCs w:val="24"/>
              </w:rPr>
              <w:t xml:space="preserve"> pers : 100.00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Salle de machine </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1 machine: 1.925m² </w:t>
            </w:r>
          </w:p>
          <w:p w:rsidR="00B4278A" w:rsidRPr="006E0BB4" w:rsidRDefault="00B4278A" w:rsidP="00077831">
            <w:pPr>
              <w:cnfStyle w:val="00000001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45.00</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Stockage  de produit et réserve de matière première. </w:t>
            </w:r>
          </w:p>
          <w:p w:rsidR="00B4278A" w:rsidRPr="006E0BB4" w:rsidRDefault="00B4278A" w:rsidP="00077831">
            <w:pPr>
              <w:cnfStyle w:val="000000100000"/>
              <w:rPr>
                <w:rFonts w:asciiTheme="majorBidi" w:hAnsiTheme="majorBidi" w:cstheme="majorBidi"/>
                <w:color w:val="000000" w:themeColor="text1"/>
                <w:sz w:val="24"/>
                <w:szCs w:val="24"/>
              </w:rPr>
            </w:pP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Espace nécessaire: </w:t>
            </w:r>
          </w:p>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45.20m² </w:t>
            </w:r>
          </w:p>
          <w:p w:rsidR="00B4278A" w:rsidRPr="006E0BB4" w:rsidRDefault="00B4278A" w:rsidP="00077831">
            <w:pPr>
              <w:cnfStyle w:val="00000010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46.00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Vestiaire </w:t>
            </w:r>
          </w:p>
          <w:p w:rsidR="00B4278A" w:rsidRPr="006E0BB4" w:rsidRDefault="00B4278A" w:rsidP="00077831">
            <w:pPr>
              <w:cnfStyle w:val="000000010000"/>
              <w:rPr>
                <w:rFonts w:asciiTheme="majorBidi" w:hAnsiTheme="majorBidi" w:cstheme="majorBidi"/>
                <w:b/>
                <w:bCs/>
                <w:color w:val="000000" w:themeColor="text1"/>
                <w:sz w:val="24"/>
                <w:szCs w:val="24"/>
                <w:u w:val="single"/>
              </w:rPr>
            </w:pP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8"/>
                <w:szCs w:val="28"/>
              </w:rPr>
            </w:pPr>
            <w:r w:rsidRPr="006E0BB4">
              <w:rPr>
                <w:rFonts w:asciiTheme="majorBidi" w:hAnsiTheme="majorBidi" w:cstheme="majorBidi"/>
                <w:color w:val="000000" w:themeColor="text1"/>
                <w:sz w:val="28"/>
                <w:szCs w:val="28"/>
              </w:rPr>
              <w:t xml:space="preserve">Place nécessaire:3.89m² </w:t>
            </w:r>
          </w:p>
          <w:p w:rsidR="00B4278A" w:rsidRPr="006E0BB4" w:rsidRDefault="00B4278A" w:rsidP="00077831">
            <w:pPr>
              <w:cnfStyle w:val="000000010000"/>
              <w:rPr>
                <w:rFonts w:asciiTheme="majorBidi" w:hAnsiTheme="majorBidi" w:cstheme="majorBidi"/>
                <w:color w:val="000000" w:themeColor="text1"/>
                <w:sz w:val="28"/>
                <w:szCs w:val="28"/>
              </w:rPr>
            </w:pPr>
          </w:p>
        </w:tc>
        <w:tc>
          <w:tcPr>
            <w:tcW w:w="1275" w:type="dxa"/>
          </w:tcPr>
          <w:p w:rsidR="00B4278A" w:rsidRPr="006E0BB4" w:rsidRDefault="00B4278A" w:rsidP="00077831">
            <w:pPr>
              <w:cnfStyle w:val="000000010000"/>
              <w:rPr>
                <w:rFonts w:asciiTheme="majorBidi" w:hAnsiTheme="majorBidi" w:cstheme="majorBidi"/>
                <w:color w:val="000000" w:themeColor="text1"/>
                <w:sz w:val="28"/>
                <w:szCs w:val="28"/>
              </w:rPr>
            </w:pPr>
            <w:r w:rsidRPr="006E0BB4">
              <w:rPr>
                <w:rFonts w:asciiTheme="majorBidi" w:hAnsiTheme="majorBidi" w:cstheme="majorBidi"/>
                <w:color w:val="000000" w:themeColor="text1"/>
                <w:sz w:val="28"/>
                <w:szCs w:val="28"/>
              </w:rPr>
              <w:t>04.00</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Sanitaire </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Place nécessaire: 2.59m²/ place. </w:t>
            </w:r>
          </w:p>
          <w:p w:rsidR="00B4278A" w:rsidRPr="006E0BB4" w:rsidRDefault="00B4278A" w:rsidP="00077831">
            <w:pPr>
              <w:cnfStyle w:val="00000010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05.00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val="restart"/>
          </w:tcPr>
          <w:p w:rsidR="00B4278A" w:rsidRPr="006E0BB4" w:rsidRDefault="00B4278A" w:rsidP="00077831">
            <w:pPr>
              <w:cnfStyle w:val="000000010000"/>
              <w:rPr>
                <w:rFonts w:asciiTheme="majorBidi" w:hAnsiTheme="majorBidi" w:cstheme="majorBidi"/>
                <w:color w:val="000000" w:themeColor="text1"/>
                <w:sz w:val="28"/>
                <w:szCs w:val="28"/>
              </w:rPr>
            </w:pPr>
            <w:r w:rsidRPr="006E0BB4">
              <w:rPr>
                <w:rFonts w:asciiTheme="majorBidi" w:hAnsiTheme="majorBidi" w:cstheme="majorBidi"/>
                <w:color w:val="000000" w:themeColor="text1"/>
                <w:sz w:val="28"/>
                <w:szCs w:val="28"/>
              </w:rPr>
              <w:t>FAB LAB de génie mécanique</w:t>
            </w:r>
          </w:p>
        </w:tc>
        <w:tc>
          <w:tcPr>
            <w:tcW w:w="2646" w:type="dxa"/>
            <w:gridSpan w:val="4"/>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bureau du responsable  de FAB LAB</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Place nécessaire 15 à 25m² </w:t>
            </w:r>
          </w:p>
          <w:p w:rsidR="00B4278A" w:rsidRPr="006E0BB4" w:rsidRDefault="00B4278A" w:rsidP="00077831">
            <w:pPr>
              <w:cnfStyle w:val="00000001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15 .00</w:t>
            </w:r>
          </w:p>
        </w:tc>
        <w:tc>
          <w:tcPr>
            <w:tcW w:w="1276" w:type="dxa"/>
            <w:vMerge w:val="restart"/>
          </w:tcPr>
          <w:p w:rsidR="00B4278A" w:rsidRPr="006E0BB4" w:rsidRDefault="00B4278A" w:rsidP="00F42A76">
            <w:pPr>
              <w:cnfStyle w:val="000000010000"/>
              <w:rPr>
                <w:rFonts w:asciiTheme="majorBidi" w:hAnsiTheme="majorBidi" w:cstheme="majorBidi"/>
                <w:b/>
                <w:bCs/>
                <w:color w:val="000000" w:themeColor="text1"/>
                <w:sz w:val="32"/>
                <w:szCs w:val="32"/>
                <w:u w:val="single"/>
              </w:rPr>
            </w:pPr>
            <w:r w:rsidRPr="006E0BB4">
              <w:rPr>
                <w:rFonts w:asciiTheme="majorBidi" w:hAnsiTheme="majorBidi" w:cstheme="majorBidi"/>
                <w:b/>
                <w:bCs/>
                <w:color w:val="000000" w:themeColor="text1"/>
                <w:sz w:val="32"/>
                <w:szCs w:val="32"/>
                <w:u w:val="single"/>
              </w:rPr>
              <w:t>260</w:t>
            </w:r>
            <w:r w:rsidR="00F42A76">
              <w:rPr>
                <w:rFonts w:asciiTheme="majorBidi" w:hAnsiTheme="majorBidi" w:cstheme="majorBidi"/>
                <w:b/>
                <w:bCs/>
                <w:color w:val="000000" w:themeColor="text1"/>
                <w:sz w:val="32"/>
                <w:szCs w:val="32"/>
                <w:u w:val="single"/>
              </w:rPr>
              <w:t xml:space="preserve"> </w:t>
            </w:r>
            <w:r w:rsidR="00F42A76">
              <w:rPr>
                <w:rFonts w:asciiTheme="majorBidi" w:hAnsiTheme="majorBidi" w:cstheme="majorBidi"/>
                <w:b/>
                <w:bCs/>
                <w:color w:val="000000" w:themeColor="text1"/>
                <w:sz w:val="36"/>
                <w:szCs w:val="36"/>
                <w:u w:val="single"/>
              </w:rPr>
              <w:t>m²</w:t>
            </w: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Salle de travail</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1 plan de travail:2.89m²</w:t>
            </w:r>
          </w:p>
          <w:p w:rsidR="00B4278A" w:rsidRPr="006E0BB4" w:rsidRDefault="00B4278A" w:rsidP="00077831">
            <w:pPr>
              <w:cnfStyle w:val="000000100000"/>
              <w:rPr>
                <w:rFonts w:asciiTheme="majorBidi" w:hAnsiTheme="majorBidi" w:cstheme="majorBidi"/>
                <w:color w:val="000000" w:themeColor="text1"/>
                <w:sz w:val="24"/>
                <w:szCs w:val="24"/>
              </w:rPr>
            </w:pPr>
          </w:p>
        </w:tc>
        <w:tc>
          <w:tcPr>
            <w:tcW w:w="1275" w:type="dxa"/>
          </w:tcPr>
          <w:p w:rsidR="00B4278A" w:rsidRPr="006E0BB4" w:rsidRDefault="00AC79E7" w:rsidP="00077831">
            <w:pPr>
              <w:cnfStyle w:val="00000010000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15</w:t>
            </w:r>
            <w:r w:rsidR="00B4278A" w:rsidRPr="006E0BB4">
              <w:rPr>
                <w:rFonts w:asciiTheme="majorBidi" w:hAnsiTheme="majorBidi" w:cstheme="majorBidi"/>
                <w:color w:val="000000" w:themeColor="text1"/>
                <w:sz w:val="24"/>
                <w:szCs w:val="24"/>
              </w:rPr>
              <w:t xml:space="preserve"> pers : 140.00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Salle de machine </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1 machine: 1.925m² </w:t>
            </w:r>
          </w:p>
          <w:p w:rsidR="00B4278A" w:rsidRPr="006E0BB4" w:rsidRDefault="00B4278A" w:rsidP="00077831">
            <w:pPr>
              <w:cnfStyle w:val="00000001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45.00</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Stockage  de produit et réserve de matière première. </w:t>
            </w:r>
          </w:p>
          <w:p w:rsidR="00B4278A" w:rsidRPr="006E0BB4" w:rsidRDefault="00B4278A" w:rsidP="00077831">
            <w:pPr>
              <w:cnfStyle w:val="000000100000"/>
              <w:rPr>
                <w:rFonts w:asciiTheme="majorBidi" w:hAnsiTheme="majorBidi" w:cstheme="majorBidi"/>
                <w:color w:val="000000" w:themeColor="text1"/>
                <w:sz w:val="24"/>
                <w:szCs w:val="24"/>
              </w:rPr>
            </w:pP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Espace nécessaire: </w:t>
            </w:r>
          </w:p>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45.20m² </w:t>
            </w:r>
          </w:p>
          <w:p w:rsidR="00B4278A" w:rsidRPr="006E0BB4" w:rsidRDefault="00B4278A" w:rsidP="00077831">
            <w:pPr>
              <w:cnfStyle w:val="00000010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46.00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Vestiaire </w:t>
            </w:r>
          </w:p>
          <w:p w:rsidR="00B4278A" w:rsidRPr="006E0BB4" w:rsidRDefault="00B4278A" w:rsidP="00077831">
            <w:pPr>
              <w:cnfStyle w:val="000000010000"/>
              <w:rPr>
                <w:rFonts w:asciiTheme="majorBidi" w:hAnsiTheme="majorBidi" w:cstheme="majorBidi"/>
                <w:b/>
                <w:bCs/>
                <w:color w:val="000000" w:themeColor="text1"/>
                <w:sz w:val="24"/>
                <w:szCs w:val="24"/>
                <w:u w:val="single"/>
              </w:rPr>
            </w:pP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8"/>
                <w:szCs w:val="28"/>
              </w:rPr>
            </w:pPr>
            <w:r w:rsidRPr="006E0BB4">
              <w:rPr>
                <w:rFonts w:asciiTheme="majorBidi" w:hAnsiTheme="majorBidi" w:cstheme="majorBidi"/>
                <w:color w:val="000000" w:themeColor="text1"/>
                <w:sz w:val="28"/>
                <w:szCs w:val="28"/>
              </w:rPr>
              <w:t xml:space="preserve">Place nécessaire:3.89m² </w:t>
            </w:r>
          </w:p>
          <w:p w:rsidR="00B4278A" w:rsidRPr="006E0BB4" w:rsidRDefault="00B4278A" w:rsidP="00077831">
            <w:pPr>
              <w:cnfStyle w:val="000000010000"/>
              <w:rPr>
                <w:rFonts w:asciiTheme="majorBidi" w:hAnsiTheme="majorBidi" w:cstheme="majorBidi"/>
                <w:color w:val="000000" w:themeColor="text1"/>
                <w:sz w:val="28"/>
                <w:szCs w:val="28"/>
              </w:rPr>
            </w:pPr>
          </w:p>
        </w:tc>
        <w:tc>
          <w:tcPr>
            <w:tcW w:w="1275" w:type="dxa"/>
          </w:tcPr>
          <w:p w:rsidR="00B4278A" w:rsidRPr="006E0BB4" w:rsidRDefault="00B4278A" w:rsidP="00077831">
            <w:pPr>
              <w:cnfStyle w:val="000000010000"/>
              <w:rPr>
                <w:rFonts w:asciiTheme="majorBidi" w:hAnsiTheme="majorBidi" w:cstheme="majorBidi"/>
                <w:color w:val="000000" w:themeColor="text1"/>
                <w:sz w:val="28"/>
                <w:szCs w:val="28"/>
              </w:rPr>
            </w:pPr>
            <w:r w:rsidRPr="006E0BB4">
              <w:rPr>
                <w:rFonts w:asciiTheme="majorBidi" w:hAnsiTheme="majorBidi" w:cstheme="majorBidi"/>
                <w:color w:val="000000" w:themeColor="text1"/>
                <w:sz w:val="28"/>
                <w:szCs w:val="28"/>
              </w:rPr>
              <w:t>04.00</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Sanitaire </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Place nécessaire: 2.59m²/ place. </w:t>
            </w: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05.00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val="restart"/>
          </w:tcPr>
          <w:p w:rsidR="00B4278A" w:rsidRPr="006E0BB4" w:rsidRDefault="00B4278A" w:rsidP="00077831">
            <w:pPr>
              <w:cnfStyle w:val="000000010000"/>
              <w:rPr>
                <w:rFonts w:asciiTheme="majorBidi" w:hAnsiTheme="majorBidi" w:cstheme="majorBidi"/>
                <w:color w:val="000000" w:themeColor="text1"/>
                <w:sz w:val="28"/>
                <w:szCs w:val="28"/>
              </w:rPr>
            </w:pPr>
            <w:r w:rsidRPr="006E0BB4">
              <w:rPr>
                <w:rFonts w:asciiTheme="majorBidi" w:hAnsiTheme="majorBidi" w:cstheme="majorBidi"/>
                <w:color w:val="000000" w:themeColor="text1"/>
                <w:sz w:val="28"/>
                <w:szCs w:val="28"/>
              </w:rPr>
              <w:t>FAB LAB d’électrotechnique.</w:t>
            </w:r>
          </w:p>
        </w:tc>
        <w:tc>
          <w:tcPr>
            <w:tcW w:w="2646" w:type="dxa"/>
            <w:gridSpan w:val="4"/>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bureau du responsable  de FAB LAB</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Place nécessaire 15 à 25m² </w:t>
            </w:r>
          </w:p>
          <w:p w:rsidR="00B4278A" w:rsidRPr="006E0BB4" w:rsidRDefault="00B4278A" w:rsidP="00077831">
            <w:pPr>
              <w:cnfStyle w:val="00000001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15 .00</w:t>
            </w:r>
          </w:p>
        </w:tc>
        <w:tc>
          <w:tcPr>
            <w:tcW w:w="1276" w:type="dxa"/>
            <w:vMerge w:val="restart"/>
          </w:tcPr>
          <w:p w:rsidR="00B4278A" w:rsidRPr="006E0BB4" w:rsidRDefault="00B4278A" w:rsidP="00D64990">
            <w:pPr>
              <w:cnfStyle w:val="000000010000"/>
              <w:rPr>
                <w:rFonts w:asciiTheme="majorBidi" w:hAnsiTheme="majorBidi" w:cstheme="majorBidi"/>
                <w:b/>
                <w:bCs/>
                <w:color w:val="000000" w:themeColor="text1"/>
                <w:sz w:val="36"/>
                <w:szCs w:val="36"/>
                <w:u w:val="single"/>
              </w:rPr>
            </w:pPr>
            <w:r w:rsidRPr="006E0BB4">
              <w:rPr>
                <w:rFonts w:asciiTheme="majorBidi" w:hAnsiTheme="majorBidi" w:cstheme="majorBidi"/>
                <w:b/>
                <w:bCs/>
                <w:color w:val="000000" w:themeColor="text1"/>
                <w:sz w:val="36"/>
                <w:szCs w:val="36"/>
                <w:u w:val="single"/>
              </w:rPr>
              <w:t>150</w:t>
            </w:r>
            <w:r w:rsidR="00D64990">
              <w:rPr>
                <w:rFonts w:asciiTheme="majorBidi" w:hAnsiTheme="majorBidi" w:cstheme="majorBidi"/>
                <w:b/>
                <w:bCs/>
                <w:color w:val="000000" w:themeColor="text1"/>
                <w:sz w:val="36"/>
                <w:szCs w:val="36"/>
                <w:u w:val="single"/>
              </w:rPr>
              <w:t xml:space="preserve"> m²</w:t>
            </w: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100000"/>
              <w:rPr>
                <w:rFonts w:asciiTheme="majorBidi" w:hAnsiTheme="majorBidi" w:cstheme="majorBidi"/>
                <w:color w:val="000000" w:themeColor="text1"/>
                <w:sz w:val="28"/>
                <w:szCs w:val="28"/>
              </w:rPr>
            </w:pPr>
          </w:p>
        </w:tc>
        <w:tc>
          <w:tcPr>
            <w:tcW w:w="2646" w:type="dxa"/>
            <w:gridSpan w:val="4"/>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Le laboratoire électronique </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1 plan de travail:1.89m²</w:t>
            </w:r>
          </w:p>
          <w:p w:rsidR="00B4278A" w:rsidRPr="006E0BB4" w:rsidRDefault="00B4278A" w:rsidP="00077831">
            <w:pPr>
              <w:cnfStyle w:val="000000100000"/>
              <w:rPr>
                <w:rFonts w:asciiTheme="majorBidi" w:hAnsiTheme="majorBidi" w:cstheme="majorBidi"/>
                <w:color w:val="000000" w:themeColor="text1"/>
                <w:sz w:val="24"/>
                <w:szCs w:val="24"/>
              </w:rPr>
            </w:pPr>
          </w:p>
        </w:tc>
        <w:tc>
          <w:tcPr>
            <w:tcW w:w="1275" w:type="dxa"/>
          </w:tcPr>
          <w:p w:rsidR="00B4278A" w:rsidRPr="006E0BB4" w:rsidRDefault="00AC79E7" w:rsidP="00077831">
            <w:pPr>
              <w:cnfStyle w:val="00000010000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15</w:t>
            </w:r>
            <w:r w:rsidR="00B4278A" w:rsidRPr="006E0BB4">
              <w:rPr>
                <w:rFonts w:asciiTheme="majorBidi" w:hAnsiTheme="majorBidi" w:cstheme="majorBidi"/>
                <w:color w:val="000000" w:themeColor="text1"/>
                <w:sz w:val="24"/>
                <w:szCs w:val="24"/>
              </w:rPr>
              <w:t xml:space="preserve"> </w:t>
            </w:r>
            <w:r w:rsidRPr="006E0BB4">
              <w:rPr>
                <w:rFonts w:asciiTheme="majorBidi" w:hAnsiTheme="majorBidi" w:cstheme="majorBidi"/>
                <w:color w:val="000000" w:themeColor="text1"/>
                <w:sz w:val="24"/>
                <w:szCs w:val="24"/>
              </w:rPr>
              <w:t>pers</w:t>
            </w:r>
            <w:r w:rsidR="00B4278A" w:rsidRPr="006E0BB4">
              <w:rPr>
                <w:rFonts w:asciiTheme="majorBidi" w:hAnsiTheme="majorBidi" w:cstheme="majorBidi"/>
                <w:color w:val="000000" w:themeColor="text1"/>
                <w:sz w:val="24"/>
                <w:szCs w:val="24"/>
              </w:rPr>
              <w:t> : 57.00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010000"/>
              <w:rPr>
                <w:rFonts w:asciiTheme="majorBidi" w:hAnsiTheme="majorBidi" w:cstheme="majorBidi"/>
                <w:color w:val="000000" w:themeColor="text1"/>
                <w:sz w:val="28"/>
                <w:szCs w:val="28"/>
              </w:rPr>
            </w:pPr>
          </w:p>
        </w:tc>
        <w:tc>
          <w:tcPr>
            <w:tcW w:w="2646" w:type="dxa"/>
            <w:gridSpan w:val="4"/>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Le laboratoire digital numérique </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Espace nécessaire/pers : 1.05</w:t>
            </w: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15 pers : 42.00</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Stockage </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Espace nécessaire: </w:t>
            </w:r>
          </w:p>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25.20m² </w:t>
            </w:r>
          </w:p>
          <w:p w:rsidR="00B4278A" w:rsidRPr="006E0BB4" w:rsidRDefault="00B4278A" w:rsidP="00077831">
            <w:pPr>
              <w:cnfStyle w:val="00000010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36.00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Vestiaire</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Place nécessaire:3.89m² </w:t>
            </w:r>
          </w:p>
          <w:p w:rsidR="00B4278A" w:rsidRPr="006E0BB4" w:rsidRDefault="00B4278A" w:rsidP="00077831">
            <w:pPr>
              <w:cnfStyle w:val="00000001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04.00</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100000"/>
              <w:rPr>
                <w:rFonts w:asciiTheme="majorBidi" w:hAnsiTheme="majorBidi" w:cstheme="majorBidi"/>
                <w:color w:val="000000" w:themeColor="text1"/>
                <w:sz w:val="28"/>
                <w:szCs w:val="28"/>
              </w:rPr>
            </w:pPr>
          </w:p>
        </w:tc>
        <w:tc>
          <w:tcPr>
            <w:tcW w:w="2646" w:type="dxa"/>
            <w:gridSpan w:val="4"/>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sanitaire</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Place nécessaire: 2.59m²/ place. </w:t>
            </w:r>
          </w:p>
          <w:p w:rsidR="00B4278A" w:rsidRPr="006E0BB4" w:rsidRDefault="00B4278A" w:rsidP="00077831">
            <w:pPr>
              <w:cnfStyle w:val="00000010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05.00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val="restart"/>
          </w:tcPr>
          <w:p w:rsidR="00B4278A" w:rsidRPr="006E0BB4" w:rsidRDefault="00B4278A" w:rsidP="00077831">
            <w:pPr>
              <w:cnfStyle w:val="000000010000"/>
              <w:rPr>
                <w:rFonts w:asciiTheme="majorBidi" w:hAnsiTheme="majorBidi" w:cstheme="majorBidi"/>
                <w:color w:val="000000" w:themeColor="text1"/>
                <w:sz w:val="28"/>
                <w:szCs w:val="28"/>
              </w:rPr>
            </w:pPr>
            <w:r w:rsidRPr="006E0BB4">
              <w:rPr>
                <w:rFonts w:asciiTheme="majorBidi" w:hAnsiTheme="majorBidi" w:cstheme="majorBidi"/>
                <w:color w:val="000000" w:themeColor="text1"/>
                <w:sz w:val="28"/>
                <w:szCs w:val="28"/>
              </w:rPr>
              <w:t xml:space="preserve">FAB LAB nanotechnologies de </w:t>
            </w:r>
            <w:r w:rsidR="00173542" w:rsidRPr="006E0BB4">
              <w:rPr>
                <w:rFonts w:asciiTheme="majorBidi" w:hAnsiTheme="majorBidi" w:cstheme="majorBidi"/>
                <w:color w:val="000000" w:themeColor="text1"/>
                <w:sz w:val="28"/>
                <w:szCs w:val="28"/>
              </w:rPr>
              <w:t>microsystèmes</w:t>
            </w:r>
            <w:r w:rsidRPr="006E0BB4">
              <w:rPr>
                <w:rFonts w:asciiTheme="majorBidi" w:hAnsiTheme="majorBidi" w:cstheme="majorBidi"/>
                <w:color w:val="000000" w:themeColor="text1"/>
                <w:sz w:val="28"/>
                <w:szCs w:val="28"/>
              </w:rPr>
              <w:t xml:space="preserve"> </w:t>
            </w:r>
          </w:p>
          <w:p w:rsidR="00B4278A" w:rsidRPr="006E0BB4" w:rsidRDefault="00B4278A" w:rsidP="00077831">
            <w:pPr>
              <w:cnfStyle w:val="000000010000"/>
              <w:rPr>
                <w:rFonts w:asciiTheme="majorBidi" w:hAnsiTheme="majorBidi" w:cstheme="majorBidi"/>
                <w:color w:val="000000" w:themeColor="text1"/>
                <w:sz w:val="28"/>
                <w:szCs w:val="28"/>
              </w:rPr>
            </w:pPr>
          </w:p>
          <w:p w:rsidR="00B4278A" w:rsidRPr="006E0BB4" w:rsidRDefault="00B4278A" w:rsidP="00077831">
            <w:pPr>
              <w:cnfStyle w:val="000000010000"/>
              <w:rPr>
                <w:rFonts w:asciiTheme="majorBidi" w:hAnsiTheme="majorBidi" w:cstheme="majorBidi"/>
                <w:b/>
                <w:bCs/>
                <w:color w:val="000000" w:themeColor="text1"/>
                <w:sz w:val="28"/>
                <w:szCs w:val="28"/>
              </w:rPr>
            </w:pPr>
            <w:r w:rsidRPr="006E0BB4">
              <w:rPr>
                <w:rFonts w:asciiTheme="majorBidi" w:hAnsiTheme="majorBidi" w:cstheme="majorBidi"/>
                <w:b/>
                <w:bCs/>
                <w:color w:val="000000" w:themeColor="text1"/>
                <w:sz w:val="28"/>
                <w:szCs w:val="28"/>
              </w:rPr>
              <w:t>« Constituent un champ de recherche et de développement multidisciplinaire qui repose sur la connaissance et la maitrise de l’infiniment petit. »</w:t>
            </w:r>
          </w:p>
        </w:tc>
        <w:tc>
          <w:tcPr>
            <w:tcW w:w="2646" w:type="dxa"/>
            <w:gridSpan w:val="4"/>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bureau du responsable  de FAB LAB</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Place nécessaire 15 à 25m² </w:t>
            </w:r>
          </w:p>
          <w:p w:rsidR="00B4278A" w:rsidRPr="006E0BB4" w:rsidRDefault="00B4278A" w:rsidP="00077831">
            <w:pPr>
              <w:cnfStyle w:val="00000001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15 .00</w:t>
            </w:r>
          </w:p>
        </w:tc>
        <w:tc>
          <w:tcPr>
            <w:tcW w:w="1276" w:type="dxa"/>
            <w:vMerge w:val="restart"/>
          </w:tcPr>
          <w:p w:rsidR="00B4278A" w:rsidRPr="006E0BB4" w:rsidRDefault="00B4278A" w:rsidP="00077831">
            <w:pPr>
              <w:cnfStyle w:val="000000010000"/>
              <w:rPr>
                <w:rFonts w:asciiTheme="majorBidi" w:hAnsiTheme="majorBidi" w:cstheme="majorBidi"/>
                <w:b/>
                <w:bCs/>
                <w:color w:val="000000" w:themeColor="text1"/>
                <w:sz w:val="36"/>
                <w:szCs w:val="36"/>
                <w:u w:val="single"/>
              </w:rPr>
            </w:pPr>
            <w:r w:rsidRPr="006E0BB4">
              <w:rPr>
                <w:rFonts w:asciiTheme="majorBidi" w:hAnsiTheme="majorBidi" w:cstheme="majorBidi"/>
                <w:b/>
                <w:bCs/>
                <w:color w:val="000000" w:themeColor="text1"/>
                <w:sz w:val="36"/>
                <w:szCs w:val="36"/>
                <w:u w:val="single"/>
              </w:rPr>
              <w:t>210</w:t>
            </w:r>
            <w:r w:rsidR="00DC1B0D">
              <w:rPr>
                <w:rFonts w:asciiTheme="majorBidi" w:hAnsiTheme="majorBidi" w:cstheme="majorBidi"/>
                <w:b/>
                <w:bCs/>
                <w:color w:val="000000" w:themeColor="text1"/>
                <w:sz w:val="36"/>
                <w:szCs w:val="36"/>
                <w:u w:val="single"/>
              </w:rPr>
              <w:t xml:space="preserve"> m²</w:t>
            </w: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Laboratoire de travail</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1 plan de travail:2.89m²</w:t>
            </w:r>
          </w:p>
          <w:p w:rsidR="00B4278A" w:rsidRPr="006E0BB4" w:rsidRDefault="00B4278A" w:rsidP="00077831">
            <w:pPr>
              <w:cnfStyle w:val="000000100000"/>
              <w:rPr>
                <w:rFonts w:asciiTheme="majorBidi" w:hAnsiTheme="majorBidi" w:cstheme="majorBidi"/>
                <w:color w:val="000000" w:themeColor="text1"/>
                <w:sz w:val="24"/>
                <w:szCs w:val="24"/>
                <w:rtl/>
                <w:lang w:bidi="ar-DZ"/>
              </w:rPr>
            </w:pPr>
            <w:r w:rsidRPr="006E0BB4">
              <w:rPr>
                <w:rFonts w:asciiTheme="majorBidi" w:hAnsiTheme="majorBidi" w:cstheme="majorBidi"/>
                <w:color w:val="000000" w:themeColor="text1"/>
                <w:sz w:val="24"/>
                <w:szCs w:val="24"/>
              </w:rPr>
              <w:t>Place nécessire : 8.</w:t>
            </w:r>
            <w:r w:rsidRPr="006E0BB4">
              <w:rPr>
                <w:rFonts w:asciiTheme="majorBidi" w:hAnsiTheme="majorBidi" w:cstheme="majorBidi"/>
                <w:color w:val="000000" w:themeColor="text1"/>
                <w:sz w:val="24"/>
                <w:szCs w:val="24"/>
                <w:lang w:bidi="ar-DZ"/>
              </w:rPr>
              <w:t xml:space="preserve">4*3.6/ 6 places assisses </w:t>
            </w:r>
          </w:p>
          <w:p w:rsidR="00B4278A" w:rsidRPr="006E0BB4" w:rsidRDefault="00B4278A" w:rsidP="00077831">
            <w:pPr>
              <w:cnfStyle w:val="000000100000"/>
              <w:rPr>
                <w:rFonts w:asciiTheme="majorBidi" w:hAnsiTheme="majorBidi" w:cstheme="majorBidi"/>
                <w:color w:val="000000" w:themeColor="text1"/>
                <w:sz w:val="24"/>
                <w:szCs w:val="24"/>
              </w:rPr>
            </w:pPr>
          </w:p>
          <w:p w:rsidR="00B4278A" w:rsidRPr="006E0BB4" w:rsidRDefault="00B4278A" w:rsidP="00077831">
            <w:pPr>
              <w:cnfStyle w:val="000000100000"/>
              <w:rPr>
                <w:rFonts w:asciiTheme="majorBidi" w:hAnsiTheme="majorBidi" w:cstheme="majorBidi"/>
                <w:color w:val="000000" w:themeColor="text1"/>
                <w:sz w:val="24"/>
                <w:szCs w:val="24"/>
              </w:rPr>
            </w:pPr>
          </w:p>
        </w:tc>
        <w:tc>
          <w:tcPr>
            <w:tcW w:w="1275" w:type="dxa"/>
          </w:tcPr>
          <w:p w:rsidR="00B4278A" w:rsidRPr="006E0BB4" w:rsidRDefault="00C54F22" w:rsidP="00077831">
            <w:pPr>
              <w:cnfStyle w:val="00000010000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12</w:t>
            </w:r>
            <w:r w:rsidR="00B4278A" w:rsidRPr="006E0BB4">
              <w:rPr>
                <w:rFonts w:asciiTheme="majorBidi" w:hAnsiTheme="majorBidi" w:cstheme="majorBidi"/>
                <w:color w:val="000000" w:themeColor="text1"/>
                <w:sz w:val="24"/>
                <w:szCs w:val="24"/>
              </w:rPr>
              <w:t>pers :120.96</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La salle de machine </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1 machine: 1.925m² </w:t>
            </w:r>
          </w:p>
          <w:p w:rsidR="00B4278A" w:rsidRPr="006E0BB4" w:rsidRDefault="00B4278A" w:rsidP="00077831">
            <w:pPr>
              <w:cnfStyle w:val="00000001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25.00</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Stockage </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Espace nécessaire: </w:t>
            </w:r>
          </w:p>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25.20m² </w:t>
            </w:r>
          </w:p>
          <w:p w:rsidR="00B4278A" w:rsidRPr="006E0BB4" w:rsidRDefault="00B4278A" w:rsidP="00077831">
            <w:pPr>
              <w:cnfStyle w:val="00000010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26.00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Double sas </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Place nécessaire : 3.5 m²</w:t>
            </w: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4.00</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zone d’échange :</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Espace nécessaire : 10.00 m² </w:t>
            </w: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10.00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sanitaire</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Place nécessaire: 2.59m²/ place. </w:t>
            </w:r>
          </w:p>
          <w:p w:rsidR="00B4278A" w:rsidRPr="006E0BB4" w:rsidRDefault="00B4278A" w:rsidP="00077831">
            <w:pPr>
              <w:cnfStyle w:val="00000001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05.00</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val="restart"/>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val="restart"/>
          </w:tcPr>
          <w:p w:rsidR="00B4278A" w:rsidRPr="006E0BB4" w:rsidRDefault="00B4278A" w:rsidP="00077831">
            <w:pPr>
              <w:cnfStyle w:val="000000100000"/>
              <w:rPr>
                <w:rFonts w:asciiTheme="majorBidi" w:hAnsiTheme="majorBidi" w:cstheme="majorBidi"/>
                <w:color w:val="000000" w:themeColor="text1"/>
                <w:sz w:val="28"/>
                <w:szCs w:val="28"/>
              </w:rPr>
            </w:pPr>
            <w:r w:rsidRPr="006E0BB4">
              <w:rPr>
                <w:rFonts w:asciiTheme="majorBidi" w:hAnsiTheme="majorBidi" w:cstheme="majorBidi"/>
                <w:color w:val="000000" w:themeColor="text1"/>
                <w:sz w:val="28"/>
                <w:szCs w:val="28"/>
              </w:rPr>
              <w:t xml:space="preserve">Le FAB-LAB de la chimie verte </w:t>
            </w:r>
          </w:p>
        </w:tc>
        <w:tc>
          <w:tcPr>
            <w:tcW w:w="2646" w:type="dxa"/>
            <w:gridSpan w:val="4"/>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bureau du responsable  de FAB LAB</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Place nécessaire 15 à 25m² </w:t>
            </w:r>
          </w:p>
          <w:p w:rsidR="00B4278A" w:rsidRPr="006E0BB4" w:rsidRDefault="00B4278A" w:rsidP="00077831">
            <w:pPr>
              <w:cnfStyle w:val="00000010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15 .00</w:t>
            </w:r>
          </w:p>
        </w:tc>
        <w:tc>
          <w:tcPr>
            <w:tcW w:w="1276" w:type="dxa"/>
            <w:vMerge w:val="restart"/>
          </w:tcPr>
          <w:p w:rsidR="00B4278A" w:rsidRPr="006E0BB4" w:rsidRDefault="00B4278A" w:rsidP="00C36A86">
            <w:pPr>
              <w:cnfStyle w:val="000000100000"/>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36"/>
                <w:szCs w:val="36"/>
                <w:u w:val="single"/>
              </w:rPr>
              <w:t>210</w:t>
            </w:r>
            <w:r w:rsidR="00C36A86">
              <w:rPr>
                <w:rFonts w:asciiTheme="majorBidi" w:hAnsiTheme="majorBidi" w:cstheme="majorBidi"/>
                <w:b/>
                <w:bCs/>
                <w:color w:val="000000" w:themeColor="text1"/>
                <w:sz w:val="36"/>
                <w:szCs w:val="36"/>
                <w:u w:val="single"/>
              </w:rPr>
              <w:t xml:space="preserve"> m²</w:t>
            </w: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Laboratoire de travail</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1 plan de travail:2.89m²</w:t>
            </w:r>
          </w:p>
          <w:p w:rsidR="00B4278A" w:rsidRPr="006E0BB4" w:rsidRDefault="00B4278A" w:rsidP="00077831">
            <w:pPr>
              <w:cnfStyle w:val="000000010000"/>
              <w:rPr>
                <w:rFonts w:asciiTheme="majorBidi" w:hAnsiTheme="majorBidi" w:cstheme="majorBidi"/>
                <w:color w:val="000000" w:themeColor="text1"/>
                <w:sz w:val="24"/>
                <w:szCs w:val="24"/>
                <w:rtl/>
                <w:lang w:bidi="ar-DZ"/>
              </w:rPr>
            </w:pPr>
            <w:r w:rsidRPr="006E0BB4">
              <w:rPr>
                <w:rFonts w:asciiTheme="majorBidi" w:hAnsiTheme="majorBidi" w:cstheme="majorBidi"/>
                <w:color w:val="000000" w:themeColor="text1"/>
                <w:sz w:val="24"/>
                <w:szCs w:val="24"/>
              </w:rPr>
              <w:t>Place nécessire : 8.</w:t>
            </w:r>
            <w:r w:rsidRPr="006E0BB4">
              <w:rPr>
                <w:rFonts w:asciiTheme="majorBidi" w:hAnsiTheme="majorBidi" w:cstheme="majorBidi"/>
                <w:color w:val="000000" w:themeColor="text1"/>
                <w:sz w:val="24"/>
                <w:szCs w:val="24"/>
                <w:lang w:bidi="ar-DZ"/>
              </w:rPr>
              <w:t xml:space="preserve">4*3.6/ 6 places assisses </w:t>
            </w:r>
          </w:p>
          <w:p w:rsidR="00B4278A" w:rsidRPr="006E0BB4" w:rsidRDefault="00B4278A" w:rsidP="00077831">
            <w:pPr>
              <w:cnfStyle w:val="000000010000"/>
              <w:rPr>
                <w:rFonts w:asciiTheme="majorBidi" w:hAnsiTheme="majorBidi" w:cstheme="majorBidi"/>
                <w:color w:val="000000" w:themeColor="text1"/>
                <w:sz w:val="24"/>
                <w:szCs w:val="24"/>
              </w:rPr>
            </w:pPr>
          </w:p>
          <w:p w:rsidR="00B4278A" w:rsidRPr="006E0BB4" w:rsidRDefault="00B4278A" w:rsidP="00077831">
            <w:pPr>
              <w:cnfStyle w:val="000000010000"/>
              <w:rPr>
                <w:rFonts w:asciiTheme="majorBidi" w:hAnsiTheme="majorBidi" w:cstheme="majorBidi"/>
                <w:color w:val="000000" w:themeColor="text1"/>
                <w:sz w:val="24"/>
                <w:szCs w:val="24"/>
              </w:rPr>
            </w:pPr>
          </w:p>
        </w:tc>
        <w:tc>
          <w:tcPr>
            <w:tcW w:w="1275" w:type="dxa"/>
          </w:tcPr>
          <w:p w:rsidR="00B4278A" w:rsidRPr="006E0BB4" w:rsidRDefault="00C54F22" w:rsidP="00077831">
            <w:pPr>
              <w:cnfStyle w:val="00000001000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12 </w:t>
            </w:r>
            <w:r w:rsidR="00B4278A" w:rsidRPr="006E0BB4">
              <w:rPr>
                <w:rFonts w:asciiTheme="majorBidi" w:hAnsiTheme="majorBidi" w:cstheme="majorBidi"/>
                <w:color w:val="000000" w:themeColor="text1"/>
                <w:sz w:val="24"/>
                <w:szCs w:val="24"/>
              </w:rPr>
              <w:t>pers </w:t>
            </w:r>
            <w:r w:rsidRPr="006E0BB4">
              <w:rPr>
                <w:rFonts w:asciiTheme="majorBidi" w:hAnsiTheme="majorBidi" w:cstheme="majorBidi"/>
                <w:color w:val="000000" w:themeColor="text1"/>
                <w:sz w:val="24"/>
                <w:szCs w:val="24"/>
              </w:rPr>
              <w:t>: 120.96</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La salle de machine </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1 machine: 1.925m² </w:t>
            </w:r>
          </w:p>
          <w:p w:rsidR="00B4278A" w:rsidRPr="006E0BB4" w:rsidRDefault="00B4278A" w:rsidP="00077831">
            <w:pPr>
              <w:cnfStyle w:val="00000010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25.00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Stockage </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Espace nécessaire: </w:t>
            </w:r>
          </w:p>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25.20m² </w:t>
            </w:r>
          </w:p>
          <w:p w:rsidR="00B4278A" w:rsidRPr="006E0BB4" w:rsidRDefault="00B4278A" w:rsidP="00077831">
            <w:pPr>
              <w:cnfStyle w:val="00000001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26.00</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 sas </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Place nécessaire : 3.5 m²</w:t>
            </w: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4.00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zone d’échange :</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Espace nécessaire : 10.00 m² </w:t>
            </w: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10.00</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sanitaire</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Place nécessaire: 2.59m²/ place. </w:t>
            </w:r>
          </w:p>
          <w:p w:rsidR="00B4278A" w:rsidRPr="006E0BB4" w:rsidRDefault="00B4278A" w:rsidP="00077831">
            <w:pPr>
              <w:cnfStyle w:val="00000010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05.00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val="restart"/>
          </w:tcPr>
          <w:p w:rsidR="00B4278A" w:rsidRPr="006E0BB4" w:rsidRDefault="00B4278A" w:rsidP="00077831">
            <w:pPr>
              <w:cnfStyle w:val="000000010000"/>
              <w:rPr>
                <w:rFonts w:asciiTheme="majorBidi" w:hAnsiTheme="majorBidi" w:cstheme="majorBidi"/>
                <w:color w:val="000000" w:themeColor="text1"/>
                <w:sz w:val="28"/>
                <w:szCs w:val="28"/>
              </w:rPr>
            </w:pPr>
            <w:r w:rsidRPr="006E0BB4">
              <w:rPr>
                <w:rFonts w:asciiTheme="majorBidi" w:hAnsiTheme="majorBidi" w:cstheme="majorBidi"/>
                <w:color w:val="000000" w:themeColor="text1"/>
                <w:sz w:val="28"/>
                <w:szCs w:val="28"/>
              </w:rPr>
              <w:t xml:space="preserve">FAB LAB  numérique de la réalité virtuelle et de la modélisation industrielle </w:t>
            </w:r>
          </w:p>
        </w:tc>
        <w:tc>
          <w:tcPr>
            <w:tcW w:w="2646" w:type="dxa"/>
            <w:gridSpan w:val="4"/>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bureau du responsable  de FAB LAB</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Place nécessaire 15 à 25m² </w:t>
            </w:r>
          </w:p>
          <w:p w:rsidR="00B4278A" w:rsidRPr="006E0BB4" w:rsidRDefault="00B4278A" w:rsidP="00077831">
            <w:pPr>
              <w:cnfStyle w:val="00000001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15.00</w:t>
            </w:r>
          </w:p>
        </w:tc>
        <w:tc>
          <w:tcPr>
            <w:tcW w:w="1276" w:type="dxa"/>
            <w:vMerge w:val="restart"/>
          </w:tcPr>
          <w:p w:rsidR="00B4278A" w:rsidRPr="00DC1B0D" w:rsidRDefault="00B4278A" w:rsidP="00077831">
            <w:pPr>
              <w:cnfStyle w:val="000000010000"/>
              <w:rPr>
                <w:rFonts w:asciiTheme="majorBidi" w:hAnsiTheme="majorBidi" w:cstheme="majorBidi"/>
                <w:b/>
                <w:bCs/>
                <w:color w:val="000000" w:themeColor="text1"/>
                <w:sz w:val="36"/>
                <w:szCs w:val="36"/>
                <w:u w:val="single"/>
              </w:rPr>
            </w:pPr>
            <w:r w:rsidRPr="00DC1B0D">
              <w:rPr>
                <w:rFonts w:asciiTheme="majorBidi" w:hAnsiTheme="majorBidi" w:cstheme="majorBidi"/>
                <w:b/>
                <w:bCs/>
                <w:color w:val="000000" w:themeColor="text1"/>
                <w:sz w:val="36"/>
                <w:szCs w:val="36"/>
                <w:u w:val="single"/>
              </w:rPr>
              <w:t>200</w:t>
            </w:r>
            <w:r w:rsidR="00C36A86" w:rsidRPr="00DC1B0D">
              <w:rPr>
                <w:rFonts w:asciiTheme="majorBidi" w:hAnsiTheme="majorBidi" w:cstheme="majorBidi"/>
                <w:b/>
                <w:bCs/>
                <w:color w:val="000000" w:themeColor="text1"/>
                <w:sz w:val="36"/>
                <w:szCs w:val="36"/>
                <w:u w:val="single"/>
              </w:rPr>
              <w:t xml:space="preserve"> m²</w:t>
            </w: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Salle immersive </w:t>
            </w:r>
          </w:p>
          <w:p w:rsidR="00B4278A" w:rsidRPr="006E0BB4" w:rsidRDefault="00B4278A" w:rsidP="00077831">
            <w:pPr>
              <w:cnfStyle w:val="000000100000"/>
              <w:rPr>
                <w:rFonts w:asciiTheme="majorBidi" w:hAnsiTheme="majorBidi" w:cstheme="majorBidi"/>
                <w:color w:val="000000" w:themeColor="text1"/>
                <w:sz w:val="24"/>
                <w:szCs w:val="24"/>
              </w:rPr>
            </w:pP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Espace nécessaire de travail:2.89m²/ pers</w:t>
            </w:r>
          </w:p>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1 machine: 1.925m² </w:t>
            </w:r>
          </w:p>
          <w:p w:rsidR="00B4278A" w:rsidRPr="006E0BB4" w:rsidRDefault="00B4278A" w:rsidP="00077831">
            <w:pPr>
              <w:cnfStyle w:val="000000100000"/>
              <w:rPr>
                <w:rFonts w:asciiTheme="majorBidi" w:hAnsiTheme="majorBidi" w:cstheme="majorBidi"/>
                <w:b/>
                <w:bCs/>
                <w:color w:val="000000" w:themeColor="text1"/>
                <w:sz w:val="28"/>
                <w:szCs w:val="28"/>
                <w:u w:val="single"/>
              </w:rPr>
            </w:pPr>
          </w:p>
        </w:tc>
        <w:tc>
          <w:tcPr>
            <w:tcW w:w="1275" w:type="dxa"/>
          </w:tcPr>
          <w:p w:rsidR="00B4278A" w:rsidRPr="006E0BB4" w:rsidRDefault="00C54F22" w:rsidP="00077831">
            <w:pPr>
              <w:cnfStyle w:val="00000010000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15 </w:t>
            </w:r>
            <w:r w:rsidR="00B4278A" w:rsidRPr="006E0BB4">
              <w:rPr>
                <w:rFonts w:asciiTheme="majorBidi" w:hAnsiTheme="majorBidi" w:cstheme="majorBidi"/>
                <w:color w:val="000000" w:themeColor="text1"/>
                <w:sz w:val="24"/>
                <w:szCs w:val="24"/>
              </w:rPr>
              <w:t xml:space="preserve"> pers : </w:t>
            </w:r>
          </w:p>
          <w:p w:rsidR="00B4278A" w:rsidRPr="006E0BB4" w:rsidRDefault="00B4278A" w:rsidP="00077831">
            <w:pPr>
              <w:cnfStyle w:val="000000100000"/>
              <w:rPr>
                <w:rFonts w:asciiTheme="majorBidi" w:hAnsiTheme="majorBidi" w:cstheme="majorBidi"/>
                <w:b/>
                <w:bCs/>
                <w:color w:val="000000" w:themeColor="text1"/>
                <w:sz w:val="28"/>
                <w:szCs w:val="28"/>
                <w:u w:val="single"/>
              </w:rPr>
            </w:pPr>
            <w:r w:rsidRPr="006E0BB4">
              <w:rPr>
                <w:rFonts w:asciiTheme="majorBidi" w:hAnsiTheme="majorBidi" w:cstheme="majorBidi"/>
                <w:color w:val="000000" w:themeColor="text1"/>
                <w:sz w:val="24"/>
                <w:szCs w:val="24"/>
              </w:rPr>
              <w:t>120.00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Espace collaboratifs</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20.00 m²</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100000"/>
              <w:rPr>
                <w:rFonts w:asciiTheme="majorBidi" w:hAnsiTheme="majorBidi" w:cstheme="majorBidi"/>
                <w:color w:val="000000" w:themeColor="text1"/>
              </w:rPr>
            </w:pPr>
            <w:r w:rsidRPr="006E0BB4">
              <w:rPr>
                <w:rFonts w:ascii="Times New Roman" w:eastAsia="Times New Roman" w:hAnsi="Times New Roman" w:cs="Times New Roman"/>
                <w:color w:val="000000" w:themeColor="text1"/>
                <w:sz w:val="24"/>
                <w:szCs w:val="24"/>
                <w:lang w:eastAsia="fr-FR"/>
              </w:rPr>
              <w:t>salle de maquette</w:t>
            </w:r>
            <w:r w:rsidRPr="006E0BB4">
              <w:rPr>
                <w:rFonts w:asciiTheme="majorBidi" w:hAnsiTheme="majorBidi" w:cstheme="majorBidi"/>
                <w:color w:val="000000" w:themeColor="text1"/>
              </w:rPr>
              <w:t xml:space="preserve"> </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Espace nécessaire: </w:t>
            </w:r>
          </w:p>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17.6m² </w:t>
            </w:r>
          </w:p>
          <w:p w:rsidR="00B4278A" w:rsidRPr="006E0BB4" w:rsidRDefault="00B4278A" w:rsidP="00077831">
            <w:pPr>
              <w:cnfStyle w:val="00000010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28.00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Vestiaire </w:t>
            </w:r>
          </w:p>
          <w:p w:rsidR="00B4278A" w:rsidRPr="006E0BB4" w:rsidRDefault="00B4278A" w:rsidP="00077831">
            <w:pPr>
              <w:cnfStyle w:val="000000010000"/>
              <w:rPr>
                <w:rFonts w:asciiTheme="majorBidi" w:hAnsiTheme="majorBidi" w:cstheme="majorBidi"/>
                <w:color w:val="000000" w:themeColor="text1"/>
                <w:sz w:val="28"/>
                <w:szCs w:val="28"/>
              </w:rPr>
            </w:pP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8"/>
                <w:szCs w:val="28"/>
              </w:rPr>
            </w:pPr>
            <w:r w:rsidRPr="006E0BB4">
              <w:rPr>
                <w:rFonts w:asciiTheme="majorBidi" w:hAnsiTheme="majorBidi" w:cstheme="majorBidi"/>
                <w:color w:val="000000" w:themeColor="text1"/>
                <w:sz w:val="28"/>
                <w:szCs w:val="28"/>
              </w:rPr>
              <w:t xml:space="preserve">Place nécessaire:3.89m² </w:t>
            </w:r>
          </w:p>
          <w:p w:rsidR="00B4278A" w:rsidRPr="006E0BB4" w:rsidRDefault="00B4278A" w:rsidP="00077831">
            <w:pPr>
              <w:cnfStyle w:val="000000010000"/>
              <w:rPr>
                <w:rFonts w:asciiTheme="majorBidi" w:hAnsiTheme="majorBidi" w:cstheme="majorBidi"/>
                <w:color w:val="000000" w:themeColor="text1"/>
                <w:sz w:val="28"/>
                <w:szCs w:val="28"/>
              </w:rPr>
            </w:pPr>
          </w:p>
        </w:tc>
        <w:tc>
          <w:tcPr>
            <w:tcW w:w="1275" w:type="dxa"/>
          </w:tcPr>
          <w:p w:rsidR="00B4278A" w:rsidRPr="006E0BB4" w:rsidRDefault="00B4278A" w:rsidP="00077831">
            <w:pPr>
              <w:cnfStyle w:val="000000010000"/>
              <w:rPr>
                <w:rFonts w:asciiTheme="majorBidi" w:hAnsiTheme="majorBidi" w:cstheme="majorBidi"/>
                <w:color w:val="000000" w:themeColor="text1"/>
                <w:sz w:val="28"/>
                <w:szCs w:val="28"/>
              </w:rPr>
            </w:pPr>
            <w:r w:rsidRPr="006E0BB4">
              <w:rPr>
                <w:rFonts w:asciiTheme="majorBidi" w:hAnsiTheme="majorBidi" w:cstheme="majorBidi"/>
                <w:color w:val="000000" w:themeColor="text1"/>
                <w:sz w:val="28"/>
                <w:szCs w:val="28"/>
              </w:rPr>
              <w:t>04.00</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Sanitaire </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Place nécessaire: 2.59m²/ place. </w:t>
            </w:r>
          </w:p>
          <w:p w:rsidR="00B4278A" w:rsidRPr="006E0BB4" w:rsidRDefault="00B4278A" w:rsidP="00077831">
            <w:pPr>
              <w:cnfStyle w:val="00000010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05.00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val="restart"/>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val="restart"/>
          </w:tcPr>
          <w:p w:rsidR="00B4278A" w:rsidRPr="006E0BB4" w:rsidRDefault="00B4278A" w:rsidP="00077831">
            <w:pPr>
              <w:cnfStyle w:val="000000010000"/>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FAB-LAB des procèdes d’environneme</w:t>
            </w:r>
            <w:r w:rsidRPr="006E0BB4">
              <w:rPr>
                <w:rFonts w:asciiTheme="majorBidi" w:hAnsiTheme="majorBidi" w:cstheme="majorBidi"/>
                <w:b/>
                <w:bCs/>
                <w:color w:val="000000" w:themeColor="text1"/>
                <w:sz w:val="28"/>
                <w:szCs w:val="28"/>
                <w:u w:val="single"/>
              </w:rPr>
              <w:lastRenderedPageBreak/>
              <w:t>nt la chimie industrielle</w:t>
            </w:r>
          </w:p>
          <w:p w:rsidR="00B4278A" w:rsidRPr="006E0BB4" w:rsidRDefault="00B4278A" w:rsidP="00077831">
            <w:pPr>
              <w:cnfStyle w:val="00000001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lastRenderedPageBreak/>
              <w:t>Le bureau du responsable  de FAB LAB</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Place nécessaire 15 à 25m² </w:t>
            </w:r>
          </w:p>
          <w:p w:rsidR="00B4278A" w:rsidRPr="006E0BB4" w:rsidRDefault="00B4278A" w:rsidP="00077831">
            <w:pPr>
              <w:cnfStyle w:val="00000001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15.00</w:t>
            </w:r>
          </w:p>
        </w:tc>
        <w:tc>
          <w:tcPr>
            <w:tcW w:w="1276" w:type="dxa"/>
            <w:vMerge w:val="restart"/>
          </w:tcPr>
          <w:p w:rsidR="00B4278A" w:rsidRPr="00DC1B0D" w:rsidRDefault="00B4278A" w:rsidP="00C36A86">
            <w:pPr>
              <w:cnfStyle w:val="000000010000"/>
              <w:rPr>
                <w:rFonts w:asciiTheme="majorBidi" w:hAnsiTheme="majorBidi" w:cstheme="majorBidi"/>
                <w:b/>
                <w:bCs/>
                <w:color w:val="000000" w:themeColor="text1"/>
                <w:sz w:val="36"/>
                <w:szCs w:val="36"/>
                <w:u w:val="single"/>
              </w:rPr>
            </w:pPr>
            <w:r w:rsidRPr="00DC1B0D">
              <w:rPr>
                <w:rFonts w:asciiTheme="majorBidi" w:hAnsiTheme="majorBidi" w:cstheme="majorBidi"/>
                <w:b/>
                <w:bCs/>
                <w:color w:val="000000" w:themeColor="text1"/>
                <w:sz w:val="36"/>
                <w:szCs w:val="36"/>
                <w:u w:val="single"/>
              </w:rPr>
              <w:t>90</w:t>
            </w:r>
            <w:r w:rsidR="00C36A86" w:rsidRPr="00DC1B0D">
              <w:rPr>
                <w:rFonts w:asciiTheme="majorBidi" w:hAnsiTheme="majorBidi" w:cstheme="majorBidi"/>
                <w:b/>
                <w:bCs/>
                <w:color w:val="000000" w:themeColor="text1"/>
                <w:sz w:val="36"/>
                <w:szCs w:val="36"/>
                <w:u w:val="single"/>
              </w:rPr>
              <w:t xml:space="preserve"> m²</w:t>
            </w: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Le laboratoire de </w:t>
            </w:r>
            <w:r w:rsidRPr="006E0BB4">
              <w:rPr>
                <w:rFonts w:asciiTheme="majorBidi" w:hAnsiTheme="majorBidi" w:cstheme="majorBidi"/>
                <w:color w:val="000000" w:themeColor="text1"/>
                <w:sz w:val="24"/>
                <w:szCs w:val="24"/>
              </w:rPr>
              <w:lastRenderedPageBreak/>
              <w:t xml:space="preserve">l’optimisation des STEP existant </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lastRenderedPageBreak/>
              <w:t xml:space="preserve">Espace </w:t>
            </w:r>
            <w:r w:rsidRPr="006E0BB4">
              <w:rPr>
                <w:rFonts w:asciiTheme="majorBidi" w:hAnsiTheme="majorBidi" w:cstheme="majorBidi"/>
                <w:color w:val="000000" w:themeColor="text1"/>
                <w:sz w:val="24"/>
                <w:szCs w:val="24"/>
              </w:rPr>
              <w:lastRenderedPageBreak/>
              <w:t>nécessaire/pers : 1.75</w:t>
            </w:r>
          </w:p>
        </w:tc>
        <w:tc>
          <w:tcPr>
            <w:tcW w:w="1275" w:type="dxa"/>
          </w:tcPr>
          <w:p w:rsidR="00B4278A" w:rsidRPr="006E0BB4" w:rsidRDefault="00C54F22" w:rsidP="00077831">
            <w:pPr>
              <w:cnfStyle w:val="00000010000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lastRenderedPageBreak/>
              <w:t>Pour 10</w:t>
            </w:r>
            <w:r w:rsidR="00B4278A" w:rsidRPr="006E0BB4">
              <w:rPr>
                <w:rFonts w:asciiTheme="majorBidi" w:hAnsiTheme="majorBidi" w:cstheme="majorBidi"/>
                <w:color w:val="000000" w:themeColor="text1"/>
                <w:sz w:val="24"/>
                <w:szCs w:val="24"/>
              </w:rPr>
              <w:t xml:space="preserve"> </w:t>
            </w:r>
            <w:r w:rsidR="00B4278A" w:rsidRPr="006E0BB4">
              <w:rPr>
                <w:rFonts w:asciiTheme="majorBidi" w:hAnsiTheme="majorBidi" w:cstheme="majorBidi"/>
                <w:color w:val="000000" w:themeColor="text1"/>
                <w:sz w:val="24"/>
                <w:szCs w:val="24"/>
              </w:rPr>
              <w:lastRenderedPageBreak/>
              <w:t>pers : 26.25 m²</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Le laboratoire de traitement des déchets solide et réacteurs polyphasique </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Espace nécessaire/pers : 0.65</w:t>
            </w: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Pour 30pers : 19.5 m²</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Le stockage </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Espace nécessaire: </w:t>
            </w:r>
          </w:p>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25.20m² </w:t>
            </w:r>
          </w:p>
          <w:p w:rsidR="00B4278A" w:rsidRPr="006E0BB4" w:rsidRDefault="00B4278A" w:rsidP="00077831">
            <w:pPr>
              <w:cnfStyle w:val="00000010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26.00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Sanitaire </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Place nécessaire: 2.59m²/ place. </w:t>
            </w:r>
          </w:p>
          <w:p w:rsidR="00B4278A" w:rsidRPr="006E0BB4" w:rsidRDefault="00B4278A" w:rsidP="00077831">
            <w:pPr>
              <w:cnfStyle w:val="00000001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05.00</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val="restart"/>
          </w:tcPr>
          <w:p w:rsidR="00B4278A" w:rsidRPr="006E0BB4" w:rsidRDefault="00B4278A" w:rsidP="00077831">
            <w:pPr>
              <w:rPr>
                <w:rFonts w:asciiTheme="majorBidi" w:hAnsiTheme="majorBidi"/>
                <w:b w:val="0"/>
                <w:bCs w:val="0"/>
                <w:color w:val="000000" w:themeColor="text1"/>
                <w:sz w:val="28"/>
                <w:szCs w:val="28"/>
                <w:u w:val="single"/>
              </w:rPr>
            </w:pPr>
            <w:r w:rsidRPr="006E0BB4">
              <w:rPr>
                <w:rFonts w:asciiTheme="majorBidi" w:hAnsiTheme="majorBidi"/>
                <w:color w:val="000000" w:themeColor="text1"/>
                <w:sz w:val="28"/>
                <w:szCs w:val="28"/>
                <w:u w:val="single"/>
              </w:rPr>
              <w:t>2/Animation et éducation grand publics</w:t>
            </w:r>
          </w:p>
        </w:tc>
        <w:tc>
          <w:tcPr>
            <w:tcW w:w="2123" w:type="dxa"/>
            <w:gridSpan w:val="2"/>
            <w:vMerge w:val="restart"/>
          </w:tcPr>
          <w:p w:rsidR="00B4278A" w:rsidRPr="006E0BB4" w:rsidRDefault="00B4278A" w:rsidP="00077831">
            <w:pPr>
              <w:cnfStyle w:val="000000100000"/>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 xml:space="preserve">Médiathèque </w:t>
            </w:r>
          </w:p>
        </w:tc>
        <w:tc>
          <w:tcPr>
            <w:tcW w:w="2646" w:type="dxa"/>
            <w:gridSpan w:val="4"/>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Gestion et accueil </w:t>
            </w:r>
          </w:p>
          <w:p w:rsidR="00B4278A" w:rsidRPr="006E0BB4" w:rsidRDefault="00B4278A" w:rsidP="00077831">
            <w:pPr>
              <w:cnfStyle w:val="000000100000"/>
              <w:rPr>
                <w:rFonts w:asciiTheme="majorBidi" w:hAnsiTheme="majorBidi" w:cstheme="majorBidi"/>
                <w:color w:val="000000" w:themeColor="text1"/>
                <w:sz w:val="24"/>
                <w:szCs w:val="24"/>
              </w:rPr>
            </w:pP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Place nécessaire d’un bureau ≥ 5.00 m².</w:t>
            </w:r>
          </w:p>
          <w:p w:rsidR="00B4278A" w:rsidRPr="006E0BB4" w:rsidRDefault="00B4278A" w:rsidP="00077831">
            <w:pPr>
              <w:cnfStyle w:val="00000010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15.00 </w:t>
            </w:r>
          </w:p>
        </w:tc>
        <w:tc>
          <w:tcPr>
            <w:tcW w:w="1276" w:type="dxa"/>
            <w:vMerge w:val="restart"/>
          </w:tcPr>
          <w:p w:rsidR="00B4278A" w:rsidRPr="006E0BB4" w:rsidRDefault="00B4278A" w:rsidP="00C36A86">
            <w:pPr>
              <w:cnfStyle w:val="000000100000"/>
              <w:rPr>
                <w:rFonts w:asciiTheme="majorBidi" w:hAnsiTheme="majorBidi" w:cstheme="majorBidi"/>
                <w:b/>
                <w:bCs/>
                <w:color w:val="000000" w:themeColor="text1"/>
                <w:sz w:val="36"/>
                <w:szCs w:val="36"/>
                <w:u w:val="single"/>
              </w:rPr>
            </w:pPr>
            <w:r w:rsidRPr="006E0BB4">
              <w:rPr>
                <w:rFonts w:asciiTheme="majorBidi" w:hAnsiTheme="majorBidi" w:cstheme="majorBidi"/>
                <w:b/>
                <w:bCs/>
                <w:color w:val="000000" w:themeColor="text1"/>
                <w:sz w:val="36"/>
                <w:szCs w:val="36"/>
                <w:u w:val="single"/>
              </w:rPr>
              <w:t>360</w:t>
            </w:r>
            <w:r w:rsidR="00C36A86">
              <w:rPr>
                <w:rFonts w:asciiTheme="majorBidi" w:hAnsiTheme="majorBidi" w:cstheme="majorBidi"/>
                <w:b/>
                <w:bCs/>
                <w:color w:val="000000" w:themeColor="text1"/>
                <w:sz w:val="36"/>
                <w:szCs w:val="36"/>
                <w:u w:val="single"/>
              </w:rPr>
              <w:t xml:space="preserve"> m²</w:t>
            </w: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La salle de  lecture </w:t>
            </w:r>
          </w:p>
          <w:p w:rsidR="00B4278A" w:rsidRPr="006E0BB4" w:rsidRDefault="00B4278A" w:rsidP="00077831">
            <w:pPr>
              <w:cnfStyle w:val="000000010000"/>
              <w:rPr>
                <w:rFonts w:asciiTheme="majorBidi" w:hAnsiTheme="majorBidi" w:cstheme="majorBidi"/>
                <w:color w:val="000000" w:themeColor="text1"/>
                <w:sz w:val="24"/>
                <w:szCs w:val="24"/>
              </w:rPr>
            </w:pP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Espace nécessaire: 1.02/1pers </w:t>
            </w:r>
          </w:p>
          <w:p w:rsidR="00B4278A" w:rsidRPr="006E0BB4" w:rsidRDefault="00B4278A" w:rsidP="00077831">
            <w:pPr>
              <w:cnfStyle w:val="00000001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80 pers : 150.00</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salle de télé-enseignement</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Espace nécessaire: 0.75/1 pers.</w:t>
            </w:r>
          </w:p>
        </w:tc>
        <w:tc>
          <w:tcPr>
            <w:tcW w:w="1275" w:type="dxa"/>
          </w:tcPr>
          <w:p w:rsidR="00B4278A" w:rsidRPr="006E0BB4" w:rsidRDefault="00B70868" w:rsidP="00077831">
            <w:pPr>
              <w:cnfStyle w:val="00000010000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4</w:t>
            </w:r>
            <w:r w:rsidR="00B4278A" w:rsidRPr="006E0BB4">
              <w:rPr>
                <w:rFonts w:asciiTheme="majorBidi" w:hAnsiTheme="majorBidi" w:cstheme="majorBidi"/>
                <w:color w:val="000000" w:themeColor="text1"/>
                <w:sz w:val="24"/>
                <w:szCs w:val="24"/>
              </w:rPr>
              <w:t>0 pers : 60.00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Salle d’informatique </w:t>
            </w:r>
          </w:p>
          <w:p w:rsidR="00B4278A" w:rsidRPr="006E0BB4" w:rsidRDefault="00B4278A" w:rsidP="00077831">
            <w:pPr>
              <w:cnfStyle w:val="000000010000"/>
              <w:rPr>
                <w:rFonts w:asciiTheme="majorBidi" w:hAnsiTheme="majorBidi" w:cstheme="majorBidi"/>
                <w:color w:val="000000" w:themeColor="text1"/>
                <w:sz w:val="24"/>
                <w:szCs w:val="24"/>
              </w:rPr>
            </w:pP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Place nécessaire: 0.95m²/ 1pers</w:t>
            </w:r>
          </w:p>
          <w:p w:rsidR="00B4278A" w:rsidRPr="006E0BB4" w:rsidRDefault="00B4278A" w:rsidP="00077831">
            <w:pPr>
              <w:cnfStyle w:val="000000010000"/>
              <w:rPr>
                <w:rFonts w:asciiTheme="majorBidi" w:hAnsiTheme="majorBidi" w:cstheme="majorBidi"/>
                <w:color w:val="000000" w:themeColor="text1"/>
                <w:sz w:val="24"/>
                <w:szCs w:val="24"/>
              </w:rPr>
            </w:pPr>
          </w:p>
        </w:tc>
        <w:tc>
          <w:tcPr>
            <w:tcW w:w="1275" w:type="dxa"/>
          </w:tcPr>
          <w:p w:rsidR="00B4278A" w:rsidRPr="006E0BB4" w:rsidRDefault="00B70868" w:rsidP="00077831">
            <w:pPr>
              <w:cnfStyle w:val="00000001000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4</w:t>
            </w:r>
            <w:r w:rsidR="00B4278A" w:rsidRPr="006E0BB4">
              <w:rPr>
                <w:rFonts w:asciiTheme="majorBidi" w:hAnsiTheme="majorBidi" w:cstheme="majorBidi"/>
                <w:color w:val="000000" w:themeColor="text1"/>
                <w:sz w:val="24"/>
                <w:szCs w:val="24"/>
              </w:rPr>
              <w:t>0 pers : 60.00</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Banque d’accueil d’information. </w:t>
            </w:r>
          </w:p>
          <w:p w:rsidR="00B4278A" w:rsidRPr="006E0BB4" w:rsidRDefault="00B4278A" w:rsidP="00077831">
            <w:pPr>
              <w:cnfStyle w:val="000000100000"/>
              <w:rPr>
                <w:rFonts w:asciiTheme="majorBidi" w:hAnsiTheme="majorBidi" w:cstheme="majorBidi"/>
                <w:color w:val="000000" w:themeColor="text1"/>
                <w:sz w:val="24"/>
                <w:szCs w:val="24"/>
              </w:rPr>
            </w:pP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place nécessaire: 44.6 m²</w:t>
            </w: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45.00 </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Vidéothèque </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Place nécessaire : 23.4 m²</w:t>
            </w: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25.00</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Sanitaire</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Place nécessaire: 2.59m²/ place. </w:t>
            </w:r>
          </w:p>
          <w:p w:rsidR="00B4278A" w:rsidRPr="006E0BB4" w:rsidRDefault="00B4278A" w:rsidP="00077831">
            <w:pPr>
              <w:cnfStyle w:val="00000010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2 sanitaires : 05.00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val="restart"/>
          </w:tcPr>
          <w:p w:rsidR="00B4278A" w:rsidRPr="006E0BB4" w:rsidRDefault="00B4278A" w:rsidP="00077831">
            <w:pPr>
              <w:cnfStyle w:val="000000010000"/>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Amphithéâtre</w:t>
            </w:r>
          </w:p>
        </w:tc>
        <w:tc>
          <w:tcPr>
            <w:tcW w:w="2646" w:type="dxa"/>
            <w:gridSpan w:val="4"/>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l’amphithéâtre </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Espace nécessaire: 0.45/1 pers</w:t>
            </w:r>
          </w:p>
          <w:p w:rsidR="00B4278A" w:rsidRPr="006E0BB4" w:rsidRDefault="00B4278A" w:rsidP="00077831">
            <w:pPr>
              <w:cnfStyle w:val="00000001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Pour200 pers :  200.00</w:t>
            </w:r>
          </w:p>
        </w:tc>
        <w:tc>
          <w:tcPr>
            <w:tcW w:w="1276" w:type="dxa"/>
            <w:vMerge w:val="restart"/>
          </w:tcPr>
          <w:p w:rsidR="00B4278A" w:rsidRPr="006E0BB4" w:rsidRDefault="00B4278A" w:rsidP="00077831">
            <w:pPr>
              <w:cnfStyle w:val="000000010000"/>
              <w:rPr>
                <w:rFonts w:asciiTheme="majorBidi" w:hAnsiTheme="majorBidi" w:cstheme="majorBidi"/>
                <w:b/>
                <w:bCs/>
                <w:color w:val="000000" w:themeColor="text1"/>
                <w:sz w:val="36"/>
                <w:szCs w:val="36"/>
                <w:u w:val="single"/>
              </w:rPr>
            </w:pPr>
          </w:p>
          <w:p w:rsidR="00B4278A" w:rsidRPr="006E0BB4" w:rsidRDefault="00B4278A" w:rsidP="00077831">
            <w:pPr>
              <w:cnfStyle w:val="000000010000"/>
              <w:rPr>
                <w:rFonts w:asciiTheme="majorBidi" w:hAnsiTheme="majorBidi" w:cstheme="majorBidi"/>
                <w:b/>
                <w:bCs/>
                <w:color w:val="000000" w:themeColor="text1"/>
                <w:sz w:val="36"/>
                <w:szCs w:val="36"/>
                <w:u w:val="single"/>
              </w:rPr>
            </w:pPr>
          </w:p>
          <w:p w:rsidR="00B4278A" w:rsidRPr="006E0BB4" w:rsidRDefault="00B4278A" w:rsidP="00C36A86">
            <w:pPr>
              <w:cnfStyle w:val="000000010000"/>
              <w:rPr>
                <w:rFonts w:asciiTheme="majorBidi" w:hAnsiTheme="majorBidi" w:cstheme="majorBidi"/>
                <w:b/>
                <w:bCs/>
                <w:color w:val="000000" w:themeColor="text1"/>
                <w:sz w:val="36"/>
                <w:szCs w:val="36"/>
                <w:u w:val="single"/>
              </w:rPr>
            </w:pPr>
            <w:r w:rsidRPr="006E0BB4">
              <w:rPr>
                <w:rFonts w:asciiTheme="majorBidi" w:hAnsiTheme="majorBidi" w:cstheme="majorBidi"/>
                <w:b/>
                <w:bCs/>
                <w:color w:val="000000" w:themeColor="text1"/>
                <w:sz w:val="36"/>
                <w:szCs w:val="36"/>
                <w:u w:val="single"/>
              </w:rPr>
              <w:t>250</w:t>
            </w:r>
            <w:r w:rsidR="00C36A86">
              <w:rPr>
                <w:rFonts w:asciiTheme="majorBidi" w:hAnsiTheme="majorBidi" w:cstheme="majorBidi"/>
                <w:b/>
                <w:bCs/>
                <w:color w:val="000000" w:themeColor="text1"/>
                <w:sz w:val="36"/>
                <w:szCs w:val="36"/>
                <w:u w:val="single"/>
              </w:rPr>
              <w:t xml:space="preserve"> m²</w:t>
            </w: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annexe</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Place nécessaire : 29.5 m²</w:t>
            </w: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30.00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c>
          <w:tcPr>
            <w:tcW w:w="2646" w:type="dxa"/>
            <w:gridSpan w:val="4"/>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sanitaire</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Place nécessaire: 2.59m²/ place.</w:t>
            </w:r>
          </w:p>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1 WC /50pers </w:t>
            </w:r>
          </w:p>
          <w:p w:rsidR="00B4278A" w:rsidRPr="006E0BB4" w:rsidRDefault="00B4278A" w:rsidP="00077831">
            <w:pPr>
              <w:cnfStyle w:val="00000001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21.00 </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123" w:type="dxa"/>
            <w:gridSpan w:val="2"/>
          </w:tcPr>
          <w:p w:rsidR="00B4278A" w:rsidRPr="006E0BB4" w:rsidRDefault="00B4278A" w:rsidP="00077831">
            <w:pPr>
              <w:cnfStyle w:val="000000100000"/>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 xml:space="preserve">La galerie d’exposition </w:t>
            </w:r>
          </w:p>
        </w:tc>
        <w:tc>
          <w:tcPr>
            <w:tcW w:w="2646" w:type="dxa"/>
            <w:gridSpan w:val="4"/>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La galerie d’exposition </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Espace nécessaire : 3.5 m²</w:t>
            </w: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100.00</w:t>
            </w:r>
          </w:p>
        </w:tc>
        <w:tc>
          <w:tcPr>
            <w:tcW w:w="1276" w:type="dxa"/>
          </w:tcPr>
          <w:p w:rsidR="00B4278A" w:rsidRPr="006E0BB4" w:rsidRDefault="00B4278A" w:rsidP="00C36A86">
            <w:pPr>
              <w:cnfStyle w:val="000000100000"/>
              <w:rPr>
                <w:rFonts w:asciiTheme="majorBidi" w:hAnsiTheme="majorBidi" w:cstheme="majorBidi"/>
                <w:b/>
                <w:bCs/>
                <w:color w:val="000000" w:themeColor="text1"/>
                <w:sz w:val="36"/>
                <w:szCs w:val="36"/>
                <w:u w:val="single"/>
              </w:rPr>
            </w:pPr>
            <w:r w:rsidRPr="006E0BB4">
              <w:rPr>
                <w:rFonts w:asciiTheme="majorBidi" w:hAnsiTheme="majorBidi" w:cstheme="majorBidi"/>
                <w:b/>
                <w:bCs/>
                <w:color w:val="000000" w:themeColor="text1"/>
                <w:sz w:val="36"/>
                <w:szCs w:val="36"/>
                <w:u w:val="single"/>
              </w:rPr>
              <w:t>100.</w:t>
            </w:r>
            <w:r w:rsidR="00C36A86">
              <w:rPr>
                <w:rFonts w:asciiTheme="majorBidi" w:hAnsiTheme="majorBidi" w:cstheme="majorBidi"/>
                <w:b/>
                <w:bCs/>
                <w:color w:val="000000" w:themeColor="text1"/>
                <w:sz w:val="36"/>
                <w:szCs w:val="36"/>
                <w:u w:val="single"/>
              </w:rPr>
              <w:t xml:space="preserve"> m²</w:t>
            </w:r>
          </w:p>
        </w:tc>
      </w:tr>
      <w:tr w:rsidR="00B4278A" w:rsidRPr="006E0BB4" w:rsidTr="00077831">
        <w:trPr>
          <w:cnfStyle w:val="000000010000"/>
        </w:trPr>
        <w:tc>
          <w:tcPr>
            <w:cnfStyle w:val="001000000000"/>
            <w:tcW w:w="1989" w:type="dxa"/>
            <w:vMerge w:val="restart"/>
          </w:tcPr>
          <w:p w:rsidR="00B4278A" w:rsidRPr="006E0BB4" w:rsidRDefault="00B4278A" w:rsidP="00077831">
            <w:pPr>
              <w:rPr>
                <w:rFonts w:asciiTheme="majorBidi" w:hAnsiTheme="majorBidi"/>
                <w:color w:val="000000" w:themeColor="text1"/>
                <w:sz w:val="28"/>
                <w:szCs w:val="28"/>
                <w:u w:val="single"/>
              </w:rPr>
            </w:pPr>
            <w:r w:rsidRPr="006E0BB4">
              <w:rPr>
                <w:rFonts w:asciiTheme="majorBidi" w:hAnsiTheme="majorBidi"/>
                <w:color w:val="000000" w:themeColor="text1"/>
                <w:sz w:val="28"/>
                <w:szCs w:val="28"/>
                <w:u w:val="single"/>
              </w:rPr>
              <w:t>3/ hébergement</w:t>
            </w:r>
          </w:p>
          <w:p w:rsidR="00B4278A" w:rsidRPr="006E0BB4" w:rsidRDefault="00B4278A" w:rsidP="00077831">
            <w:pPr>
              <w:rPr>
                <w:rFonts w:asciiTheme="majorBidi" w:hAnsiTheme="majorBidi"/>
                <w:b w:val="0"/>
                <w:bCs w:val="0"/>
                <w:color w:val="000000" w:themeColor="text1"/>
                <w:sz w:val="28"/>
                <w:szCs w:val="28"/>
                <w:u w:val="single"/>
              </w:rPr>
            </w:pPr>
          </w:p>
        </w:tc>
        <w:tc>
          <w:tcPr>
            <w:tcW w:w="4769" w:type="dxa"/>
            <w:gridSpan w:val="6"/>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Bureau d’information et de réservation </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Place nécessaire 10 à 15m² </w:t>
            </w:r>
          </w:p>
          <w:p w:rsidR="00B4278A" w:rsidRPr="006E0BB4" w:rsidRDefault="00B4278A" w:rsidP="00077831">
            <w:pPr>
              <w:cnfStyle w:val="00000001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10.00</w:t>
            </w:r>
          </w:p>
        </w:tc>
        <w:tc>
          <w:tcPr>
            <w:tcW w:w="1276" w:type="dxa"/>
            <w:vMerge w:val="restart"/>
          </w:tcPr>
          <w:p w:rsidR="00B4278A" w:rsidRPr="006E0BB4" w:rsidRDefault="00B4278A" w:rsidP="00077831">
            <w:pPr>
              <w:cnfStyle w:val="000000010000"/>
              <w:rPr>
                <w:rFonts w:asciiTheme="majorBidi" w:hAnsiTheme="majorBidi" w:cstheme="majorBidi"/>
                <w:b/>
                <w:bCs/>
                <w:color w:val="000000" w:themeColor="text1"/>
                <w:sz w:val="36"/>
                <w:szCs w:val="36"/>
                <w:u w:val="single"/>
              </w:rPr>
            </w:pPr>
          </w:p>
          <w:p w:rsidR="00B4278A" w:rsidRPr="006E0BB4" w:rsidRDefault="00B4278A" w:rsidP="00077831">
            <w:pPr>
              <w:cnfStyle w:val="000000010000"/>
              <w:rPr>
                <w:rFonts w:asciiTheme="majorBidi" w:hAnsiTheme="majorBidi" w:cstheme="majorBidi"/>
                <w:b/>
                <w:bCs/>
                <w:color w:val="000000" w:themeColor="text1"/>
                <w:sz w:val="36"/>
                <w:szCs w:val="36"/>
                <w:u w:val="single"/>
              </w:rPr>
            </w:pPr>
          </w:p>
          <w:p w:rsidR="00B4278A" w:rsidRPr="006E0BB4" w:rsidRDefault="00B4278A" w:rsidP="00077831">
            <w:pPr>
              <w:cnfStyle w:val="000000010000"/>
              <w:rPr>
                <w:rFonts w:asciiTheme="majorBidi" w:hAnsiTheme="majorBidi" w:cstheme="majorBidi"/>
                <w:b/>
                <w:bCs/>
                <w:color w:val="000000" w:themeColor="text1"/>
                <w:sz w:val="36"/>
                <w:szCs w:val="36"/>
                <w:u w:val="single"/>
              </w:rPr>
            </w:pPr>
          </w:p>
          <w:p w:rsidR="00B4278A" w:rsidRPr="006E0BB4" w:rsidRDefault="00B4278A" w:rsidP="00077831">
            <w:pPr>
              <w:cnfStyle w:val="000000010000"/>
              <w:rPr>
                <w:rFonts w:asciiTheme="majorBidi" w:hAnsiTheme="majorBidi" w:cstheme="majorBidi"/>
                <w:b/>
                <w:bCs/>
                <w:color w:val="000000" w:themeColor="text1"/>
                <w:sz w:val="36"/>
                <w:szCs w:val="36"/>
                <w:u w:val="single"/>
              </w:rPr>
            </w:pPr>
          </w:p>
          <w:p w:rsidR="00B4278A" w:rsidRPr="006E0BB4" w:rsidRDefault="00B4278A" w:rsidP="00077831">
            <w:pPr>
              <w:cnfStyle w:val="000000010000"/>
              <w:rPr>
                <w:rFonts w:asciiTheme="majorBidi" w:hAnsiTheme="majorBidi" w:cstheme="majorBidi"/>
                <w:b/>
                <w:bCs/>
                <w:color w:val="000000" w:themeColor="text1"/>
                <w:sz w:val="36"/>
                <w:szCs w:val="36"/>
                <w:u w:val="single"/>
              </w:rPr>
            </w:pPr>
            <w:r w:rsidRPr="006E0BB4">
              <w:rPr>
                <w:rFonts w:asciiTheme="majorBidi" w:hAnsiTheme="majorBidi" w:cstheme="majorBidi"/>
                <w:b/>
                <w:bCs/>
                <w:color w:val="000000" w:themeColor="text1"/>
                <w:sz w:val="36"/>
                <w:szCs w:val="36"/>
                <w:u w:val="single"/>
              </w:rPr>
              <w:t>225</w:t>
            </w:r>
            <w:r w:rsidR="00C36A86">
              <w:rPr>
                <w:rFonts w:asciiTheme="majorBidi" w:hAnsiTheme="majorBidi" w:cstheme="majorBidi"/>
                <w:b/>
                <w:bCs/>
                <w:color w:val="000000" w:themeColor="text1"/>
                <w:sz w:val="36"/>
                <w:szCs w:val="36"/>
                <w:u w:val="single"/>
              </w:rPr>
              <w:t xml:space="preserve"> m² </w:t>
            </w:r>
          </w:p>
          <w:p w:rsidR="00B4278A" w:rsidRPr="006E0BB4" w:rsidRDefault="00B4278A" w:rsidP="00077831">
            <w:pPr>
              <w:cnfStyle w:val="000000010000"/>
              <w:rPr>
                <w:rFonts w:asciiTheme="majorBidi" w:hAnsiTheme="majorBidi" w:cstheme="majorBidi"/>
                <w:b/>
                <w:bCs/>
                <w:color w:val="000000" w:themeColor="text1"/>
                <w:sz w:val="36"/>
                <w:szCs w:val="36"/>
                <w:u w:val="single"/>
              </w:rPr>
            </w:pPr>
          </w:p>
          <w:p w:rsidR="00B4278A" w:rsidRPr="006E0BB4" w:rsidRDefault="00B4278A" w:rsidP="00077831">
            <w:pPr>
              <w:cnfStyle w:val="000000010000"/>
              <w:rPr>
                <w:rFonts w:asciiTheme="majorBidi" w:hAnsiTheme="majorBidi" w:cstheme="majorBidi"/>
                <w:b/>
                <w:bCs/>
                <w:color w:val="000000" w:themeColor="text1"/>
                <w:sz w:val="36"/>
                <w:szCs w:val="36"/>
                <w:u w:val="single"/>
              </w:rPr>
            </w:pPr>
          </w:p>
          <w:p w:rsidR="00B4278A" w:rsidRPr="006E0BB4" w:rsidRDefault="00B4278A" w:rsidP="00077831">
            <w:pPr>
              <w:cnfStyle w:val="000000010000"/>
              <w:rPr>
                <w:rFonts w:asciiTheme="majorBidi" w:hAnsiTheme="majorBidi" w:cstheme="majorBidi"/>
                <w:b/>
                <w:bCs/>
                <w:color w:val="000000" w:themeColor="text1"/>
                <w:sz w:val="36"/>
                <w:szCs w:val="36"/>
                <w:u w:val="single"/>
              </w:rPr>
            </w:pPr>
          </w:p>
          <w:p w:rsidR="00B4278A" w:rsidRPr="006E0BB4" w:rsidRDefault="00B4278A" w:rsidP="00077831">
            <w:pPr>
              <w:cnfStyle w:val="000000010000"/>
              <w:rPr>
                <w:rFonts w:asciiTheme="majorBidi" w:hAnsiTheme="majorBidi" w:cstheme="majorBidi"/>
                <w:b/>
                <w:bCs/>
                <w:color w:val="000000" w:themeColor="text1"/>
                <w:sz w:val="36"/>
                <w:szCs w:val="36"/>
                <w:u w:val="single"/>
              </w:rPr>
            </w:pPr>
          </w:p>
          <w:p w:rsidR="00B4278A" w:rsidRPr="006E0BB4" w:rsidRDefault="00B4278A" w:rsidP="00077831">
            <w:pPr>
              <w:cnfStyle w:val="000000010000"/>
              <w:rPr>
                <w:rFonts w:asciiTheme="majorBidi" w:hAnsiTheme="majorBidi" w:cstheme="majorBidi"/>
                <w:b/>
                <w:bCs/>
                <w:color w:val="000000" w:themeColor="text1"/>
                <w:sz w:val="28"/>
                <w:szCs w:val="28"/>
                <w:u w:val="single"/>
              </w:rPr>
            </w:pPr>
          </w:p>
          <w:p w:rsidR="00B4278A" w:rsidRPr="006E0BB4" w:rsidRDefault="00B4278A" w:rsidP="00077831">
            <w:pPr>
              <w:cnfStyle w:val="000000010000"/>
              <w:rPr>
                <w:rFonts w:asciiTheme="majorBidi" w:hAnsiTheme="majorBidi" w:cstheme="majorBidi"/>
                <w:b/>
                <w:bCs/>
                <w:color w:val="000000" w:themeColor="text1"/>
                <w:sz w:val="28"/>
                <w:szCs w:val="28"/>
                <w:u w:val="single"/>
              </w:rPr>
            </w:pPr>
          </w:p>
          <w:p w:rsidR="00B4278A" w:rsidRPr="006E0BB4" w:rsidRDefault="00B4278A" w:rsidP="00077831">
            <w:pPr>
              <w:cnfStyle w:val="000000010000"/>
              <w:rPr>
                <w:rFonts w:asciiTheme="majorBidi" w:hAnsiTheme="majorBidi" w:cstheme="majorBidi"/>
                <w:b/>
                <w:bCs/>
                <w:color w:val="000000" w:themeColor="text1"/>
                <w:sz w:val="28"/>
                <w:szCs w:val="28"/>
                <w:u w:val="single"/>
              </w:rPr>
            </w:pPr>
          </w:p>
          <w:p w:rsidR="00B4278A" w:rsidRPr="006E0BB4" w:rsidRDefault="00B4278A" w:rsidP="00077831">
            <w:pPr>
              <w:cnfStyle w:val="000000010000"/>
              <w:rPr>
                <w:rFonts w:asciiTheme="majorBidi" w:hAnsiTheme="majorBidi" w:cstheme="majorBidi"/>
                <w:b/>
                <w:bCs/>
                <w:color w:val="000000" w:themeColor="text1"/>
                <w:sz w:val="36"/>
                <w:szCs w:val="36"/>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4769" w:type="dxa"/>
            <w:gridSpan w:val="6"/>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Chambre individuelle studio </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Place nécessaire : 9.3m²</w:t>
            </w: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10 chambres :</w:t>
            </w:r>
          </w:p>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lastRenderedPageBreak/>
              <w:t>93.00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300" w:type="dxa"/>
            <w:gridSpan w:val="4"/>
            <w:vMerge w:val="restart"/>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La salle de petit déjeuné </w:t>
            </w:r>
          </w:p>
        </w:tc>
        <w:tc>
          <w:tcPr>
            <w:tcW w:w="2469"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Salle de consommation </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Espace nécessaire :</w:t>
            </w:r>
          </w:p>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5.324m²/ 6pers</w:t>
            </w:r>
          </w:p>
          <w:p w:rsidR="00B4278A" w:rsidRPr="006E0BB4" w:rsidRDefault="00B4278A" w:rsidP="00077831">
            <w:pPr>
              <w:cnfStyle w:val="00000001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28.00</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Height w:val="549"/>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300" w:type="dxa"/>
            <w:gridSpan w:val="4"/>
            <w:vMerge/>
            <w:tcBorders>
              <w:bottom w:val="single" w:sz="4" w:space="0" w:color="auto"/>
            </w:tcBorders>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c>
          <w:tcPr>
            <w:tcW w:w="2469"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Kitchenette </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Espace nécessaire :</w:t>
            </w:r>
          </w:p>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6.9*2.2</w:t>
            </w:r>
            <w:r w:rsidRPr="006E0BB4">
              <w:rPr>
                <w:rFonts w:ascii="Cambria Math" w:hAnsi="Cambria Math" w:cs="Cambria Math"/>
                <w:color w:val="000000" w:themeColor="text1"/>
                <w:sz w:val="24"/>
                <w:szCs w:val="24"/>
              </w:rPr>
              <w:t>₌</w:t>
            </w:r>
            <w:r w:rsidRPr="006E0BB4">
              <w:rPr>
                <w:rFonts w:asciiTheme="majorBidi" w:hAnsiTheme="majorBidi" w:cstheme="majorBidi"/>
                <w:color w:val="000000" w:themeColor="text1"/>
                <w:sz w:val="24"/>
                <w:szCs w:val="24"/>
              </w:rPr>
              <w:t xml:space="preserve">15.18m² </w:t>
            </w:r>
          </w:p>
          <w:p w:rsidR="00B4278A" w:rsidRPr="006E0BB4" w:rsidRDefault="00B4278A" w:rsidP="00077831">
            <w:pPr>
              <w:cnfStyle w:val="00000010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16.00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300" w:type="dxa"/>
            <w:gridSpan w:val="4"/>
            <w:vMerge w:val="restart"/>
            <w:tcBorders>
              <w:top w:val="single" w:sz="4" w:space="0" w:color="auto"/>
            </w:tcBorders>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Activité de sport</w:t>
            </w:r>
          </w:p>
        </w:tc>
        <w:tc>
          <w:tcPr>
            <w:tcW w:w="2469"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salle de gym</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Place nécessaire:</w:t>
            </w:r>
          </w:p>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29.8 m² </w:t>
            </w:r>
          </w:p>
          <w:p w:rsidR="00B4278A" w:rsidRPr="006E0BB4" w:rsidRDefault="00B4278A" w:rsidP="00077831">
            <w:pPr>
              <w:cnfStyle w:val="00000001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30.00</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300" w:type="dxa"/>
            <w:gridSpan w:val="4"/>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c>
          <w:tcPr>
            <w:tcW w:w="2469"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vestiaire</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Espace nécessaire: 0.67m * 0.75m </w:t>
            </w:r>
            <w:r w:rsidRPr="006E0BB4">
              <w:rPr>
                <w:rFonts w:ascii="Cambria Math" w:hAnsi="Cambria Math" w:cs="Cambria Math"/>
                <w:color w:val="000000" w:themeColor="text1"/>
                <w:sz w:val="24"/>
                <w:szCs w:val="24"/>
              </w:rPr>
              <w:t>₌</w:t>
            </w:r>
            <w:r w:rsidRPr="006E0BB4">
              <w:rPr>
                <w:rFonts w:asciiTheme="majorBidi" w:hAnsiTheme="majorBidi" w:cstheme="majorBidi"/>
                <w:color w:val="000000" w:themeColor="text1"/>
                <w:sz w:val="24"/>
                <w:szCs w:val="24"/>
              </w:rPr>
              <w:t xml:space="preserve">0.5m²/ pers </w:t>
            </w:r>
          </w:p>
          <w:p w:rsidR="00B4278A" w:rsidRPr="006E0BB4" w:rsidRDefault="00B4278A" w:rsidP="00077831">
            <w:pPr>
              <w:cnfStyle w:val="00000010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10.00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300" w:type="dxa"/>
            <w:gridSpan w:val="4"/>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c>
          <w:tcPr>
            <w:tcW w:w="2469"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douche</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Espace nécessaire/ pers: 1.68 m² </w:t>
            </w:r>
          </w:p>
          <w:p w:rsidR="00B4278A" w:rsidRPr="006E0BB4" w:rsidRDefault="00B4278A" w:rsidP="00077831">
            <w:pPr>
              <w:cnfStyle w:val="00000001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10.00</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Height w:val="215"/>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2300" w:type="dxa"/>
            <w:gridSpan w:val="4"/>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c>
          <w:tcPr>
            <w:tcW w:w="2469"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sanitaire</w:t>
            </w:r>
          </w:p>
          <w:p w:rsidR="00B4278A" w:rsidRPr="006E0BB4" w:rsidRDefault="00B4278A" w:rsidP="00077831">
            <w:pPr>
              <w:cnfStyle w:val="000000100000"/>
              <w:rPr>
                <w:rFonts w:asciiTheme="majorBidi" w:hAnsiTheme="majorBidi" w:cstheme="majorBidi"/>
                <w:color w:val="000000" w:themeColor="text1"/>
                <w:sz w:val="24"/>
                <w:szCs w:val="24"/>
              </w:rPr>
            </w:pP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Place nécessaire: 2.59m²/ place. </w:t>
            </w:r>
          </w:p>
          <w:p w:rsidR="00B4278A" w:rsidRPr="006E0BB4" w:rsidRDefault="00B4278A" w:rsidP="00077831">
            <w:pPr>
              <w:cnfStyle w:val="00000010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100000"/>
              <w:rPr>
                <w:rFonts w:asciiTheme="majorBidi" w:hAnsiTheme="majorBidi" w:cstheme="majorBidi"/>
                <w:color w:val="000000" w:themeColor="text1"/>
                <w:sz w:val="28"/>
                <w:szCs w:val="28"/>
              </w:rPr>
            </w:pPr>
            <w:r w:rsidRPr="006E0BB4">
              <w:rPr>
                <w:rFonts w:asciiTheme="majorBidi" w:hAnsiTheme="majorBidi" w:cstheme="majorBidi"/>
                <w:color w:val="000000" w:themeColor="text1"/>
                <w:sz w:val="24"/>
                <w:szCs w:val="24"/>
              </w:rPr>
              <w:t>06.00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4769" w:type="dxa"/>
            <w:gridSpan w:val="6"/>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salle de jeux</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Espace nécessaire: 1.5 m* 2.6m / table </w:t>
            </w:r>
            <w:r w:rsidRPr="006E0BB4">
              <w:rPr>
                <w:rFonts w:ascii="Cambria Math" w:hAnsi="Cambria Math" w:cs="Cambria Math"/>
                <w:color w:val="000000" w:themeColor="text1"/>
                <w:sz w:val="24"/>
                <w:szCs w:val="24"/>
              </w:rPr>
              <w:t>₌</w:t>
            </w:r>
            <w:r w:rsidRPr="006E0BB4">
              <w:rPr>
                <w:rFonts w:ascii="Times New Roman" w:hAnsi="Times New Roman" w:cs="Times New Roman"/>
                <w:color w:val="000000" w:themeColor="text1"/>
                <w:sz w:val="24"/>
                <w:szCs w:val="24"/>
              </w:rPr>
              <w:t xml:space="preserve"> 3.9m² </w:t>
            </w:r>
          </w:p>
          <w:p w:rsidR="00B4278A" w:rsidRPr="006E0BB4" w:rsidRDefault="00B4278A" w:rsidP="00077831">
            <w:pPr>
              <w:cnfStyle w:val="00000001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20.00</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36"/>
                <w:szCs w:val="36"/>
                <w:u w:val="single"/>
              </w:rPr>
            </w:pPr>
          </w:p>
        </w:tc>
      </w:tr>
      <w:tr w:rsidR="00B4278A" w:rsidRPr="006E0BB4" w:rsidTr="00077831">
        <w:trPr>
          <w:cnfStyle w:val="000000100000"/>
        </w:trPr>
        <w:tc>
          <w:tcPr>
            <w:cnfStyle w:val="001000000000"/>
            <w:tcW w:w="1989" w:type="dxa"/>
            <w:vMerge w:val="restart"/>
          </w:tcPr>
          <w:p w:rsidR="00B4278A" w:rsidRPr="006E0BB4" w:rsidRDefault="00B4278A" w:rsidP="00077831">
            <w:pPr>
              <w:rPr>
                <w:rFonts w:asciiTheme="majorBidi" w:hAnsiTheme="majorBidi"/>
                <w:b w:val="0"/>
                <w:bCs w:val="0"/>
                <w:color w:val="000000" w:themeColor="text1"/>
                <w:sz w:val="28"/>
                <w:szCs w:val="28"/>
                <w:u w:val="single"/>
              </w:rPr>
            </w:pPr>
            <w:r w:rsidRPr="006E0BB4">
              <w:rPr>
                <w:rFonts w:asciiTheme="majorBidi" w:hAnsiTheme="majorBidi"/>
                <w:color w:val="000000" w:themeColor="text1"/>
                <w:sz w:val="28"/>
                <w:szCs w:val="28"/>
                <w:u w:val="single"/>
              </w:rPr>
              <w:t>4/ accueil et administration</w:t>
            </w:r>
          </w:p>
        </w:tc>
        <w:tc>
          <w:tcPr>
            <w:tcW w:w="4769" w:type="dxa"/>
            <w:gridSpan w:val="6"/>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Le bureau du directeur </w:t>
            </w:r>
          </w:p>
          <w:p w:rsidR="00B4278A" w:rsidRPr="006E0BB4" w:rsidRDefault="00B4278A" w:rsidP="00077831">
            <w:pPr>
              <w:cnfStyle w:val="000000100000"/>
              <w:rPr>
                <w:rFonts w:asciiTheme="majorBidi" w:hAnsiTheme="majorBidi" w:cstheme="majorBidi"/>
                <w:color w:val="000000" w:themeColor="text1"/>
                <w:sz w:val="24"/>
                <w:szCs w:val="24"/>
              </w:rPr>
            </w:pP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Place nécessaire 15 à 25m² </w:t>
            </w:r>
          </w:p>
          <w:p w:rsidR="00B4278A" w:rsidRPr="006E0BB4" w:rsidRDefault="00B4278A" w:rsidP="00077831">
            <w:pPr>
              <w:ind w:firstLine="708"/>
              <w:cnfStyle w:val="00000010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100000"/>
              <w:rPr>
                <w:rFonts w:asciiTheme="majorBidi" w:hAnsiTheme="majorBidi" w:cstheme="majorBidi"/>
                <w:color w:val="000000" w:themeColor="text1"/>
                <w:sz w:val="28"/>
                <w:szCs w:val="28"/>
              </w:rPr>
            </w:pPr>
            <w:r w:rsidRPr="006E0BB4">
              <w:rPr>
                <w:rFonts w:asciiTheme="majorBidi" w:hAnsiTheme="majorBidi" w:cstheme="majorBidi"/>
                <w:color w:val="000000" w:themeColor="text1"/>
                <w:sz w:val="28"/>
                <w:szCs w:val="28"/>
              </w:rPr>
              <w:t>25.00</w:t>
            </w:r>
          </w:p>
        </w:tc>
        <w:tc>
          <w:tcPr>
            <w:tcW w:w="1276" w:type="dxa"/>
            <w:vMerge w:val="restart"/>
          </w:tcPr>
          <w:p w:rsidR="00B4278A" w:rsidRPr="006E0BB4" w:rsidRDefault="00B4278A" w:rsidP="00077831">
            <w:pPr>
              <w:cnfStyle w:val="000000100000"/>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36"/>
                <w:szCs w:val="36"/>
                <w:u w:val="single"/>
              </w:rPr>
              <w:t>245</w:t>
            </w:r>
            <w:r w:rsidR="00C36A86">
              <w:rPr>
                <w:rFonts w:asciiTheme="majorBidi" w:hAnsiTheme="majorBidi" w:cstheme="majorBidi"/>
                <w:b/>
                <w:bCs/>
                <w:color w:val="000000" w:themeColor="text1"/>
                <w:sz w:val="36"/>
                <w:szCs w:val="36"/>
                <w:u w:val="single"/>
              </w:rPr>
              <w:t xml:space="preserve"> m² </w:t>
            </w: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4769" w:type="dxa"/>
            <w:gridSpan w:val="6"/>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Secrétariat</w:t>
            </w:r>
          </w:p>
          <w:p w:rsidR="00B4278A" w:rsidRPr="006E0BB4" w:rsidRDefault="00B4278A" w:rsidP="00077831">
            <w:pPr>
              <w:cnfStyle w:val="000000010000"/>
              <w:rPr>
                <w:rFonts w:asciiTheme="majorBidi" w:hAnsiTheme="majorBidi" w:cstheme="majorBidi"/>
                <w:color w:val="000000" w:themeColor="text1"/>
                <w:sz w:val="24"/>
                <w:szCs w:val="24"/>
              </w:rPr>
            </w:pPr>
          </w:p>
        </w:tc>
        <w:tc>
          <w:tcPr>
            <w:tcW w:w="2032" w:type="dxa"/>
            <w:gridSpan w:val="2"/>
          </w:tcPr>
          <w:p w:rsidR="00B4278A" w:rsidRPr="006E0BB4" w:rsidRDefault="00B4278A" w:rsidP="00077831">
            <w:pPr>
              <w:cnfStyle w:val="000000010000"/>
              <w:rPr>
                <w:rFonts w:asciiTheme="majorBidi" w:hAnsiTheme="majorBidi" w:cstheme="majorBidi"/>
                <w:b/>
                <w:bCs/>
                <w:color w:val="000000" w:themeColor="text1"/>
                <w:sz w:val="28"/>
                <w:szCs w:val="28"/>
                <w:u w:val="single"/>
              </w:rPr>
            </w:pPr>
            <w:r w:rsidRPr="006E0BB4">
              <w:rPr>
                <w:rFonts w:asciiTheme="majorBidi" w:hAnsiTheme="majorBidi" w:cstheme="majorBidi"/>
                <w:color w:val="000000" w:themeColor="text1"/>
                <w:sz w:val="24"/>
                <w:szCs w:val="24"/>
              </w:rPr>
              <w:t>Place nécessaire d’un bureau ≥ 5.00 m².</w:t>
            </w:r>
          </w:p>
        </w:tc>
        <w:tc>
          <w:tcPr>
            <w:tcW w:w="1275" w:type="dxa"/>
          </w:tcPr>
          <w:p w:rsidR="00B4278A" w:rsidRPr="006E0BB4" w:rsidRDefault="00B4278A" w:rsidP="00077831">
            <w:pPr>
              <w:cnfStyle w:val="000000010000"/>
              <w:rPr>
                <w:rFonts w:asciiTheme="majorBidi" w:hAnsiTheme="majorBidi" w:cstheme="majorBidi"/>
                <w:color w:val="000000" w:themeColor="text1"/>
                <w:sz w:val="28"/>
                <w:szCs w:val="28"/>
              </w:rPr>
            </w:pPr>
            <w:r w:rsidRPr="006E0BB4">
              <w:rPr>
                <w:rFonts w:asciiTheme="majorBidi" w:hAnsiTheme="majorBidi" w:cstheme="majorBidi"/>
                <w:color w:val="000000" w:themeColor="text1"/>
                <w:sz w:val="28"/>
                <w:szCs w:val="28"/>
              </w:rPr>
              <w:t>15.00</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4769" w:type="dxa"/>
            <w:gridSpan w:val="6"/>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Le bureau de gestion </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Place nécessaire: 4.5m² /employée</w:t>
            </w:r>
          </w:p>
        </w:tc>
        <w:tc>
          <w:tcPr>
            <w:tcW w:w="1275" w:type="dxa"/>
          </w:tcPr>
          <w:p w:rsidR="00B4278A" w:rsidRPr="006E0BB4" w:rsidRDefault="00B4278A" w:rsidP="00077831">
            <w:pPr>
              <w:cnfStyle w:val="000000100000"/>
              <w:rPr>
                <w:rFonts w:asciiTheme="majorBidi" w:hAnsiTheme="majorBidi" w:cstheme="majorBidi"/>
                <w:color w:val="000000" w:themeColor="text1"/>
                <w:sz w:val="28"/>
                <w:szCs w:val="28"/>
              </w:rPr>
            </w:pPr>
            <w:r w:rsidRPr="006E0BB4">
              <w:rPr>
                <w:rFonts w:asciiTheme="majorBidi" w:hAnsiTheme="majorBidi" w:cstheme="majorBidi"/>
                <w:color w:val="000000" w:themeColor="text1"/>
                <w:sz w:val="28"/>
                <w:szCs w:val="28"/>
              </w:rPr>
              <w:t>20.00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4769" w:type="dxa"/>
            <w:gridSpan w:val="6"/>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bureau de comptabilité</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Place nécessaire 15 à 25m² </w:t>
            </w:r>
          </w:p>
          <w:p w:rsidR="00B4278A" w:rsidRPr="006E0BB4" w:rsidRDefault="00B4278A" w:rsidP="00077831">
            <w:pPr>
              <w:cnfStyle w:val="000000010000"/>
              <w:rPr>
                <w:rFonts w:asciiTheme="majorBidi" w:hAnsiTheme="majorBidi" w:cstheme="majorBidi"/>
                <w:b/>
                <w:bCs/>
                <w:color w:val="000000" w:themeColor="text1"/>
                <w:sz w:val="28"/>
                <w:szCs w:val="28"/>
                <w:u w:val="single"/>
              </w:rPr>
            </w:pPr>
          </w:p>
        </w:tc>
        <w:tc>
          <w:tcPr>
            <w:tcW w:w="1275" w:type="dxa"/>
          </w:tcPr>
          <w:p w:rsidR="00B4278A" w:rsidRPr="006E0BB4" w:rsidRDefault="00B4278A" w:rsidP="00077831">
            <w:pPr>
              <w:cnfStyle w:val="000000010000"/>
              <w:rPr>
                <w:rFonts w:asciiTheme="majorBidi" w:hAnsiTheme="majorBidi" w:cstheme="majorBidi"/>
                <w:color w:val="000000" w:themeColor="text1"/>
                <w:sz w:val="28"/>
                <w:szCs w:val="28"/>
              </w:rPr>
            </w:pPr>
            <w:r w:rsidRPr="006E0BB4">
              <w:rPr>
                <w:rFonts w:asciiTheme="majorBidi" w:hAnsiTheme="majorBidi" w:cstheme="majorBidi"/>
                <w:color w:val="000000" w:themeColor="text1"/>
                <w:sz w:val="28"/>
                <w:szCs w:val="28"/>
              </w:rPr>
              <w:t>15.00</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4769" w:type="dxa"/>
            <w:gridSpan w:val="6"/>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salle de réunion</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Place nécessaire:16.4m²/16 personne </w:t>
            </w:r>
          </w:p>
          <w:p w:rsidR="00B4278A" w:rsidRPr="006E0BB4" w:rsidRDefault="00B4278A" w:rsidP="00077831">
            <w:pPr>
              <w:cnfStyle w:val="000000100000"/>
              <w:rPr>
                <w:rFonts w:asciiTheme="majorBidi" w:hAnsiTheme="majorBidi" w:cstheme="majorBidi"/>
                <w:color w:val="000000" w:themeColor="text1"/>
                <w:sz w:val="28"/>
                <w:szCs w:val="28"/>
              </w:rPr>
            </w:pPr>
          </w:p>
        </w:tc>
        <w:tc>
          <w:tcPr>
            <w:tcW w:w="1275" w:type="dxa"/>
          </w:tcPr>
          <w:p w:rsidR="00B4278A" w:rsidRPr="006E0BB4" w:rsidRDefault="00B4278A" w:rsidP="00077831">
            <w:pPr>
              <w:cnfStyle w:val="000000100000"/>
              <w:rPr>
                <w:rFonts w:asciiTheme="majorBidi" w:hAnsiTheme="majorBidi" w:cstheme="majorBidi"/>
                <w:color w:val="000000" w:themeColor="text1"/>
                <w:sz w:val="28"/>
                <w:szCs w:val="28"/>
              </w:rPr>
            </w:pPr>
            <w:r w:rsidRPr="006E0BB4">
              <w:rPr>
                <w:rFonts w:asciiTheme="majorBidi" w:hAnsiTheme="majorBidi" w:cstheme="majorBidi"/>
                <w:color w:val="000000" w:themeColor="text1"/>
                <w:sz w:val="28"/>
                <w:szCs w:val="28"/>
              </w:rPr>
              <w:t>33.00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4769" w:type="dxa"/>
            <w:gridSpan w:val="6"/>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La salle de prière homme </w:t>
            </w:r>
          </w:p>
          <w:p w:rsidR="00B4278A" w:rsidRPr="006E0BB4" w:rsidRDefault="00B4278A" w:rsidP="00077831">
            <w:pPr>
              <w:cnfStyle w:val="000000010000"/>
              <w:rPr>
                <w:rFonts w:asciiTheme="majorBidi" w:hAnsiTheme="majorBidi" w:cstheme="majorBidi"/>
                <w:color w:val="000000" w:themeColor="text1"/>
                <w:sz w:val="24"/>
                <w:szCs w:val="24"/>
              </w:rPr>
            </w:pP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Place nécessaire: 20.6m² </w:t>
            </w:r>
          </w:p>
          <w:p w:rsidR="00B4278A" w:rsidRPr="006E0BB4" w:rsidRDefault="00B4278A" w:rsidP="00077831">
            <w:pPr>
              <w:cnfStyle w:val="00000001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20.00</w:t>
            </w:r>
          </w:p>
          <w:p w:rsidR="00B4278A" w:rsidRPr="006E0BB4" w:rsidRDefault="00B4278A" w:rsidP="00077831">
            <w:pPr>
              <w:cnfStyle w:val="000000010000"/>
              <w:rPr>
                <w:rFonts w:asciiTheme="majorBidi" w:hAnsiTheme="majorBidi" w:cstheme="majorBidi"/>
                <w:color w:val="000000" w:themeColor="text1"/>
                <w:sz w:val="24"/>
                <w:szCs w:val="24"/>
              </w:rPr>
            </w:pP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4769" w:type="dxa"/>
            <w:gridSpan w:val="6"/>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Salle d’ablution Homme </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Place nécessaire :</w:t>
            </w:r>
          </w:p>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0.45m²/pers </w:t>
            </w: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06.00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4769" w:type="dxa"/>
            <w:gridSpan w:val="6"/>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salle de prière femme</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Place nécessaire : 20.6m² </w:t>
            </w:r>
          </w:p>
          <w:p w:rsidR="00B4278A" w:rsidRPr="006E0BB4" w:rsidRDefault="00B4278A" w:rsidP="00077831">
            <w:pPr>
              <w:cnfStyle w:val="00000001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20.00</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4769" w:type="dxa"/>
            <w:gridSpan w:val="6"/>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Salle d’ablution femme </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Place nécessaire :</w:t>
            </w:r>
          </w:p>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0.45m²/pers </w:t>
            </w: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06.00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4769" w:type="dxa"/>
            <w:gridSpan w:val="6"/>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Sanitaire </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Place nécessaire :</w:t>
            </w:r>
            <w:r w:rsidRPr="006E0BB4">
              <w:rPr>
                <w:rFonts w:ascii="Calibri" w:eastAsia="+mn-ea" w:hAnsi="Calibri" w:cs="+mn-cs"/>
                <w:color w:val="000000" w:themeColor="text1"/>
                <w:kern w:val="24"/>
                <w:sz w:val="24"/>
                <w:szCs w:val="24"/>
              </w:rPr>
              <w:t xml:space="preserve"> </w:t>
            </w:r>
            <w:r w:rsidRPr="006E0BB4">
              <w:rPr>
                <w:rFonts w:asciiTheme="majorBidi" w:hAnsiTheme="majorBidi" w:cstheme="majorBidi"/>
                <w:color w:val="000000" w:themeColor="text1"/>
                <w:sz w:val="24"/>
                <w:szCs w:val="24"/>
              </w:rPr>
              <w:t>2.59m²/ place.</w:t>
            </w: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11.00</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4769" w:type="dxa"/>
            <w:gridSpan w:val="6"/>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Espace d’archive </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Place nécessaire : 25.6m² </w:t>
            </w:r>
          </w:p>
          <w:p w:rsidR="00B4278A" w:rsidRPr="006E0BB4" w:rsidRDefault="00B4278A" w:rsidP="00077831">
            <w:pPr>
              <w:cnfStyle w:val="00000010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30.00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val="restart"/>
          </w:tcPr>
          <w:p w:rsidR="00B4278A" w:rsidRPr="006E0BB4" w:rsidRDefault="00B4278A" w:rsidP="00077831">
            <w:pPr>
              <w:rPr>
                <w:rFonts w:asciiTheme="majorBidi" w:hAnsiTheme="majorBidi"/>
                <w:b w:val="0"/>
                <w:bCs w:val="0"/>
                <w:color w:val="000000" w:themeColor="text1"/>
                <w:sz w:val="28"/>
                <w:szCs w:val="28"/>
                <w:u w:val="single"/>
              </w:rPr>
            </w:pPr>
          </w:p>
        </w:tc>
        <w:tc>
          <w:tcPr>
            <w:tcW w:w="1980" w:type="dxa"/>
            <w:vMerge w:val="restart"/>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Revues de FAB-LAB </w:t>
            </w:r>
          </w:p>
        </w:tc>
        <w:tc>
          <w:tcPr>
            <w:tcW w:w="2789" w:type="dxa"/>
            <w:gridSpan w:val="5"/>
          </w:tcPr>
          <w:p w:rsidR="00B4278A" w:rsidRPr="006E0BB4" w:rsidRDefault="00B4278A" w:rsidP="00077831">
            <w:pPr>
              <w:cnfStyle w:val="000000010000"/>
              <w:rPr>
                <w:rFonts w:asciiTheme="majorBidi" w:hAnsiTheme="majorBidi" w:cstheme="majorBidi"/>
                <w:color w:val="000000" w:themeColor="text1"/>
                <w:sz w:val="24"/>
                <w:szCs w:val="24"/>
                <w:lang w:val="en-US" w:bidi="ar-DZ"/>
              </w:rPr>
            </w:pPr>
            <w:r w:rsidRPr="006E0BB4">
              <w:rPr>
                <w:rFonts w:asciiTheme="majorBidi" w:hAnsiTheme="majorBidi" w:cstheme="majorBidi"/>
                <w:color w:val="000000" w:themeColor="text1"/>
                <w:sz w:val="24"/>
                <w:szCs w:val="24"/>
                <w:lang w:val="en-US" w:bidi="ar-DZ"/>
              </w:rPr>
              <w:t xml:space="preserve">Bureau  </w:t>
            </w:r>
            <w:r w:rsidRPr="006E0BB4">
              <w:rPr>
                <w:rFonts w:asciiTheme="majorBidi" w:hAnsiTheme="majorBidi" w:cstheme="majorBidi"/>
                <w:color w:val="000000" w:themeColor="text1"/>
                <w:sz w:val="24"/>
                <w:szCs w:val="24"/>
                <w:lang w:bidi="ar-DZ"/>
              </w:rPr>
              <w:t>d’éditeurs</w:t>
            </w:r>
            <w:r w:rsidRPr="006E0BB4">
              <w:rPr>
                <w:rFonts w:asciiTheme="majorBidi" w:hAnsiTheme="majorBidi" w:cstheme="majorBidi"/>
                <w:color w:val="000000" w:themeColor="text1"/>
                <w:sz w:val="24"/>
                <w:szCs w:val="24"/>
                <w:lang w:val="en-US" w:bidi="ar-DZ"/>
              </w:rPr>
              <w:t xml:space="preserve"> </w:t>
            </w:r>
          </w:p>
        </w:tc>
        <w:tc>
          <w:tcPr>
            <w:tcW w:w="2032" w:type="dxa"/>
            <w:gridSpan w:val="2"/>
          </w:tcPr>
          <w:p w:rsidR="00B4278A" w:rsidRPr="006E0BB4" w:rsidRDefault="00B4278A" w:rsidP="00F318F3">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Place nécessaire 15 à 25m²</w:t>
            </w: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20.00 </w:t>
            </w:r>
          </w:p>
        </w:tc>
        <w:tc>
          <w:tcPr>
            <w:tcW w:w="1276" w:type="dxa"/>
            <w:vMerge w:val="restart"/>
          </w:tcPr>
          <w:p w:rsidR="00B4278A" w:rsidRPr="00C36A86" w:rsidRDefault="00B4278A" w:rsidP="00077831">
            <w:pPr>
              <w:cnfStyle w:val="000000010000"/>
              <w:rPr>
                <w:rFonts w:asciiTheme="majorBidi" w:hAnsiTheme="majorBidi" w:cstheme="majorBidi"/>
                <w:b/>
                <w:bCs/>
                <w:color w:val="000000" w:themeColor="text1"/>
                <w:sz w:val="36"/>
                <w:szCs w:val="36"/>
                <w:u w:val="single"/>
              </w:rPr>
            </w:pPr>
            <w:r w:rsidRPr="00C36A86">
              <w:rPr>
                <w:rFonts w:asciiTheme="majorBidi" w:hAnsiTheme="majorBidi" w:cstheme="majorBidi"/>
                <w:b/>
                <w:bCs/>
                <w:color w:val="000000" w:themeColor="text1"/>
                <w:sz w:val="36"/>
                <w:szCs w:val="36"/>
                <w:u w:val="single"/>
              </w:rPr>
              <w:t>120</w:t>
            </w:r>
            <w:r w:rsidR="00C36A86" w:rsidRPr="00C36A86">
              <w:rPr>
                <w:rFonts w:asciiTheme="majorBidi" w:hAnsiTheme="majorBidi" w:cstheme="majorBidi"/>
                <w:b/>
                <w:bCs/>
                <w:color w:val="000000" w:themeColor="text1"/>
                <w:sz w:val="36"/>
                <w:szCs w:val="36"/>
                <w:u w:val="single"/>
              </w:rPr>
              <w:t xml:space="preserve"> m²</w:t>
            </w: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1980" w:type="dxa"/>
            <w:vMerge/>
          </w:tcPr>
          <w:p w:rsidR="00B4278A" w:rsidRPr="006E0BB4" w:rsidRDefault="00B4278A" w:rsidP="00077831">
            <w:pPr>
              <w:cnfStyle w:val="000000100000"/>
              <w:rPr>
                <w:rFonts w:asciiTheme="majorBidi" w:hAnsiTheme="majorBidi" w:cstheme="majorBidi"/>
                <w:color w:val="000000" w:themeColor="text1"/>
                <w:sz w:val="24"/>
                <w:szCs w:val="24"/>
              </w:rPr>
            </w:pPr>
          </w:p>
        </w:tc>
        <w:tc>
          <w:tcPr>
            <w:tcW w:w="2789" w:type="dxa"/>
            <w:gridSpan w:val="5"/>
          </w:tcPr>
          <w:p w:rsidR="00B4278A" w:rsidRPr="006E0BB4" w:rsidRDefault="00B4278A" w:rsidP="00077831">
            <w:pPr>
              <w:cnfStyle w:val="000000100000"/>
              <w:rPr>
                <w:rFonts w:asciiTheme="majorBidi" w:hAnsiTheme="majorBidi" w:cstheme="majorBidi"/>
                <w:color w:val="000000" w:themeColor="text1"/>
                <w:sz w:val="24"/>
                <w:szCs w:val="24"/>
                <w:lang w:val="en-US" w:bidi="ar-DZ"/>
              </w:rPr>
            </w:pPr>
            <w:r w:rsidRPr="006E0BB4">
              <w:rPr>
                <w:rFonts w:asciiTheme="majorBidi" w:hAnsiTheme="majorBidi" w:cstheme="majorBidi"/>
                <w:color w:val="000000" w:themeColor="text1"/>
                <w:sz w:val="24"/>
                <w:szCs w:val="24"/>
                <w:lang w:val="en-US" w:bidi="ar-DZ"/>
              </w:rPr>
              <w:t xml:space="preserve">Bureau de </w:t>
            </w:r>
            <w:r w:rsidRPr="006E0BB4">
              <w:rPr>
                <w:rFonts w:asciiTheme="majorBidi" w:hAnsiTheme="majorBidi" w:cstheme="majorBidi"/>
                <w:color w:val="000000" w:themeColor="text1"/>
                <w:sz w:val="24"/>
                <w:szCs w:val="24"/>
                <w:lang w:bidi="ar-DZ"/>
              </w:rPr>
              <w:t>gestion logistique</w:t>
            </w:r>
            <w:r w:rsidRPr="006E0BB4">
              <w:rPr>
                <w:rFonts w:asciiTheme="majorBidi" w:hAnsiTheme="majorBidi" w:cstheme="majorBidi"/>
                <w:color w:val="000000" w:themeColor="text1"/>
                <w:sz w:val="24"/>
                <w:szCs w:val="24"/>
                <w:lang w:val="en-US" w:bidi="ar-DZ"/>
              </w:rPr>
              <w:t xml:space="preserve"> </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Place nécessaire15 a 20 m²</w:t>
            </w: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20 .00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1980" w:type="dxa"/>
            <w:vMerge/>
          </w:tcPr>
          <w:p w:rsidR="00B4278A" w:rsidRPr="006E0BB4" w:rsidRDefault="00B4278A" w:rsidP="00077831">
            <w:pPr>
              <w:cnfStyle w:val="000000010000"/>
              <w:rPr>
                <w:rFonts w:asciiTheme="majorBidi" w:hAnsiTheme="majorBidi" w:cstheme="majorBidi"/>
                <w:color w:val="000000" w:themeColor="text1"/>
                <w:sz w:val="24"/>
                <w:szCs w:val="24"/>
              </w:rPr>
            </w:pPr>
          </w:p>
        </w:tc>
        <w:tc>
          <w:tcPr>
            <w:tcW w:w="2789" w:type="dxa"/>
            <w:gridSpan w:val="5"/>
          </w:tcPr>
          <w:p w:rsidR="00B4278A" w:rsidRPr="006E0BB4" w:rsidRDefault="00B4278A" w:rsidP="00077831">
            <w:pPr>
              <w:cnfStyle w:val="000000010000"/>
              <w:rPr>
                <w:rFonts w:asciiTheme="majorBidi" w:hAnsiTheme="majorBidi" w:cstheme="majorBidi"/>
                <w:color w:val="000000" w:themeColor="text1"/>
                <w:sz w:val="24"/>
                <w:szCs w:val="24"/>
                <w:lang w:val="en-US" w:bidi="ar-DZ"/>
              </w:rPr>
            </w:pPr>
            <w:r w:rsidRPr="006E0BB4">
              <w:rPr>
                <w:rFonts w:asciiTheme="majorBidi" w:hAnsiTheme="majorBidi" w:cstheme="majorBidi"/>
                <w:color w:val="000000" w:themeColor="text1"/>
                <w:sz w:val="24"/>
                <w:szCs w:val="24"/>
                <w:lang w:val="en-US" w:bidi="ar-DZ"/>
              </w:rPr>
              <w:t xml:space="preserve">Bureau de revision </w:t>
            </w:r>
            <w:r w:rsidRPr="006E0BB4">
              <w:rPr>
                <w:rFonts w:asciiTheme="majorBidi" w:hAnsiTheme="majorBidi" w:cstheme="majorBidi"/>
                <w:color w:val="000000" w:themeColor="text1"/>
                <w:sz w:val="24"/>
                <w:szCs w:val="24"/>
                <w:lang w:bidi="ar-DZ"/>
              </w:rPr>
              <w:t>linguistique</w:t>
            </w:r>
            <w:r w:rsidRPr="006E0BB4">
              <w:rPr>
                <w:rFonts w:asciiTheme="majorBidi" w:hAnsiTheme="majorBidi" w:cstheme="majorBidi"/>
                <w:color w:val="000000" w:themeColor="text1"/>
                <w:sz w:val="24"/>
                <w:szCs w:val="24"/>
                <w:lang w:val="en-US" w:bidi="ar-DZ"/>
              </w:rPr>
              <w:t xml:space="preserve"> </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Place nécessaire 12 a 20 m² </w:t>
            </w: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15.5 </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1980" w:type="dxa"/>
            <w:vMerge/>
          </w:tcPr>
          <w:p w:rsidR="00B4278A" w:rsidRPr="006E0BB4" w:rsidRDefault="00B4278A" w:rsidP="00077831">
            <w:pPr>
              <w:cnfStyle w:val="000000100000"/>
              <w:rPr>
                <w:rFonts w:asciiTheme="majorBidi" w:hAnsiTheme="majorBidi" w:cstheme="majorBidi"/>
                <w:color w:val="000000" w:themeColor="text1"/>
                <w:sz w:val="24"/>
                <w:szCs w:val="24"/>
              </w:rPr>
            </w:pPr>
          </w:p>
        </w:tc>
        <w:tc>
          <w:tcPr>
            <w:tcW w:w="2789" w:type="dxa"/>
            <w:gridSpan w:val="5"/>
          </w:tcPr>
          <w:p w:rsidR="00B4278A" w:rsidRPr="006E0BB4" w:rsidRDefault="00B4278A" w:rsidP="00077831">
            <w:pPr>
              <w:cnfStyle w:val="000000100000"/>
              <w:rPr>
                <w:rFonts w:asciiTheme="majorBidi" w:hAnsiTheme="majorBidi" w:cstheme="majorBidi"/>
                <w:color w:val="000000" w:themeColor="text1"/>
                <w:sz w:val="24"/>
                <w:szCs w:val="24"/>
                <w:lang w:val="en-US" w:bidi="ar-DZ"/>
              </w:rPr>
            </w:pPr>
            <w:r w:rsidRPr="006E0BB4">
              <w:rPr>
                <w:rFonts w:asciiTheme="majorBidi" w:hAnsiTheme="majorBidi" w:cstheme="majorBidi"/>
                <w:color w:val="000000" w:themeColor="text1"/>
                <w:sz w:val="24"/>
                <w:szCs w:val="24"/>
                <w:lang w:val="en-US" w:bidi="ar-DZ"/>
              </w:rPr>
              <w:t xml:space="preserve">Sale </w:t>
            </w:r>
            <w:r w:rsidRPr="006E0BB4">
              <w:rPr>
                <w:rFonts w:asciiTheme="majorBidi" w:hAnsiTheme="majorBidi" w:cstheme="majorBidi"/>
                <w:color w:val="000000" w:themeColor="text1"/>
                <w:sz w:val="24"/>
                <w:szCs w:val="24"/>
                <w:lang w:bidi="ar-DZ"/>
              </w:rPr>
              <w:t>d’impression</w:t>
            </w:r>
            <w:r w:rsidRPr="006E0BB4">
              <w:rPr>
                <w:rFonts w:asciiTheme="majorBidi" w:hAnsiTheme="majorBidi" w:cstheme="majorBidi"/>
                <w:color w:val="000000" w:themeColor="text1"/>
                <w:sz w:val="24"/>
                <w:szCs w:val="24"/>
                <w:lang w:val="en-US" w:bidi="ar-DZ"/>
              </w:rPr>
              <w:t xml:space="preserve"> </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Place nécessaire 25 35 m²</w:t>
            </w: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30.00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1980" w:type="dxa"/>
            <w:vMerge/>
          </w:tcPr>
          <w:p w:rsidR="00B4278A" w:rsidRPr="006E0BB4" w:rsidRDefault="00B4278A" w:rsidP="00077831">
            <w:pPr>
              <w:cnfStyle w:val="000000010000"/>
              <w:rPr>
                <w:rFonts w:asciiTheme="majorBidi" w:hAnsiTheme="majorBidi" w:cstheme="majorBidi"/>
                <w:color w:val="000000" w:themeColor="text1"/>
                <w:sz w:val="24"/>
                <w:szCs w:val="24"/>
              </w:rPr>
            </w:pPr>
          </w:p>
        </w:tc>
        <w:tc>
          <w:tcPr>
            <w:tcW w:w="2789" w:type="dxa"/>
            <w:gridSpan w:val="5"/>
          </w:tcPr>
          <w:p w:rsidR="00B4278A" w:rsidRPr="006E0BB4" w:rsidRDefault="00B4278A" w:rsidP="00077831">
            <w:pPr>
              <w:cnfStyle w:val="000000010000"/>
              <w:rPr>
                <w:rFonts w:asciiTheme="majorBidi" w:hAnsiTheme="majorBidi" w:cstheme="majorBidi"/>
                <w:color w:val="000000" w:themeColor="text1"/>
                <w:sz w:val="24"/>
                <w:szCs w:val="24"/>
                <w:lang w:val="en-US" w:bidi="ar-DZ"/>
              </w:rPr>
            </w:pPr>
            <w:r w:rsidRPr="006E0BB4">
              <w:rPr>
                <w:rFonts w:asciiTheme="majorBidi" w:hAnsiTheme="majorBidi" w:cstheme="majorBidi"/>
                <w:color w:val="000000" w:themeColor="text1"/>
                <w:sz w:val="24"/>
                <w:szCs w:val="24"/>
                <w:lang w:val="en-US" w:bidi="ar-DZ"/>
              </w:rPr>
              <w:t xml:space="preserve">Archive </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Place nécessire : 25 a 30m²</w:t>
            </w: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30.00</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1980" w:type="dxa"/>
            <w:vMerge/>
          </w:tcPr>
          <w:p w:rsidR="00B4278A" w:rsidRPr="006E0BB4" w:rsidRDefault="00B4278A" w:rsidP="00077831">
            <w:pPr>
              <w:cnfStyle w:val="000000100000"/>
              <w:rPr>
                <w:rFonts w:asciiTheme="majorBidi" w:hAnsiTheme="majorBidi" w:cstheme="majorBidi"/>
                <w:color w:val="000000" w:themeColor="text1"/>
                <w:sz w:val="24"/>
                <w:szCs w:val="24"/>
              </w:rPr>
            </w:pPr>
          </w:p>
        </w:tc>
        <w:tc>
          <w:tcPr>
            <w:tcW w:w="2789" w:type="dxa"/>
            <w:gridSpan w:val="5"/>
          </w:tcPr>
          <w:p w:rsidR="00B4278A" w:rsidRPr="006E0BB4" w:rsidRDefault="00B4278A" w:rsidP="00077831">
            <w:pPr>
              <w:cnfStyle w:val="000000100000"/>
              <w:rPr>
                <w:rFonts w:asciiTheme="majorBidi" w:hAnsiTheme="majorBidi" w:cstheme="majorBidi"/>
                <w:color w:val="000000" w:themeColor="text1"/>
                <w:sz w:val="24"/>
                <w:szCs w:val="24"/>
                <w:lang w:val="en-US" w:bidi="ar-DZ"/>
              </w:rPr>
            </w:pPr>
            <w:r w:rsidRPr="006E0BB4">
              <w:rPr>
                <w:rFonts w:asciiTheme="majorBidi" w:hAnsiTheme="majorBidi" w:cstheme="majorBidi"/>
                <w:color w:val="000000" w:themeColor="text1"/>
                <w:sz w:val="24"/>
                <w:szCs w:val="24"/>
                <w:lang w:val="en-US" w:bidi="ar-DZ"/>
              </w:rPr>
              <w:t xml:space="preserve">Sanitaire </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Place nécessaire :</w:t>
            </w:r>
            <w:r w:rsidRPr="006E0BB4">
              <w:rPr>
                <w:rFonts w:ascii="Calibri" w:eastAsia="+mn-ea" w:hAnsi="Calibri" w:cs="+mn-cs"/>
                <w:color w:val="000000" w:themeColor="text1"/>
                <w:kern w:val="24"/>
                <w:sz w:val="24"/>
                <w:szCs w:val="24"/>
              </w:rPr>
              <w:t xml:space="preserve"> </w:t>
            </w:r>
            <w:r w:rsidRPr="006E0BB4">
              <w:rPr>
                <w:rFonts w:asciiTheme="majorBidi" w:hAnsiTheme="majorBidi" w:cstheme="majorBidi"/>
                <w:color w:val="000000" w:themeColor="text1"/>
                <w:sz w:val="24"/>
                <w:szCs w:val="24"/>
              </w:rPr>
              <w:t>2.59m²/ place.</w:t>
            </w: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5.00</w:t>
            </w:r>
          </w:p>
        </w:tc>
        <w:tc>
          <w:tcPr>
            <w:tcW w:w="1276" w:type="dxa"/>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val="restart"/>
          </w:tcPr>
          <w:p w:rsidR="00B4278A" w:rsidRPr="006E0BB4" w:rsidRDefault="00B4278A" w:rsidP="00077831">
            <w:pPr>
              <w:rPr>
                <w:rFonts w:asciiTheme="majorBidi" w:hAnsiTheme="majorBidi"/>
                <w:b w:val="0"/>
                <w:bCs w:val="0"/>
                <w:color w:val="000000" w:themeColor="text1"/>
                <w:sz w:val="28"/>
                <w:szCs w:val="28"/>
                <w:u w:val="single"/>
              </w:rPr>
            </w:pPr>
            <w:r w:rsidRPr="006E0BB4">
              <w:rPr>
                <w:rFonts w:asciiTheme="majorBidi" w:hAnsiTheme="majorBidi"/>
                <w:color w:val="000000" w:themeColor="text1"/>
                <w:sz w:val="28"/>
                <w:szCs w:val="28"/>
                <w:u w:val="single"/>
              </w:rPr>
              <w:t xml:space="preserve">5/ restauration </w:t>
            </w:r>
          </w:p>
        </w:tc>
        <w:tc>
          <w:tcPr>
            <w:tcW w:w="1980" w:type="dxa"/>
            <w:vMerge w:val="restart"/>
          </w:tcPr>
          <w:p w:rsidR="00B4278A" w:rsidRPr="006E0BB4" w:rsidRDefault="00F63397" w:rsidP="00077831">
            <w:pPr>
              <w:cnfStyle w:val="000000010000"/>
              <w:rPr>
                <w:rFonts w:asciiTheme="majorBidi" w:hAnsiTheme="majorBidi" w:cstheme="majorBidi"/>
                <w:b/>
                <w:bCs/>
                <w:color w:val="000000" w:themeColor="text1"/>
                <w:sz w:val="28"/>
                <w:szCs w:val="28"/>
                <w:u w:val="single"/>
              </w:rPr>
            </w:pPr>
            <w:r>
              <w:rPr>
                <w:rFonts w:asciiTheme="majorBidi" w:hAnsiTheme="majorBidi" w:cstheme="majorBidi"/>
                <w:b/>
                <w:bCs/>
                <w:color w:val="000000" w:themeColor="text1"/>
                <w:sz w:val="28"/>
                <w:szCs w:val="28"/>
                <w:u w:val="single"/>
              </w:rPr>
              <w:t xml:space="preserve">Cafétéria </w:t>
            </w:r>
          </w:p>
        </w:tc>
        <w:tc>
          <w:tcPr>
            <w:tcW w:w="2789" w:type="dxa"/>
            <w:gridSpan w:val="5"/>
          </w:tcPr>
          <w:p w:rsidR="00B4278A" w:rsidRPr="006E0BB4" w:rsidRDefault="00B4278A" w:rsidP="00077831">
            <w:pPr>
              <w:cnfStyle w:val="000000010000"/>
              <w:rPr>
                <w:rFonts w:asciiTheme="majorBidi" w:hAnsiTheme="majorBidi" w:cstheme="majorBidi"/>
                <w:color w:val="000000" w:themeColor="text1"/>
                <w:sz w:val="24"/>
                <w:szCs w:val="24"/>
              </w:rPr>
            </w:pP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p>
        </w:tc>
        <w:tc>
          <w:tcPr>
            <w:tcW w:w="1276" w:type="dxa"/>
            <w:vMerge w:val="restart"/>
          </w:tcPr>
          <w:p w:rsidR="00B4278A" w:rsidRPr="006E0BB4" w:rsidRDefault="00B4278A" w:rsidP="00077831">
            <w:pPr>
              <w:cnfStyle w:val="000000010000"/>
              <w:rPr>
                <w:rFonts w:asciiTheme="majorBidi" w:hAnsiTheme="majorBidi" w:cstheme="majorBidi"/>
                <w:b/>
                <w:bCs/>
                <w:color w:val="000000" w:themeColor="text1"/>
                <w:sz w:val="32"/>
                <w:szCs w:val="32"/>
                <w:u w:val="single"/>
              </w:rPr>
            </w:pPr>
          </w:p>
          <w:p w:rsidR="00B4278A" w:rsidRPr="006E0BB4" w:rsidRDefault="00B4278A" w:rsidP="00077831">
            <w:pPr>
              <w:cnfStyle w:val="000000010000"/>
              <w:rPr>
                <w:rFonts w:asciiTheme="majorBidi" w:hAnsiTheme="majorBidi" w:cstheme="majorBidi"/>
                <w:b/>
                <w:bCs/>
                <w:color w:val="000000" w:themeColor="text1"/>
                <w:sz w:val="32"/>
                <w:szCs w:val="32"/>
                <w:u w:val="single"/>
              </w:rPr>
            </w:pPr>
          </w:p>
          <w:p w:rsidR="00B4278A" w:rsidRPr="006E0BB4" w:rsidRDefault="00B4278A" w:rsidP="00077831">
            <w:pPr>
              <w:cnfStyle w:val="000000010000"/>
              <w:rPr>
                <w:rFonts w:asciiTheme="majorBidi" w:hAnsiTheme="majorBidi" w:cstheme="majorBidi"/>
                <w:b/>
                <w:bCs/>
                <w:color w:val="000000" w:themeColor="text1"/>
                <w:sz w:val="32"/>
                <w:szCs w:val="32"/>
                <w:u w:val="single"/>
              </w:rPr>
            </w:pPr>
          </w:p>
          <w:p w:rsidR="00B4278A" w:rsidRPr="006E0BB4" w:rsidRDefault="00B4278A" w:rsidP="00077831">
            <w:pPr>
              <w:cnfStyle w:val="000000010000"/>
              <w:rPr>
                <w:rFonts w:asciiTheme="majorBidi" w:hAnsiTheme="majorBidi" w:cstheme="majorBidi"/>
                <w:b/>
                <w:bCs/>
                <w:color w:val="000000" w:themeColor="text1"/>
                <w:sz w:val="32"/>
                <w:szCs w:val="32"/>
                <w:u w:val="single"/>
              </w:rPr>
            </w:pPr>
          </w:p>
          <w:p w:rsidR="00B4278A" w:rsidRPr="006E0BB4" w:rsidRDefault="00B4278A" w:rsidP="00077831">
            <w:pPr>
              <w:cnfStyle w:val="000000010000"/>
              <w:rPr>
                <w:rFonts w:asciiTheme="majorBidi" w:hAnsiTheme="majorBidi" w:cstheme="majorBidi"/>
                <w:b/>
                <w:bCs/>
                <w:color w:val="000000" w:themeColor="text1"/>
                <w:sz w:val="32"/>
                <w:szCs w:val="32"/>
                <w:u w:val="single"/>
              </w:rPr>
            </w:pPr>
          </w:p>
          <w:p w:rsidR="00B4278A" w:rsidRPr="006E0BB4" w:rsidRDefault="00B4278A" w:rsidP="00C36A86">
            <w:pPr>
              <w:cnfStyle w:val="000000010000"/>
              <w:rPr>
                <w:rFonts w:asciiTheme="majorBidi" w:hAnsiTheme="majorBidi" w:cstheme="majorBidi"/>
                <w:b/>
                <w:bCs/>
                <w:color w:val="000000" w:themeColor="text1"/>
                <w:sz w:val="32"/>
                <w:szCs w:val="32"/>
                <w:u w:val="single"/>
              </w:rPr>
            </w:pPr>
            <w:r w:rsidRPr="006E0BB4">
              <w:rPr>
                <w:rFonts w:asciiTheme="majorBidi" w:hAnsiTheme="majorBidi" w:cstheme="majorBidi"/>
                <w:b/>
                <w:bCs/>
                <w:color w:val="000000" w:themeColor="text1"/>
                <w:sz w:val="32"/>
                <w:szCs w:val="32"/>
                <w:u w:val="single"/>
              </w:rPr>
              <w:t>257</w:t>
            </w:r>
            <w:r w:rsidR="00C36A86">
              <w:rPr>
                <w:rFonts w:asciiTheme="majorBidi" w:hAnsiTheme="majorBidi" w:cstheme="majorBidi"/>
                <w:b/>
                <w:bCs/>
                <w:color w:val="000000" w:themeColor="text1"/>
                <w:sz w:val="32"/>
                <w:szCs w:val="32"/>
                <w:u w:val="single"/>
              </w:rPr>
              <w:t xml:space="preserve"> </w:t>
            </w:r>
            <w:r w:rsidR="00C36A86">
              <w:rPr>
                <w:rFonts w:asciiTheme="majorBidi" w:hAnsiTheme="majorBidi" w:cstheme="majorBidi"/>
                <w:b/>
                <w:bCs/>
                <w:color w:val="000000" w:themeColor="text1"/>
                <w:sz w:val="36"/>
                <w:szCs w:val="36"/>
                <w:u w:val="single"/>
              </w:rPr>
              <w:t>m²</w:t>
            </w:r>
          </w:p>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1980" w:type="dxa"/>
            <w:vMerge/>
          </w:tcPr>
          <w:p w:rsidR="00B4278A" w:rsidRPr="006E0BB4" w:rsidRDefault="00B4278A" w:rsidP="00077831">
            <w:pPr>
              <w:cnfStyle w:val="000000100000"/>
              <w:rPr>
                <w:rFonts w:asciiTheme="majorBidi" w:hAnsiTheme="majorBidi" w:cstheme="majorBidi"/>
                <w:color w:val="000000" w:themeColor="text1"/>
                <w:sz w:val="24"/>
                <w:szCs w:val="24"/>
              </w:rPr>
            </w:pPr>
          </w:p>
        </w:tc>
        <w:tc>
          <w:tcPr>
            <w:tcW w:w="2789" w:type="dxa"/>
            <w:gridSpan w:val="5"/>
          </w:tcPr>
          <w:p w:rsidR="00B4278A" w:rsidRPr="006E0BB4" w:rsidRDefault="00B4278A" w:rsidP="00077831">
            <w:pPr>
              <w:cnfStyle w:val="000000100000"/>
              <w:rPr>
                <w:rFonts w:asciiTheme="majorBidi" w:hAnsiTheme="majorBidi" w:cstheme="majorBidi"/>
                <w:color w:val="000000" w:themeColor="text1"/>
                <w:sz w:val="24"/>
                <w:szCs w:val="24"/>
              </w:rPr>
            </w:pP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1980" w:type="dxa"/>
            <w:vMerge/>
          </w:tcPr>
          <w:p w:rsidR="00B4278A" w:rsidRPr="006E0BB4" w:rsidRDefault="00B4278A" w:rsidP="00077831">
            <w:pPr>
              <w:cnfStyle w:val="000000010000"/>
              <w:rPr>
                <w:rFonts w:asciiTheme="majorBidi" w:hAnsiTheme="majorBidi" w:cstheme="majorBidi"/>
                <w:color w:val="000000" w:themeColor="text1"/>
                <w:sz w:val="24"/>
                <w:szCs w:val="24"/>
              </w:rPr>
            </w:pPr>
          </w:p>
        </w:tc>
        <w:tc>
          <w:tcPr>
            <w:tcW w:w="2789" w:type="dxa"/>
            <w:gridSpan w:val="5"/>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Espace non  fumeur</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Place nécessaire: 5.324m²/ 6pers</w:t>
            </w:r>
          </w:p>
          <w:p w:rsidR="00B4278A" w:rsidRPr="006E0BB4" w:rsidRDefault="00B4278A" w:rsidP="00077831">
            <w:pPr>
              <w:cnfStyle w:val="00000001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100 pers: 100.00 m² </w:t>
            </w:r>
          </w:p>
          <w:p w:rsidR="00B4278A" w:rsidRPr="006E0BB4" w:rsidRDefault="00B4278A" w:rsidP="00077831">
            <w:pPr>
              <w:cnfStyle w:val="000000010000"/>
              <w:rPr>
                <w:rFonts w:asciiTheme="majorBidi" w:hAnsiTheme="majorBidi" w:cstheme="majorBidi"/>
                <w:color w:val="000000" w:themeColor="text1"/>
                <w:sz w:val="24"/>
                <w:szCs w:val="24"/>
              </w:rPr>
            </w:pP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1980" w:type="dxa"/>
            <w:vMerge/>
          </w:tcPr>
          <w:p w:rsidR="00B4278A" w:rsidRPr="006E0BB4" w:rsidRDefault="00B4278A" w:rsidP="00077831">
            <w:pPr>
              <w:cnfStyle w:val="000000100000"/>
              <w:rPr>
                <w:rFonts w:asciiTheme="majorBidi" w:hAnsiTheme="majorBidi" w:cstheme="majorBidi"/>
                <w:color w:val="000000" w:themeColor="text1"/>
                <w:sz w:val="24"/>
                <w:szCs w:val="24"/>
              </w:rPr>
            </w:pPr>
          </w:p>
        </w:tc>
        <w:tc>
          <w:tcPr>
            <w:tcW w:w="2789" w:type="dxa"/>
            <w:gridSpan w:val="5"/>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Espace fumeur</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Place nécessaire: 5.324m²/ 6pers</w:t>
            </w:r>
          </w:p>
          <w:p w:rsidR="00B4278A" w:rsidRPr="006E0BB4" w:rsidRDefault="00B4278A" w:rsidP="00077831">
            <w:pPr>
              <w:cnfStyle w:val="00000010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100 pers:</w:t>
            </w:r>
          </w:p>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100.00 m²</w:t>
            </w:r>
          </w:p>
          <w:p w:rsidR="00B4278A" w:rsidRPr="006E0BB4" w:rsidRDefault="00B4278A" w:rsidP="00077831">
            <w:pPr>
              <w:cnfStyle w:val="000000100000"/>
              <w:rPr>
                <w:rFonts w:asciiTheme="majorBidi" w:hAnsiTheme="majorBidi" w:cstheme="majorBidi"/>
                <w:color w:val="000000" w:themeColor="text1"/>
                <w:sz w:val="24"/>
                <w:szCs w:val="24"/>
              </w:rPr>
            </w:pP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1980" w:type="dxa"/>
            <w:vMerge/>
          </w:tcPr>
          <w:p w:rsidR="00B4278A" w:rsidRPr="006E0BB4" w:rsidRDefault="00B4278A" w:rsidP="00077831">
            <w:pPr>
              <w:cnfStyle w:val="000000010000"/>
              <w:rPr>
                <w:rFonts w:asciiTheme="majorBidi" w:hAnsiTheme="majorBidi" w:cstheme="majorBidi"/>
                <w:color w:val="000000" w:themeColor="text1"/>
                <w:sz w:val="24"/>
                <w:szCs w:val="24"/>
              </w:rPr>
            </w:pPr>
          </w:p>
        </w:tc>
        <w:tc>
          <w:tcPr>
            <w:tcW w:w="2789" w:type="dxa"/>
            <w:gridSpan w:val="5"/>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cuisine</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Espace nécessaire: </w:t>
            </w:r>
          </w:p>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4.3*2.5</w:t>
            </w:r>
            <w:r w:rsidRPr="006E0BB4">
              <w:rPr>
                <w:rFonts w:ascii="Cambria Math" w:hAnsi="Cambria Math" w:cs="Cambria Math"/>
                <w:color w:val="000000" w:themeColor="text1"/>
                <w:sz w:val="24"/>
                <w:szCs w:val="24"/>
              </w:rPr>
              <w:t>₌</w:t>
            </w:r>
            <w:r w:rsidRPr="006E0BB4">
              <w:rPr>
                <w:rFonts w:asciiTheme="majorBidi" w:hAnsiTheme="majorBidi" w:cstheme="majorBidi"/>
                <w:color w:val="000000" w:themeColor="text1"/>
                <w:sz w:val="24"/>
                <w:szCs w:val="24"/>
              </w:rPr>
              <w:t xml:space="preserve">10.75m² </w:t>
            </w:r>
          </w:p>
          <w:p w:rsidR="00B4278A" w:rsidRPr="006E0BB4" w:rsidRDefault="00B4278A" w:rsidP="00077831">
            <w:pPr>
              <w:cnfStyle w:val="00000001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11.00</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1980" w:type="dxa"/>
            <w:vMerge/>
          </w:tcPr>
          <w:p w:rsidR="00B4278A" w:rsidRPr="006E0BB4" w:rsidRDefault="00B4278A" w:rsidP="00077831">
            <w:pPr>
              <w:cnfStyle w:val="000000100000"/>
              <w:rPr>
                <w:rFonts w:asciiTheme="majorBidi" w:hAnsiTheme="majorBidi" w:cstheme="majorBidi"/>
                <w:color w:val="000000" w:themeColor="text1"/>
                <w:sz w:val="24"/>
                <w:szCs w:val="24"/>
              </w:rPr>
            </w:pPr>
          </w:p>
        </w:tc>
        <w:tc>
          <w:tcPr>
            <w:tcW w:w="2789" w:type="dxa"/>
            <w:gridSpan w:val="5"/>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Sanitaire client</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Place nécessaire: 2.59m²/ place.</w:t>
            </w:r>
          </w:p>
          <w:p w:rsidR="00B4278A" w:rsidRPr="006E0BB4" w:rsidRDefault="00B4278A" w:rsidP="00077831">
            <w:pPr>
              <w:cnfStyle w:val="00000010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21.00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1980" w:type="dxa"/>
            <w:vMerge/>
          </w:tcPr>
          <w:p w:rsidR="00B4278A" w:rsidRPr="006E0BB4" w:rsidRDefault="00B4278A" w:rsidP="00077831">
            <w:pPr>
              <w:cnfStyle w:val="000000010000"/>
              <w:rPr>
                <w:rFonts w:asciiTheme="majorBidi" w:hAnsiTheme="majorBidi" w:cstheme="majorBidi"/>
                <w:color w:val="000000" w:themeColor="text1"/>
                <w:sz w:val="24"/>
                <w:szCs w:val="24"/>
              </w:rPr>
            </w:pPr>
          </w:p>
        </w:tc>
        <w:tc>
          <w:tcPr>
            <w:tcW w:w="2789" w:type="dxa"/>
            <w:gridSpan w:val="5"/>
          </w:tcPr>
          <w:p w:rsidR="00B4278A" w:rsidRPr="006E0BB4" w:rsidRDefault="00B4278A" w:rsidP="00077831">
            <w:pPr>
              <w:cnfStyle w:val="000000010000"/>
              <w:rPr>
                <w:rFonts w:asciiTheme="majorBidi" w:hAnsiTheme="majorBidi" w:cstheme="majorBidi"/>
                <w:color w:val="000000" w:themeColor="text1"/>
                <w:sz w:val="24"/>
                <w:szCs w:val="24"/>
              </w:rPr>
            </w:pP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1980" w:type="dxa"/>
            <w:vMerge/>
          </w:tcPr>
          <w:p w:rsidR="00B4278A" w:rsidRPr="006E0BB4" w:rsidRDefault="00B4278A" w:rsidP="00077831">
            <w:pPr>
              <w:cnfStyle w:val="000000100000"/>
              <w:rPr>
                <w:rFonts w:asciiTheme="majorBidi" w:hAnsiTheme="majorBidi" w:cstheme="majorBidi"/>
                <w:color w:val="000000" w:themeColor="text1"/>
                <w:sz w:val="24"/>
                <w:szCs w:val="24"/>
              </w:rPr>
            </w:pPr>
          </w:p>
        </w:tc>
        <w:tc>
          <w:tcPr>
            <w:tcW w:w="2789" w:type="dxa"/>
            <w:gridSpan w:val="5"/>
            <w:vMerge w:val="restart"/>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personnel</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Vestiaire : 6.08m²</w:t>
            </w:r>
          </w:p>
        </w:tc>
        <w:tc>
          <w:tcPr>
            <w:tcW w:w="1275" w:type="dxa"/>
            <w:vMerge w:val="restart"/>
          </w:tcPr>
          <w:p w:rsidR="00B4278A" w:rsidRPr="006E0BB4" w:rsidRDefault="00B4278A" w:rsidP="00077831">
            <w:pPr>
              <w:cnfStyle w:val="000000100000"/>
              <w:rPr>
                <w:rFonts w:asciiTheme="majorBidi" w:hAnsiTheme="majorBidi" w:cstheme="majorBidi"/>
                <w:color w:val="000000" w:themeColor="text1"/>
                <w:sz w:val="28"/>
                <w:szCs w:val="28"/>
              </w:rPr>
            </w:pPr>
            <w:r w:rsidRPr="006E0BB4">
              <w:rPr>
                <w:rFonts w:asciiTheme="majorBidi" w:hAnsiTheme="majorBidi" w:cstheme="majorBidi"/>
                <w:color w:val="000000" w:themeColor="text1"/>
                <w:sz w:val="28"/>
                <w:szCs w:val="28"/>
              </w:rPr>
              <w:t>25.00</w:t>
            </w:r>
          </w:p>
          <w:p w:rsidR="00B4278A" w:rsidRPr="006E0BB4" w:rsidRDefault="00B4278A" w:rsidP="00077831">
            <w:pPr>
              <w:cnfStyle w:val="000000100000"/>
              <w:rPr>
                <w:rFonts w:asciiTheme="majorBidi" w:hAnsiTheme="majorBidi" w:cstheme="majorBidi"/>
                <w:color w:val="000000" w:themeColor="text1"/>
                <w:sz w:val="24"/>
                <w:szCs w:val="24"/>
              </w:rPr>
            </w:pP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1980" w:type="dxa"/>
            <w:vMerge/>
          </w:tcPr>
          <w:p w:rsidR="00B4278A" w:rsidRPr="006E0BB4" w:rsidRDefault="00B4278A" w:rsidP="00077831">
            <w:pPr>
              <w:cnfStyle w:val="000000010000"/>
              <w:rPr>
                <w:rFonts w:asciiTheme="majorBidi" w:hAnsiTheme="majorBidi" w:cstheme="majorBidi"/>
                <w:color w:val="000000" w:themeColor="text1"/>
                <w:sz w:val="24"/>
                <w:szCs w:val="24"/>
              </w:rPr>
            </w:pPr>
          </w:p>
        </w:tc>
        <w:tc>
          <w:tcPr>
            <w:tcW w:w="2789" w:type="dxa"/>
            <w:gridSpan w:val="5"/>
            <w:vMerge/>
          </w:tcPr>
          <w:p w:rsidR="00B4278A" w:rsidRPr="006E0BB4" w:rsidRDefault="00B4278A" w:rsidP="00077831">
            <w:pPr>
              <w:cnfStyle w:val="000000010000"/>
              <w:rPr>
                <w:rFonts w:asciiTheme="majorBidi" w:hAnsiTheme="majorBidi" w:cstheme="majorBidi"/>
                <w:color w:val="000000" w:themeColor="text1"/>
                <w:sz w:val="24"/>
                <w:szCs w:val="24"/>
              </w:rPr>
            </w:pP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WC: 5.18 m²</w:t>
            </w:r>
          </w:p>
        </w:tc>
        <w:tc>
          <w:tcPr>
            <w:tcW w:w="1275" w:type="dxa"/>
            <w:vMerge/>
          </w:tcPr>
          <w:p w:rsidR="00B4278A" w:rsidRPr="006E0BB4" w:rsidRDefault="00B4278A" w:rsidP="00077831">
            <w:pPr>
              <w:cnfStyle w:val="000000010000"/>
              <w:rPr>
                <w:rFonts w:asciiTheme="majorBidi" w:hAnsiTheme="majorBidi" w:cstheme="majorBidi"/>
                <w:color w:val="000000" w:themeColor="text1"/>
                <w:sz w:val="24"/>
                <w:szCs w:val="24"/>
              </w:rPr>
            </w:pP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1980" w:type="dxa"/>
            <w:vMerge/>
          </w:tcPr>
          <w:p w:rsidR="00B4278A" w:rsidRPr="006E0BB4" w:rsidRDefault="00B4278A" w:rsidP="00077831">
            <w:pPr>
              <w:cnfStyle w:val="000000100000"/>
              <w:rPr>
                <w:rFonts w:asciiTheme="majorBidi" w:hAnsiTheme="majorBidi" w:cstheme="majorBidi"/>
                <w:color w:val="000000" w:themeColor="text1"/>
                <w:sz w:val="24"/>
                <w:szCs w:val="24"/>
              </w:rPr>
            </w:pPr>
          </w:p>
        </w:tc>
        <w:tc>
          <w:tcPr>
            <w:tcW w:w="2789" w:type="dxa"/>
            <w:gridSpan w:val="5"/>
            <w:vMerge/>
          </w:tcPr>
          <w:p w:rsidR="00B4278A" w:rsidRPr="006E0BB4" w:rsidRDefault="00B4278A" w:rsidP="00077831">
            <w:pPr>
              <w:cnfStyle w:val="000000100000"/>
              <w:rPr>
                <w:rFonts w:asciiTheme="majorBidi" w:hAnsiTheme="majorBidi" w:cstheme="majorBidi"/>
                <w:color w:val="000000" w:themeColor="text1"/>
                <w:sz w:val="24"/>
                <w:szCs w:val="24"/>
              </w:rPr>
            </w:pP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Repos : 10.00 m²</w:t>
            </w:r>
          </w:p>
        </w:tc>
        <w:tc>
          <w:tcPr>
            <w:tcW w:w="1275" w:type="dxa"/>
            <w:vMerge/>
          </w:tcPr>
          <w:p w:rsidR="00B4278A" w:rsidRPr="006E0BB4" w:rsidRDefault="00B4278A" w:rsidP="00077831">
            <w:pPr>
              <w:cnfStyle w:val="000000100000"/>
              <w:rPr>
                <w:rFonts w:asciiTheme="majorBidi" w:hAnsiTheme="majorBidi" w:cstheme="majorBidi"/>
                <w:color w:val="000000" w:themeColor="text1"/>
                <w:sz w:val="24"/>
                <w:szCs w:val="24"/>
              </w:rPr>
            </w:pP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val="restart"/>
          </w:tcPr>
          <w:p w:rsidR="00B4278A" w:rsidRPr="006E0BB4" w:rsidRDefault="00B4278A" w:rsidP="00077831">
            <w:pPr>
              <w:rPr>
                <w:rFonts w:asciiTheme="majorBidi" w:hAnsiTheme="majorBidi"/>
                <w:b w:val="0"/>
                <w:bCs w:val="0"/>
                <w:color w:val="000000" w:themeColor="text1"/>
                <w:sz w:val="28"/>
                <w:szCs w:val="28"/>
                <w:u w:val="single"/>
              </w:rPr>
            </w:pPr>
            <w:r w:rsidRPr="006E0BB4">
              <w:rPr>
                <w:rFonts w:asciiTheme="majorBidi" w:hAnsiTheme="majorBidi"/>
                <w:color w:val="000000" w:themeColor="text1"/>
                <w:sz w:val="28"/>
                <w:szCs w:val="28"/>
                <w:u w:val="single"/>
              </w:rPr>
              <w:t xml:space="preserve">6/Le club d’entreprise </w:t>
            </w:r>
          </w:p>
        </w:tc>
        <w:tc>
          <w:tcPr>
            <w:tcW w:w="4769" w:type="dxa"/>
            <w:gridSpan w:val="6"/>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bureau du responsable des entreprises</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Place nécessaire 15 à 25m² </w:t>
            </w:r>
          </w:p>
          <w:p w:rsidR="00B4278A" w:rsidRPr="006E0BB4" w:rsidRDefault="00B4278A" w:rsidP="00077831">
            <w:pPr>
              <w:cnfStyle w:val="00000001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010000"/>
              <w:rPr>
                <w:rFonts w:asciiTheme="majorBidi" w:hAnsiTheme="majorBidi" w:cstheme="majorBidi"/>
                <w:color w:val="000000" w:themeColor="text1"/>
                <w:sz w:val="28"/>
                <w:szCs w:val="28"/>
              </w:rPr>
            </w:pPr>
            <w:r w:rsidRPr="006E0BB4">
              <w:rPr>
                <w:rFonts w:asciiTheme="majorBidi" w:hAnsiTheme="majorBidi" w:cstheme="majorBidi"/>
                <w:color w:val="000000" w:themeColor="text1"/>
                <w:sz w:val="28"/>
                <w:szCs w:val="28"/>
              </w:rPr>
              <w:t>25.00</w:t>
            </w:r>
          </w:p>
        </w:tc>
        <w:tc>
          <w:tcPr>
            <w:tcW w:w="1276" w:type="dxa"/>
            <w:vMerge w:val="restart"/>
          </w:tcPr>
          <w:p w:rsidR="00B4278A" w:rsidRPr="006E0BB4" w:rsidRDefault="00B4278A" w:rsidP="00077831">
            <w:pPr>
              <w:cnfStyle w:val="000000010000"/>
              <w:rPr>
                <w:rFonts w:asciiTheme="majorBidi" w:hAnsiTheme="majorBidi" w:cstheme="majorBidi"/>
                <w:b/>
                <w:bCs/>
                <w:color w:val="000000" w:themeColor="text1"/>
                <w:sz w:val="36"/>
                <w:szCs w:val="36"/>
                <w:u w:val="single"/>
              </w:rPr>
            </w:pPr>
          </w:p>
          <w:p w:rsidR="00B4278A" w:rsidRPr="006E0BB4" w:rsidRDefault="00B4278A" w:rsidP="00077831">
            <w:pPr>
              <w:cnfStyle w:val="000000010000"/>
              <w:rPr>
                <w:rFonts w:asciiTheme="majorBidi" w:hAnsiTheme="majorBidi" w:cstheme="majorBidi"/>
                <w:b/>
                <w:bCs/>
                <w:color w:val="000000" w:themeColor="text1"/>
                <w:sz w:val="36"/>
                <w:szCs w:val="36"/>
                <w:u w:val="single"/>
              </w:rPr>
            </w:pPr>
          </w:p>
          <w:p w:rsidR="00B4278A" w:rsidRPr="006E0BB4" w:rsidRDefault="00B4278A" w:rsidP="00077831">
            <w:pPr>
              <w:cnfStyle w:val="000000010000"/>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36"/>
                <w:szCs w:val="36"/>
                <w:u w:val="single"/>
              </w:rPr>
              <w:t>130</w:t>
            </w:r>
            <w:r w:rsidR="00C36A86">
              <w:rPr>
                <w:rFonts w:asciiTheme="majorBidi" w:hAnsiTheme="majorBidi" w:cstheme="majorBidi"/>
                <w:b/>
                <w:bCs/>
                <w:color w:val="000000" w:themeColor="text1"/>
                <w:sz w:val="36"/>
                <w:szCs w:val="36"/>
                <w:u w:val="single"/>
              </w:rPr>
              <w:t xml:space="preserve"> m²</w:t>
            </w:r>
          </w:p>
        </w:tc>
      </w:tr>
      <w:tr w:rsidR="00B4278A" w:rsidRPr="006E0BB4" w:rsidTr="00077831">
        <w:trPr>
          <w:cnfStyle w:val="00000010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4769" w:type="dxa"/>
            <w:gridSpan w:val="6"/>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Bureaux des entrepreneurs</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Place nécessaire: 6.5m² /entrepreneurs</w:t>
            </w:r>
          </w:p>
        </w:tc>
        <w:tc>
          <w:tcPr>
            <w:tcW w:w="1275" w:type="dxa"/>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8"/>
                <w:szCs w:val="28"/>
              </w:rPr>
              <w:t>65.00</w:t>
            </w:r>
          </w:p>
        </w:tc>
        <w:tc>
          <w:tcPr>
            <w:tcW w:w="1276" w:type="dxa"/>
            <w:vMerge/>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4769" w:type="dxa"/>
            <w:gridSpan w:val="6"/>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salle de réunion entreprise et de projection</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Place nécessaire : 0.65/ pers</w:t>
            </w:r>
          </w:p>
        </w:tc>
        <w:tc>
          <w:tcPr>
            <w:tcW w:w="1275" w:type="dxa"/>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8"/>
                <w:szCs w:val="28"/>
              </w:rPr>
              <w:t>40 pers : 40.00</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tcPr>
          <w:p w:rsidR="00B4278A" w:rsidRPr="006E0BB4" w:rsidRDefault="00B4278A" w:rsidP="00077831">
            <w:pPr>
              <w:rPr>
                <w:rFonts w:asciiTheme="majorBidi" w:hAnsiTheme="majorBidi"/>
                <w:b w:val="0"/>
                <w:bCs w:val="0"/>
                <w:color w:val="000000" w:themeColor="text1"/>
                <w:sz w:val="28"/>
                <w:szCs w:val="28"/>
                <w:u w:val="single"/>
              </w:rPr>
            </w:pPr>
            <w:r w:rsidRPr="006E0BB4">
              <w:rPr>
                <w:rFonts w:asciiTheme="majorBidi" w:hAnsiTheme="majorBidi"/>
                <w:b w:val="0"/>
                <w:bCs w:val="0"/>
                <w:color w:val="000000" w:themeColor="text1"/>
                <w:sz w:val="28"/>
                <w:szCs w:val="28"/>
                <w:u w:val="single"/>
              </w:rPr>
              <w:t xml:space="preserve">Espace extérieur </w:t>
            </w:r>
          </w:p>
        </w:tc>
        <w:tc>
          <w:tcPr>
            <w:tcW w:w="4769" w:type="dxa"/>
            <w:gridSpan w:val="6"/>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Jardin pour chercheur </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100000"/>
              <w:rPr>
                <w:rFonts w:asciiTheme="majorBidi" w:hAnsiTheme="majorBidi" w:cstheme="majorBidi"/>
                <w:color w:val="000000" w:themeColor="text1"/>
                <w:sz w:val="28"/>
                <w:szCs w:val="28"/>
              </w:rPr>
            </w:pPr>
          </w:p>
        </w:tc>
        <w:tc>
          <w:tcPr>
            <w:tcW w:w="1276" w:type="dxa"/>
          </w:tcPr>
          <w:p w:rsidR="00B4278A" w:rsidRPr="006E0BB4" w:rsidRDefault="00B4278A" w:rsidP="00077831">
            <w:pPr>
              <w:cnfStyle w:val="000000100000"/>
              <w:rPr>
                <w:rFonts w:asciiTheme="majorBidi" w:hAnsiTheme="majorBidi" w:cstheme="majorBidi"/>
                <w:b/>
                <w:bCs/>
                <w:color w:val="000000" w:themeColor="text1"/>
                <w:sz w:val="28"/>
                <w:szCs w:val="28"/>
                <w:u w:val="single"/>
              </w:rPr>
            </w:pPr>
          </w:p>
        </w:tc>
      </w:tr>
      <w:tr w:rsidR="00B4278A" w:rsidRPr="006E0BB4" w:rsidTr="00077831">
        <w:trPr>
          <w:cnfStyle w:val="000000010000"/>
        </w:trPr>
        <w:tc>
          <w:tcPr>
            <w:cnfStyle w:val="001000000000"/>
            <w:tcW w:w="1989" w:type="dxa"/>
          </w:tcPr>
          <w:p w:rsidR="00B4278A" w:rsidRPr="006E0BB4" w:rsidRDefault="00B4278A" w:rsidP="00077831">
            <w:pPr>
              <w:rPr>
                <w:rFonts w:asciiTheme="majorBidi" w:hAnsiTheme="majorBidi"/>
                <w:b w:val="0"/>
                <w:bCs w:val="0"/>
                <w:color w:val="000000" w:themeColor="text1"/>
                <w:sz w:val="28"/>
                <w:szCs w:val="28"/>
                <w:u w:val="single"/>
              </w:rPr>
            </w:pPr>
          </w:p>
        </w:tc>
        <w:tc>
          <w:tcPr>
            <w:tcW w:w="4769" w:type="dxa"/>
            <w:gridSpan w:val="6"/>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Espace d’expérimentation </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p>
        </w:tc>
        <w:tc>
          <w:tcPr>
            <w:tcW w:w="1275" w:type="dxa"/>
          </w:tcPr>
          <w:p w:rsidR="00B4278A" w:rsidRPr="006E0BB4" w:rsidRDefault="00B4278A" w:rsidP="00077831">
            <w:pPr>
              <w:cnfStyle w:val="000000010000"/>
              <w:rPr>
                <w:rFonts w:asciiTheme="majorBidi" w:hAnsiTheme="majorBidi" w:cstheme="majorBidi"/>
                <w:color w:val="000000" w:themeColor="text1"/>
                <w:sz w:val="28"/>
                <w:szCs w:val="28"/>
              </w:rPr>
            </w:pPr>
          </w:p>
        </w:tc>
        <w:tc>
          <w:tcPr>
            <w:tcW w:w="1276" w:type="dxa"/>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cnfStyle w:val="000000100000"/>
        </w:trPr>
        <w:tc>
          <w:tcPr>
            <w:cnfStyle w:val="001000000000"/>
            <w:tcW w:w="1989" w:type="dxa"/>
            <w:vMerge w:val="restart"/>
          </w:tcPr>
          <w:p w:rsidR="00B4278A" w:rsidRPr="006E0BB4" w:rsidRDefault="00B4278A" w:rsidP="00077831">
            <w:pPr>
              <w:rPr>
                <w:rFonts w:asciiTheme="majorBidi" w:hAnsiTheme="majorBidi"/>
                <w:color w:val="000000" w:themeColor="text1"/>
                <w:sz w:val="28"/>
                <w:szCs w:val="28"/>
                <w:u w:val="single"/>
              </w:rPr>
            </w:pPr>
            <w:r w:rsidRPr="006E0BB4">
              <w:rPr>
                <w:rFonts w:asciiTheme="majorBidi" w:hAnsiTheme="majorBidi"/>
                <w:color w:val="000000" w:themeColor="text1"/>
                <w:sz w:val="28"/>
                <w:szCs w:val="28"/>
                <w:u w:val="single"/>
              </w:rPr>
              <w:lastRenderedPageBreak/>
              <w:t>7/ Annexe</w:t>
            </w:r>
          </w:p>
        </w:tc>
        <w:tc>
          <w:tcPr>
            <w:tcW w:w="4769" w:type="dxa"/>
            <w:gridSpan w:val="6"/>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Les locaux techniques </w:t>
            </w:r>
          </w:p>
        </w:tc>
        <w:tc>
          <w:tcPr>
            <w:tcW w:w="2032" w:type="dxa"/>
            <w:gridSpan w:val="2"/>
          </w:tcPr>
          <w:p w:rsidR="00B4278A" w:rsidRPr="006E0BB4" w:rsidRDefault="00B4278A" w:rsidP="00077831">
            <w:pPr>
              <w:cnfStyle w:val="00000010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Place nécessaire : 42.00m² par local</w:t>
            </w:r>
          </w:p>
        </w:tc>
        <w:tc>
          <w:tcPr>
            <w:tcW w:w="1275" w:type="dxa"/>
          </w:tcPr>
          <w:p w:rsidR="00B4278A" w:rsidRPr="006E0BB4" w:rsidRDefault="00B4278A" w:rsidP="00077831">
            <w:pPr>
              <w:cnfStyle w:val="000000100000"/>
              <w:rPr>
                <w:rFonts w:asciiTheme="majorBidi" w:hAnsiTheme="majorBidi" w:cstheme="majorBidi"/>
                <w:color w:val="000000" w:themeColor="text1"/>
                <w:sz w:val="28"/>
                <w:szCs w:val="28"/>
              </w:rPr>
            </w:pPr>
            <w:r w:rsidRPr="006E0BB4">
              <w:rPr>
                <w:rFonts w:asciiTheme="majorBidi" w:hAnsiTheme="majorBidi" w:cstheme="majorBidi"/>
                <w:color w:val="000000" w:themeColor="text1"/>
                <w:sz w:val="28"/>
                <w:szCs w:val="28"/>
              </w:rPr>
              <w:t>120.00</w:t>
            </w:r>
          </w:p>
        </w:tc>
        <w:tc>
          <w:tcPr>
            <w:tcW w:w="1276" w:type="dxa"/>
            <w:vMerge w:val="restart"/>
          </w:tcPr>
          <w:p w:rsidR="00B4278A" w:rsidRPr="006E0BB4" w:rsidRDefault="00B4278A" w:rsidP="00077831">
            <w:pPr>
              <w:cnfStyle w:val="000000100000"/>
              <w:rPr>
                <w:rFonts w:asciiTheme="majorBidi" w:hAnsiTheme="majorBidi" w:cstheme="majorBidi"/>
                <w:b/>
                <w:bCs/>
                <w:color w:val="000000" w:themeColor="text1"/>
                <w:sz w:val="32"/>
                <w:szCs w:val="32"/>
                <w:u w:val="single"/>
              </w:rPr>
            </w:pPr>
            <w:r w:rsidRPr="006E0BB4">
              <w:rPr>
                <w:rFonts w:asciiTheme="majorBidi" w:hAnsiTheme="majorBidi" w:cstheme="majorBidi"/>
                <w:b/>
                <w:bCs/>
                <w:color w:val="000000" w:themeColor="text1"/>
                <w:sz w:val="32"/>
                <w:szCs w:val="32"/>
                <w:u w:val="single"/>
              </w:rPr>
              <w:t>170</w:t>
            </w:r>
            <w:r w:rsidR="00C36A86">
              <w:rPr>
                <w:rFonts w:asciiTheme="majorBidi" w:hAnsiTheme="majorBidi" w:cstheme="majorBidi"/>
                <w:b/>
                <w:bCs/>
                <w:color w:val="000000" w:themeColor="text1"/>
                <w:sz w:val="36"/>
                <w:szCs w:val="36"/>
                <w:u w:val="single"/>
              </w:rPr>
              <w:t xml:space="preserve"> m²</w:t>
            </w:r>
          </w:p>
        </w:tc>
      </w:tr>
      <w:tr w:rsidR="00B4278A" w:rsidRPr="006E0BB4" w:rsidTr="00077831">
        <w:trPr>
          <w:cnfStyle w:val="000000010000"/>
        </w:trPr>
        <w:tc>
          <w:tcPr>
            <w:cnfStyle w:val="001000000000"/>
            <w:tcW w:w="1989" w:type="dxa"/>
            <w:vMerge/>
          </w:tcPr>
          <w:p w:rsidR="00B4278A" w:rsidRPr="006E0BB4" w:rsidRDefault="00B4278A" w:rsidP="00077831">
            <w:pPr>
              <w:rPr>
                <w:rFonts w:asciiTheme="majorBidi" w:hAnsiTheme="majorBidi"/>
                <w:b w:val="0"/>
                <w:bCs w:val="0"/>
                <w:color w:val="000000" w:themeColor="text1"/>
                <w:sz w:val="28"/>
                <w:szCs w:val="28"/>
                <w:u w:val="single"/>
              </w:rPr>
            </w:pPr>
          </w:p>
        </w:tc>
        <w:tc>
          <w:tcPr>
            <w:tcW w:w="4769" w:type="dxa"/>
            <w:gridSpan w:val="6"/>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Espace de maintenance </w:t>
            </w:r>
          </w:p>
        </w:tc>
        <w:tc>
          <w:tcPr>
            <w:tcW w:w="2032" w:type="dxa"/>
            <w:gridSpan w:val="2"/>
          </w:tcPr>
          <w:p w:rsidR="00B4278A" w:rsidRPr="006E0BB4" w:rsidRDefault="00B4278A" w:rsidP="00077831">
            <w:pPr>
              <w:cnfStyle w:val="00000001000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Place nécessaire : 52.00m²</w:t>
            </w:r>
          </w:p>
        </w:tc>
        <w:tc>
          <w:tcPr>
            <w:tcW w:w="1275" w:type="dxa"/>
          </w:tcPr>
          <w:p w:rsidR="00B4278A" w:rsidRPr="006E0BB4" w:rsidRDefault="00B4278A" w:rsidP="00077831">
            <w:pPr>
              <w:cnfStyle w:val="000000010000"/>
              <w:rPr>
                <w:rFonts w:asciiTheme="majorBidi" w:hAnsiTheme="majorBidi" w:cstheme="majorBidi"/>
                <w:color w:val="000000" w:themeColor="text1"/>
                <w:sz w:val="28"/>
                <w:szCs w:val="28"/>
              </w:rPr>
            </w:pPr>
            <w:r w:rsidRPr="006E0BB4">
              <w:rPr>
                <w:rFonts w:asciiTheme="majorBidi" w:hAnsiTheme="majorBidi" w:cstheme="majorBidi"/>
                <w:color w:val="000000" w:themeColor="text1"/>
                <w:sz w:val="28"/>
                <w:szCs w:val="28"/>
              </w:rPr>
              <w:t>50.00</w:t>
            </w:r>
          </w:p>
        </w:tc>
        <w:tc>
          <w:tcPr>
            <w:tcW w:w="1276" w:type="dxa"/>
            <w:vMerge/>
          </w:tcPr>
          <w:p w:rsidR="00B4278A" w:rsidRPr="006E0BB4" w:rsidRDefault="00B4278A" w:rsidP="00077831">
            <w:pPr>
              <w:cnfStyle w:val="000000010000"/>
              <w:rPr>
                <w:rFonts w:asciiTheme="majorBidi" w:hAnsiTheme="majorBidi" w:cstheme="majorBidi"/>
                <w:b/>
                <w:bCs/>
                <w:color w:val="000000" w:themeColor="text1"/>
                <w:sz w:val="28"/>
                <w:szCs w:val="28"/>
                <w:u w:val="single"/>
              </w:rPr>
            </w:pPr>
          </w:p>
        </w:tc>
      </w:tr>
      <w:tr w:rsidR="00B4278A" w:rsidRPr="006E0BB4" w:rsidTr="00077831">
        <w:trPr>
          <w:gridAfter w:val="3"/>
          <w:cnfStyle w:val="000000100000"/>
          <w:wAfter w:w="3553" w:type="dxa"/>
        </w:trPr>
        <w:tc>
          <w:tcPr>
            <w:cnfStyle w:val="001000000000"/>
            <w:tcW w:w="1989" w:type="dxa"/>
          </w:tcPr>
          <w:p w:rsidR="00B4278A" w:rsidRPr="006E0BB4" w:rsidRDefault="00B4278A" w:rsidP="00077831">
            <w:pPr>
              <w:rPr>
                <w:rFonts w:asciiTheme="majorBidi" w:hAnsiTheme="majorBidi"/>
                <w:color w:val="000000" w:themeColor="text1"/>
                <w:sz w:val="28"/>
                <w:szCs w:val="28"/>
                <w:u w:val="single"/>
              </w:rPr>
            </w:pPr>
            <w:r w:rsidRPr="006E0BB4">
              <w:rPr>
                <w:rFonts w:asciiTheme="majorBidi" w:hAnsiTheme="majorBidi"/>
                <w:color w:val="000000" w:themeColor="text1"/>
                <w:sz w:val="28"/>
                <w:szCs w:val="28"/>
                <w:u w:val="single"/>
              </w:rPr>
              <w:t>7/ stationnement</w:t>
            </w:r>
          </w:p>
        </w:tc>
        <w:tc>
          <w:tcPr>
            <w:tcW w:w="2255" w:type="dxa"/>
            <w:gridSpan w:val="3"/>
          </w:tcPr>
          <w:p w:rsidR="00B4278A" w:rsidRPr="006E0BB4" w:rsidRDefault="00B4278A" w:rsidP="00077831">
            <w:pPr>
              <w:cnfStyle w:val="000000100000"/>
              <w:rPr>
                <w:rFonts w:asciiTheme="majorBidi" w:hAnsiTheme="majorBidi" w:cstheme="majorBidi"/>
                <w:color w:val="000000" w:themeColor="text1"/>
                <w:sz w:val="24"/>
                <w:szCs w:val="24"/>
              </w:rPr>
            </w:pPr>
          </w:p>
        </w:tc>
        <w:tc>
          <w:tcPr>
            <w:tcW w:w="1559" w:type="dxa"/>
            <w:gridSpan w:val="2"/>
          </w:tcPr>
          <w:p w:rsidR="00B4278A" w:rsidRPr="006E0BB4" w:rsidRDefault="00B4278A" w:rsidP="00077831">
            <w:pPr>
              <w:cnfStyle w:val="000000100000"/>
              <w:rPr>
                <w:rFonts w:asciiTheme="majorBidi" w:hAnsiTheme="majorBidi" w:cstheme="majorBidi"/>
                <w:color w:val="000000" w:themeColor="text1"/>
                <w:sz w:val="24"/>
                <w:szCs w:val="24"/>
              </w:rPr>
            </w:pPr>
          </w:p>
        </w:tc>
        <w:tc>
          <w:tcPr>
            <w:tcW w:w="1985" w:type="dxa"/>
            <w:gridSpan w:val="2"/>
          </w:tcPr>
          <w:p w:rsidR="00B4278A" w:rsidRPr="006E0BB4" w:rsidRDefault="00685E23" w:rsidP="00077831">
            <w:pPr>
              <w:cnfStyle w:val="000000100000"/>
              <w:rPr>
                <w:rFonts w:asciiTheme="majorBidi" w:hAnsiTheme="majorBidi" w:cstheme="majorBidi"/>
                <w:b/>
                <w:bCs/>
                <w:color w:val="000000" w:themeColor="text1"/>
                <w:sz w:val="36"/>
                <w:szCs w:val="36"/>
                <w:u w:val="single"/>
              </w:rPr>
            </w:pPr>
            <w:r>
              <w:rPr>
                <w:rFonts w:asciiTheme="majorBidi" w:hAnsiTheme="majorBidi" w:cstheme="majorBidi"/>
                <w:color w:val="000000" w:themeColor="text1"/>
                <w:sz w:val="36"/>
                <w:szCs w:val="36"/>
              </w:rPr>
              <w:t>10</w:t>
            </w:r>
            <w:r w:rsidR="00B4278A" w:rsidRPr="006E0BB4">
              <w:rPr>
                <w:rFonts w:asciiTheme="majorBidi" w:hAnsiTheme="majorBidi" w:cstheme="majorBidi"/>
                <w:color w:val="000000" w:themeColor="text1"/>
                <w:sz w:val="36"/>
                <w:szCs w:val="36"/>
              </w:rPr>
              <w:t>0 places</w:t>
            </w:r>
          </w:p>
        </w:tc>
      </w:tr>
      <w:tr w:rsidR="00B4278A" w:rsidRPr="006E0BB4" w:rsidTr="00077831">
        <w:trPr>
          <w:gridAfter w:val="3"/>
          <w:cnfStyle w:val="000000010000"/>
          <w:wAfter w:w="3553" w:type="dxa"/>
        </w:trPr>
        <w:tc>
          <w:tcPr>
            <w:cnfStyle w:val="001000000000"/>
            <w:tcW w:w="1989" w:type="dxa"/>
          </w:tcPr>
          <w:p w:rsidR="00B4278A" w:rsidRPr="006E0BB4" w:rsidRDefault="00B4278A" w:rsidP="00077831">
            <w:pPr>
              <w:rPr>
                <w:rFonts w:asciiTheme="majorBidi" w:hAnsiTheme="majorBidi"/>
                <w:color w:val="000000" w:themeColor="text1"/>
                <w:sz w:val="28"/>
                <w:szCs w:val="28"/>
                <w:u w:val="single"/>
              </w:rPr>
            </w:pPr>
            <w:r w:rsidRPr="006E0BB4">
              <w:rPr>
                <w:rFonts w:asciiTheme="majorBidi" w:hAnsiTheme="majorBidi"/>
                <w:color w:val="000000" w:themeColor="text1"/>
                <w:sz w:val="28"/>
                <w:szCs w:val="28"/>
                <w:u w:val="single"/>
              </w:rPr>
              <w:t xml:space="preserve">La surface </w:t>
            </w:r>
            <w:r w:rsidR="002435B7" w:rsidRPr="006E0BB4">
              <w:rPr>
                <w:rFonts w:asciiTheme="majorBidi" w:hAnsiTheme="majorBidi"/>
                <w:color w:val="000000" w:themeColor="text1"/>
                <w:sz w:val="28"/>
                <w:szCs w:val="28"/>
                <w:u w:val="single"/>
              </w:rPr>
              <w:t>totale :</w:t>
            </w:r>
          </w:p>
        </w:tc>
        <w:tc>
          <w:tcPr>
            <w:tcW w:w="2255" w:type="dxa"/>
            <w:gridSpan w:val="3"/>
          </w:tcPr>
          <w:p w:rsidR="00B4278A" w:rsidRPr="006E0BB4" w:rsidRDefault="00B4278A" w:rsidP="00077831">
            <w:pPr>
              <w:cnfStyle w:val="000000010000"/>
              <w:rPr>
                <w:rFonts w:asciiTheme="majorBidi" w:hAnsiTheme="majorBidi" w:cstheme="majorBidi"/>
                <w:color w:val="000000" w:themeColor="text1"/>
                <w:sz w:val="24"/>
                <w:szCs w:val="24"/>
              </w:rPr>
            </w:pPr>
          </w:p>
        </w:tc>
        <w:tc>
          <w:tcPr>
            <w:tcW w:w="1559" w:type="dxa"/>
            <w:gridSpan w:val="2"/>
          </w:tcPr>
          <w:p w:rsidR="00B4278A" w:rsidRPr="006E0BB4" w:rsidRDefault="00B4278A" w:rsidP="00077831">
            <w:pPr>
              <w:cnfStyle w:val="000000010000"/>
              <w:rPr>
                <w:rFonts w:asciiTheme="majorBidi" w:hAnsiTheme="majorBidi" w:cstheme="majorBidi"/>
                <w:color w:val="000000" w:themeColor="text1"/>
                <w:sz w:val="24"/>
                <w:szCs w:val="24"/>
              </w:rPr>
            </w:pPr>
          </w:p>
        </w:tc>
        <w:tc>
          <w:tcPr>
            <w:tcW w:w="1985" w:type="dxa"/>
            <w:gridSpan w:val="2"/>
          </w:tcPr>
          <w:p w:rsidR="00B4278A" w:rsidRPr="006E0BB4" w:rsidRDefault="00B4278A" w:rsidP="00077831">
            <w:pPr>
              <w:cnfStyle w:val="000000010000"/>
              <w:rPr>
                <w:rFonts w:asciiTheme="majorBidi" w:hAnsiTheme="majorBidi" w:cstheme="majorBidi"/>
                <w:color w:val="000000" w:themeColor="text1"/>
                <w:sz w:val="36"/>
                <w:szCs w:val="36"/>
              </w:rPr>
            </w:pPr>
            <w:r w:rsidRPr="006E0BB4">
              <w:rPr>
                <w:rFonts w:asciiTheme="majorBidi" w:hAnsiTheme="majorBidi" w:cstheme="majorBidi"/>
                <w:color w:val="000000" w:themeColor="text1"/>
                <w:sz w:val="36"/>
                <w:szCs w:val="36"/>
              </w:rPr>
              <w:t>3890.00</w:t>
            </w:r>
            <w:r w:rsidR="00DC1B0D">
              <w:rPr>
                <w:rFonts w:asciiTheme="majorBidi" w:hAnsiTheme="majorBidi" w:cstheme="majorBidi"/>
                <w:color w:val="000000" w:themeColor="text1"/>
                <w:sz w:val="36"/>
                <w:szCs w:val="36"/>
              </w:rPr>
              <w:t xml:space="preserve"> m²</w:t>
            </w:r>
          </w:p>
        </w:tc>
      </w:tr>
    </w:tbl>
    <w:p w:rsidR="00DE24DB" w:rsidRPr="00332F18" w:rsidRDefault="002435B7" w:rsidP="00332F18">
      <w:pPr>
        <w:rPr>
          <w:rFonts w:asciiTheme="majorBidi" w:hAnsiTheme="majorBidi" w:cstheme="majorBidi"/>
          <w:color w:val="000000" w:themeColor="text1"/>
        </w:rPr>
      </w:pPr>
      <w:r w:rsidRPr="00F13E27">
        <w:rPr>
          <w:rFonts w:asciiTheme="majorBidi" w:hAnsiTheme="majorBidi" w:cstheme="majorBidi"/>
          <w:b/>
          <w:bCs/>
          <w:color w:val="000000" w:themeColor="text1"/>
          <w:u w:val="single"/>
        </w:rPr>
        <w:t>Tableau 04 :</w:t>
      </w:r>
      <w:r w:rsidRPr="00F13E27">
        <w:rPr>
          <w:rFonts w:asciiTheme="majorBidi" w:hAnsiTheme="majorBidi" w:cstheme="majorBidi"/>
          <w:color w:val="000000" w:themeColor="text1"/>
        </w:rPr>
        <w:t xml:space="preserve"> le programme spécifique de centre de recherche FAB-LAB</w:t>
      </w:r>
    </w:p>
    <w:p w:rsidR="00553DE7" w:rsidRPr="00553DE7" w:rsidRDefault="00332F18" w:rsidP="00DE24DB">
      <w:pPr>
        <w:spacing w:after="0"/>
        <w:jc w:val="center"/>
        <w:rPr>
          <w:rFonts w:asciiTheme="majorBidi" w:hAnsiTheme="majorBidi" w:cstheme="majorBidi"/>
          <w:b/>
          <w:bCs/>
          <w:color w:val="000000" w:themeColor="text1"/>
          <w:sz w:val="28"/>
          <w:szCs w:val="28"/>
          <w:u w:val="single"/>
        </w:rPr>
      </w:pPr>
      <w:r>
        <w:rPr>
          <w:rFonts w:asciiTheme="majorBidi" w:hAnsiTheme="majorBidi" w:cstheme="majorBidi"/>
          <w:b/>
          <w:bCs/>
          <w:color w:val="000000" w:themeColor="text1"/>
          <w:sz w:val="28"/>
          <w:szCs w:val="28"/>
          <w:u w:val="single"/>
        </w:rPr>
        <w:t>G/</w:t>
      </w:r>
      <w:r w:rsidR="00F13E27" w:rsidRPr="00553DE7">
        <w:rPr>
          <w:rFonts w:asciiTheme="majorBidi" w:hAnsiTheme="majorBidi" w:cstheme="majorBidi"/>
          <w:b/>
          <w:bCs/>
          <w:color w:val="000000" w:themeColor="text1"/>
          <w:sz w:val="28"/>
          <w:szCs w:val="28"/>
          <w:u w:val="single"/>
        </w:rPr>
        <w:t>La synthèse de programme :</w:t>
      </w:r>
    </w:p>
    <w:tbl>
      <w:tblPr>
        <w:tblStyle w:val="Grillemoyenne3-Accent6"/>
        <w:tblW w:w="0" w:type="auto"/>
        <w:tblLook w:val="04A0"/>
      </w:tblPr>
      <w:tblGrid>
        <w:gridCol w:w="2282"/>
        <w:gridCol w:w="2510"/>
        <w:gridCol w:w="2248"/>
        <w:gridCol w:w="2248"/>
      </w:tblGrid>
      <w:tr w:rsidR="00F13E27" w:rsidTr="00B3621A">
        <w:trPr>
          <w:cnfStyle w:val="100000000000"/>
        </w:trPr>
        <w:tc>
          <w:tcPr>
            <w:cnfStyle w:val="001000000000"/>
            <w:tcW w:w="2282" w:type="dxa"/>
          </w:tcPr>
          <w:p w:rsidR="00F13E27" w:rsidRDefault="000F5762" w:rsidP="00DE24DB">
            <w:pPr>
              <w:rPr>
                <w:rFonts w:asciiTheme="majorBidi" w:hAnsiTheme="majorBidi" w:cstheme="majorBidi"/>
                <w:b w:val="0"/>
                <w:bCs w:val="0"/>
                <w:color w:val="000000" w:themeColor="text1"/>
                <w:sz w:val="24"/>
                <w:szCs w:val="24"/>
                <w:u w:val="single"/>
              </w:rPr>
            </w:pPr>
            <w:r>
              <w:rPr>
                <w:rFonts w:asciiTheme="majorBidi" w:hAnsiTheme="majorBidi" w:cstheme="majorBidi"/>
                <w:b w:val="0"/>
                <w:bCs w:val="0"/>
                <w:color w:val="000000" w:themeColor="text1"/>
                <w:sz w:val="24"/>
                <w:szCs w:val="24"/>
                <w:u w:val="single"/>
              </w:rPr>
              <w:t>La fonction</w:t>
            </w:r>
          </w:p>
        </w:tc>
        <w:tc>
          <w:tcPr>
            <w:tcW w:w="2510" w:type="dxa"/>
          </w:tcPr>
          <w:p w:rsidR="00F13E27" w:rsidRDefault="000F5762" w:rsidP="00B4278A">
            <w:pPr>
              <w:cnfStyle w:val="100000000000"/>
              <w:rPr>
                <w:rFonts w:asciiTheme="majorBidi" w:hAnsiTheme="majorBidi" w:cstheme="majorBidi"/>
                <w:b w:val="0"/>
                <w:bCs w:val="0"/>
                <w:color w:val="000000" w:themeColor="text1"/>
                <w:sz w:val="24"/>
                <w:szCs w:val="24"/>
                <w:u w:val="single"/>
              </w:rPr>
            </w:pPr>
            <w:r>
              <w:rPr>
                <w:rFonts w:asciiTheme="majorBidi" w:hAnsiTheme="majorBidi" w:cstheme="majorBidi"/>
                <w:b w:val="0"/>
                <w:bCs w:val="0"/>
                <w:color w:val="000000" w:themeColor="text1"/>
                <w:sz w:val="24"/>
                <w:szCs w:val="24"/>
                <w:u w:val="single"/>
              </w:rPr>
              <w:t xml:space="preserve">Les espaces </w:t>
            </w:r>
          </w:p>
        </w:tc>
        <w:tc>
          <w:tcPr>
            <w:tcW w:w="2248" w:type="dxa"/>
          </w:tcPr>
          <w:p w:rsidR="00F13E27" w:rsidRDefault="000F5762" w:rsidP="00B4278A">
            <w:pPr>
              <w:cnfStyle w:val="100000000000"/>
              <w:rPr>
                <w:rFonts w:asciiTheme="majorBidi" w:hAnsiTheme="majorBidi" w:cstheme="majorBidi"/>
                <w:b w:val="0"/>
                <w:bCs w:val="0"/>
                <w:color w:val="000000" w:themeColor="text1"/>
                <w:sz w:val="24"/>
                <w:szCs w:val="24"/>
                <w:u w:val="single"/>
              </w:rPr>
            </w:pPr>
            <w:r>
              <w:rPr>
                <w:rFonts w:asciiTheme="majorBidi" w:hAnsiTheme="majorBidi" w:cstheme="majorBidi"/>
                <w:b w:val="0"/>
                <w:bCs w:val="0"/>
                <w:color w:val="000000" w:themeColor="text1"/>
                <w:sz w:val="24"/>
                <w:szCs w:val="24"/>
                <w:u w:val="single"/>
              </w:rPr>
              <w:t>La surface m²</w:t>
            </w:r>
          </w:p>
        </w:tc>
        <w:tc>
          <w:tcPr>
            <w:tcW w:w="2248" w:type="dxa"/>
          </w:tcPr>
          <w:p w:rsidR="00F13E27" w:rsidRDefault="000F5762" w:rsidP="00B4278A">
            <w:pPr>
              <w:cnfStyle w:val="100000000000"/>
              <w:rPr>
                <w:rFonts w:asciiTheme="majorBidi" w:hAnsiTheme="majorBidi" w:cstheme="majorBidi"/>
                <w:b w:val="0"/>
                <w:bCs w:val="0"/>
                <w:color w:val="000000" w:themeColor="text1"/>
                <w:sz w:val="24"/>
                <w:szCs w:val="24"/>
                <w:u w:val="single"/>
              </w:rPr>
            </w:pPr>
            <w:r>
              <w:rPr>
                <w:rFonts w:asciiTheme="majorBidi" w:hAnsiTheme="majorBidi" w:cstheme="majorBidi"/>
                <w:b w:val="0"/>
                <w:bCs w:val="0"/>
                <w:color w:val="000000" w:themeColor="text1"/>
                <w:sz w:val="24"/>
                <w:szCs w:val="24"/>
                <w:u w:val="single"/>
              </w:rPr>
              <w:t>La surface totale m²</w:t>
            </w:r>
          </w:p>
        </w:tc>
      </w:tr>
      <w:tr w:rsidR="009D04E1" w:rsidTr="00B3621A">
        <w:trPr>
          <w:cnfStyle w:val="000000100000"/>
        </w:trPr>
        <w:tc>
          <w:tcPr>
            <w:cnfStyle w:val="001000000000"/>
            <w:tcW w:w="2282" w:type="dxa"/>
            <w:vMerge w:val="restart"/>
          </w:tcPr>
          <w:p w:rsidR="009D04E1" w:rsidRDefault="009D04E1" w:rsidP="00B4278A">
            <w:pPr>
              <w:rPr>
                <w:rFonts w:asciiTheme="majorBidi" w:hAnsiTheme="majorBidi" w:cstheme="majorBidi"/>
                <w:b w:val="0"/>
                <w:bCs w:val="0"/>
                <w:color w:val="000000" w:themeColor="text1"/>
                <w:sz w:val="24"/>
                <w:szCs w:val="24"/>
                <w:u w:val="single"/>
              </w:rPr>
            </w:pPr>
            <w:r w:rsidRPr="006E0BB4">
              <w:rPr>
                <w:rFonts w:asciiTheme="majorBidi" w:hAnsiTheme="majorBidi"/>
                <w:color w:val="000000" w:themeColor="text1"/>
                <w:sz w:val="28"/>
                <w:szCs w:val="28"/>
                <w:u w:val="single"/>
              </w:rPr>
              <w:t>1/ Recherche et création FAB LAB</w:t>
            </w:r>
          </w:p>
        </w:tc>
        <w:tc>
          <w:tcPr>
            <w:tcW w:w="2510" w:type="dxa"/>
          </w:tcPr>
          <w:p w:rsidR="009D04E1" w:rsidRPr="00B3621A" w:rsidRDefault="009D04E1" w:rsidP="00B4278A">
            <w:pPr>
              <w:cnfStyle w:val="000000100000"/>
              <w:rPr>
                <w:rFonts w:asciiTheme="majorBidi" w:hAnsiTheme="majorBidi" w:cstheme="majorBidi"/>
                <w:b/>
                <w:bCs/>
                <w:color w:val="000000" w:themeColor="text1"/>
                <w:sz w:val="24"/>
                <w:szCs w:val="24"/>
                <w:u w:val="single"/>
              </w:rPr>
            </w:pPr>
            <w:r w:rsidRPr="00B3621A">
              <w:rPr>
                <w:rFonts w:asciiTheme="majorBidi" w:hAnsiTheme="majorBidi" w:cstheme="majorBidi"/>
                <w:color w:val="000000" w:themeColor="text1"/>
                <w:sz w:val="24"/>
                <w:szCs w:val="24"/>
                <w:lang w:val="en-US"/>
              </w:rPr>
              <w:t>FAB LAB du High Tech design</w:t>
            </w:r>
          </w:p>
        </w:tc>
        <w:tc>
          <w:tcPr>
            <w:tcW w:w="2248" w:type="dxa"/>
          </w:tcPr>
          <w:p w:rsidR="009D04E1" w:rsidRDefault="009D04E1" w:rsidP="00B4278A">
            <w:pPr>
              <w:cnfStyle w:val="000000100000"/>
              <w:rPr>
                <w:rFonts w:asciiTheme="majorBidi" w:hAnsiTheme="majorBidi" w:cstheme="majorBidi"/>
                <w:b/>
                <w:bCs/>
                <w:color w:val="000000" w:themeColor="text1"/>
                <w:sz w:val="24"/>
                <w:szCs w:val="24"/>
                <w:u w:val="single"/>
              </w:rPr>
            </w:pPr>
            <w:r>
              <w:rPr>
                <w:rFonts w:asciiTheme="majorBidi" w:hAnsiTheme="majorBidi" w:cstheme="majorBidi"/>
                <w:b/>
                <w:bCs/>
                <w:color w:val="000000" w:themeColor="text1"/>
                <w:sz w:val="24"/>
                <w:szCs w:val="24"/>
                <w:u w:val="single"/>
              </w:rPr>
              <w:t>300 m²</w:t>
            </w:r>
          </w:p>
        </w:tc>
        <w:tc>
          <w:tcPr>
            <w:tcW w:w="2248" w:type="dxa"/>
            <w:vMerge w:val="restart"/>
          </w:tcPr>
          <w:p w:rsidR="009D04E1" w:rsidRDefault="00FE7B3D" w:rsidP="00B4278A">
            <w:pPr>
              <w:cnfStyle w:val="000000100000"/>
              <w:rPr>
                <w:rFonts w:asciiTheme="majorBidi" w:hAnsiTheme="majorBidi" w:cstheme="majorBidi"/>
                <w:b/>
                <w:bCs/>
                <w:color w:val="000000" w:themeColor="text1"/>
                <w:sz w:val="24"/>
                <w:szCs w:val="24"/>
                <w:u w:val="single"/>
              </w:rPr>
            </w:pPr>
            <w:r>
              <w:rPr>
                <w:rFonts w:asciiTheme="majorBidi" w:hAnsiTheme="majorBidi" w:cstheme="majorBidi"/>
                <w:b/>
                <w:bCs/>
                <w:color w:val="000000" w:themeColor="text1"/>
                <w:sz w:val="24"/>
                <w:szCs w:val="24"/>
                <w:u w:val="single"/>
              </w:rPr>
              <w:t>1640.00 m²</w:t>
            </w:r>
          </w:p>
        </w:tc>
      </w:tr>
      <w:tr w:rsidR="009D04E1" w:rsidTr="00B3621A">
        <w:tc>
          <w:tcPr>
            <w:cnfStyle w:val="001000000000"/>
            <w:tcW w:w="2282" w:type="dxa"/>
            <w:vMerge/>
          </w:tcPr>
          <w:p w:rsidR="009D04E1" w:rsidRDefault="009D04E1" w:rsidP="00B4278A">
            <w:pPr>
              <w:rPr>
                <w:rFonts w:asciiTheme="majorBidi" w:hAnsiTheme="majorBidi" w:cstheme="majorBidi"/>
                <w:b w:val="0"/>
                <w:bCs w:val="0"/>
                <w:color w:val="000000" w:themeColor="text1"/>
                <w:sz w:val="24"/>
                <w:szCs w:val="24"/>
                <w:u w:val="single"/>
              </w:rPr>
            </w:pPr>
          </w:p>
        </w:tc>
        <w:tc>
          <w:tcPr>
            <w:tcW w:w="2510" w:type="dxa"/>
          </w:tcPr>
          <w:p w:rsidR="009D04E1" w:rsidRPr="00B3621A" w:rsidRDefault="009D04E1" w:rsidP="00B4278A">
            <w:pPr>
              <w:cnfStyle w:val="000000000000"/>
              <w:rPr>
                <w:rFonts w:asciiTheme="majorBidi" w:hAnsiTheme="majorBidi" w:cstheme="majorBidi"/>
                <w:b/>
                <w:bCs/>
                <w:color w:val="000000" w:themeColor="text1"/>
                <w:sz w:val="24"/>
                <w:szCs w:val="24"/>
                <w:u w:val="single"/>
              </w:rPr>
            </w:pPr>
            <w:r w:rsidRPr="00B3621A">
              <w:rPr>
                <w:rFonts w:asciiTheme="majorBidi" w:hAnsiTheme="majorBidi" w:cstheme="majorBidi"/>
                <w:color w:val="000000" w:themeColor="text1"/>
                <w:sz w:val="24"/>
                <w:szCs w:val="24"/>
              </w:rPr>
              <w:t>FAB LAB des automatiques et  robotique</w:t>
            </w:r>
          </w:p>
        </w:tc>
        <w:tc>
          <w:tcPr>
            <w:tcW w:w="2248" w:type="dxa"/>
          </w:tcPr>
          <w:p w:rsidR="009D04E1" w:rsidRDefault="009D04E1" w:rsidP="00B4278A">
            <w:pPr>
              <w:cnfStyle w:val="000000000000"/>
              <w:rPr>
                <w:rFonts w:asciiTheme="majorBidi" w:hAnsiTheme="majorBidi" w:cstheme="majorBidi"/>
                <w:b/>
                <w:bCs/>
                <w:color w:val="000000" w:themeColor="text1"/>
                <w:sz w:val="24"/>
                <w:szCs w:val="24"/>
                <w:u w:val="single"/>
              </w:rPr>
            </w:pPr>
            <w:r>
              <w:rPr>
                <w:rFonts w:asciiTheme="majorBidi" w:hAnsiTheme="majorBidi" w:cstheme="majorBidi"/>
                <w:b/>
                <w:bCs/>
                <w:color w:val="000000" w:themeColor="text1"/>
                <w:sz w:val="24"/>
                <w:szCs w:val="24"/>
                <w:u w:val="single"/>
              </w:rPr>
              <w:t>220 m²</w:t>
            </w:r>
          </w:p>
        </w:tc>
        <w:tc>
          <w:tcPr>
            <w:tcW w:w="2248" w:type="dxa"/>
            <w:vMerge/>
          </w:tcPr>
          <w:p w:rsidR="009D04E1" w:rsidRDefault="009D04E1" w:rsidP="00B4278A">
            <w:pPr>
              <w:cnfStyle w:val="000000000000"/>
              <w:rPr>
                <w:rFonts w:asciiTheme="majorBidi" w:hAnsiTheme="majorBidi" w:cstheme="majorBidi"/>
                <w:b/>
                <w:bCs/>
                <w:color w:val="000000" w:themeColor="text1"/>
                <w:sz w:val="24"/>
                <w:szCs w:val="24"/>
                <w:u w:val="single"/>
              </w:rPr>
            </w:pPr>
          </w:p>
        </w:tc>
      </w:tr>
      <w:tr w:rsidR="009D04E1" w:rsidTr="00B3621A">
        <w:trPr>
          <w:cnfStyle w:val="000000100000"/>
        </w:trPr>
        <w:tc>
          <w:tcPr>
            <w:cnfStyle w:val="001000000000"/>
            <w:tcW w:w="2282" w:type="dxa"/>
            <w:vMerge/>
          </w:tcPr>
          <w:p w:rsidR="009D04E1" w:rsidRDefault="009D04E1" w:rsidP="00B4278A">
            <w:pPr>
              <w:rPr>
                <w:rFonts w:asciiTheme="majorBidi" w:hAnsiTheme="majorBidi" w:cstheme="majorBidi"/>
                <w:b w:val="0"/>
                <w:bCs w:val="0"/>
                <w:color w:val="000000" w:themeColor="text1"/>
                <w:sz w:val="24"/>
                <w:szCs w:val="24"/>
                <w:u w:val="single"/>
              </w:rPr>
            </w:pPr>
          </w:p>
        </w:tc>
        <w:tc>
          <w:tcPr>
            <w:tcW w:w="2510" w:type="dxa"/>
          </w:tcPr>
          <w:p w:rsidR="009D04E1" w:rsidRPr="00B3621A" w:rsidRDefault="009D04E1" w:rsidP="003617DF">
            <w:pPr>
              <w:cnfStyle w:val="000000100000"/>
              <w:rPr>
                <w:rFonts w:asciiTheme="majorBidi" w:hAnsiTheme="majorBidi" w:cstheme="majorBidi"/>
                <w:color w:val="000000" w:themeColor="text1"/>
                <w:sz w:val="24"/>
                <w:szCs w:val="24"/>
              </w:rPr>
            </w:pPr>
            <w:r w:rsidRPr="00B3621A">
              <w:rPr>
                <w:rFonts w:asciiTheme="majorBidi" w:hAnsiTheme="majorBidi" w:cstheme="majorBidi"/>
                <w:color w:val="000000" w:themeColor="text1"/>
                <w:sz w:val="24"/>
                <w:szCs w:val="24"/>
              </w:rPr>
              <w:t>FAB LAB de génie mécanique</w:t>
            </w:r>
          </w:p>
        </w:tc>
        <w:tc>
          <w:tcPr>
            <w:tcW w:w="2248" w:type="dxa"/>
          </w:tcPr>
          <w:p w:rsidR="009D04E1" w:rsidRDefault="009D04E1" w:rsidP="00B4278A">
            <w:pPr>
              <w:cnfStyle w:val="000000100000"/>
              <w:rPr>
                <w:rFonts w:asciiTheme="majorBidi" w:hAnsiTheme="majorBidi" w:cstheme="majorBidi"/>
                <w:b/>
                <w:bCs/>
                <w:color w:val="000000" w:themeColor="text1"/>
                <w:sz w:val="24"/>
                <w:szCs w:val="24"/>
                <w:u w:val="single"/>
              </w:rPr>
            </w:pPr>
            <w:r>
              <w:rPr>
                <w:rFonts w:asciiTheme="majorBidi" w:hAnsiTheme="majorBidi" w:cstheme="majorBidi"/>
                <w:b/>
                <w:bCs/>
                <w:color w:val="000000" w:themeColor="text1"/>
                <w:sz w:val="24"/>
                <w:szCs w:val="24"/>
                <w:u w:val="single"/>
              </w:rPr>
              <w:t>260  m²</w:t>
            </w:r>
          </w:p>
        </w:tc>
        <w:tc>
          <w:tcPr>
            <w:tcW w:w="2248" w:type="dxa"/>
            <w:vMerge/>
          </w:tcPr>
          <w:p w:rsidR="009D04E1" w:rsidRDefault="009D04E1" w:rsidP="00B4278A">
            <w:pPr>
              <w:cnfStyle w:val="000000100000"/>
              <w:rPr>
                <w:rFonts w:asciiTheme="majorBidi" w:hAnsiTheme="majorBidi" w:cstheme="majorBidi"/>
                <w:b/>
                <w:bCs/>
                <w:color w:val="000000" w:themeColor="text1"/>
                <w:sz w:val="24"/>
                <w:szCs w:val="24"/>
                <w:u w:val="single"/>
              </w:rPr>
            </w:pPr>
          </w:p>
        </w:tc>
      </w:tr>
      <w:tr w:rsidR="009D04E1" w:rsidTr="00B3621A">
        <w:tc>
          <w:tcPr>
            <w:cnfStyle w:val="001000000000"/>
            <w:tcW w:w="2282" w:type="dxa"/>
            <w:vMerge/>
          </w:tcPr>
          <w:p w:rsidR="009D04E1" w:rsidRDefault="009D04E1" w:rsidP="00B4278A">
            <w:pPr>
              <w:rPr>
                <w:rFonts w:asciiTheme="majorBidi" w:hAnsiTheme="majorBidi" w:cstheme="majorBidi"/>
                <w:b w:val="0"/>
                <w:bCs w:val="0"/>
                <w:color w:val="000000" w:themeColor="text1"/>
                <w:sz w:val="24"/>
                <w:szCs w:val="24"/>
                <w:u w:val="single"/>
              </w:rPr>
            </w:pPr>
          </w:p>
        </w:tc>
        <w:tc>
          <w:tcPr>
            <w:tcW w:w="2510" w:type="dxa"/>
          </w:tcPr>
          <w:p w:rsidR="009D04E1" w:rsidRPr="00B3621A" w:rsidRDefault="009D04E1" w:rsidP="003617DF">
            <w:pPr>
              <w:cnfStyle w:val="000000000000"/>
              <w:rPr>
                <w:rFonts w:asciiTheme="majorBidi" w:hAnsiTheme="majorBidi" w:cstheme="majorBidi"/>
                <w:b/>
                <w:bCs/>
                <w:color w:val="000000" w:themeColor="text1"/>
                <w:sz w:val="24"/>
                <w:szCs w:val="24"/>
                <w:u w:val="single"/>
              </w:rPr>
            </w:pPr>
            <w:r w:rsidRPr="00B3621A">
              <w:rPr>
                <w:rFonts w:asciiTheme="majorBidi" w:hAnsiTheme="majorBidi" w:cstheme="majorBidi"/>
                <w:color w:val="000000" w:themeColor="text1"/>
                <w:sz w:val="24"/>
                <w:szCs w:val="24"/>
              </w:rPr>
              <w:t>FAB LAB d’électrotechnique.</w:t>
            </w:r>
          </w:p>
        </w:tc>
        <w:tc>
          <w:tcPr>
            <w:tcW w:w="2248" w:type="dxa"/>
          </w:tcPr>
          <w:p w:rsidR="009D04E1" w:rsidRDefault="009D04E1" w:rsidP="00B4278A">
            <w:pPr>
              <w:cnfStyle w:val="000000000000"/>
              <w:rPr>
                <w:rFonts w:asciiTheme="majorBidi" w:hAnsiTheme="majorBidi" w:cstheme="majorBidi"/>
                <w:b/>
                <w:bCs/>
                <w:color w:val="000000" w:themeColor="text1"/>
                <w:sz w:val="24"/>
                <w:szCs w:val="24"/>
                <w:u w:val="single"/>
              </w:rPr>
            </w:pPr>
            <w:r>
              <w:rPr>
                <w:rFonts w:asciiTheme="majorBidi" w:hAnsiTheme="majorBidi" w:cstheme="majorBidi"/>
                <w:b/>
                <w:bCs/>
                <w:color w:val="000000" w:themeColor="text1"/>
                <w:sz w:val="24"/>
                <w:szCs w:val="24"/>
                <w:u w:val="single"/>
              </w:rPr>
              <w:t>150 m²</w:t>
            </w:r>
          </w:p>
        </w:tc>
        <w:tc>
          <w:tcPr>
            <w:tcW w:w="2248" w:type="dxa"/>
            <w:vMerge/>
          </w:tcPr>
          <w:p w:rsidR="009D04E1" w:rsidRDefault="009D04E1" w:rsidP="00B4278A">
            <w:pPr>
              <w:cnfStyle w:val="000000000000"/>
              <w:rPr>
                <w:rFonts w:asciiTheme="majorBidi" w:hAnsiTheme="majorBidi" w:cstheme="majorBidi"/>
                <w:b/>
                <w:bCs/>
                <w:color w:val="000000" w:themeColor="text1"/>
                <w:sz w:val="24"/>
                <w:szCs w:val="24"/>
                <w:u w:val="single"/>
              </w:rPr>
            </w:pPr>
          </w:p>
        </w:tc>
      </w:tr>
      <w:tr w:rsidR="009D04E1" w:rsidTr="00B3621A">
        <w:trPr>
          <w:cnfStyle w:val="000000100000"/>
        </w:trPr>
        <w:tc>
          <w:tcPr>
            <w:cnfStyle w:val="001000000000"/>
            <w:tcW w:w="2282" w:type="dxa"/>
            <w:vMerge/>
          </w:tcPr>
          <w:p w:rsidR="009D04E1" w:rsidRDefault="009D04E1" w:rsidP="00B4278A">
            <w:pPr>
              <w:rPr>
                <w:rFonts w:asciiTheme="majorBidi" w:hAnsiTheme="majorBidi" w:cstheme="majorBidi"/>
                <w:b w:val="0"/>
                <w:bCs w:val="0"/>
                <w:color w:val="000000" w:themeColor="text1"/>
                <w:sz w:val="24"/>
                <w:szCs w:val="24"/>
                <w:u w:val="single"/>
              </w:rPr>
            </w:pPr>
          </w:p>
        </w:tc>
        <w:tc>
          <w:tcPr>
            <w:tcW w:w="2510" w:type="dxa"/>
          </w:tcPr>
          <w:p w:rsidR="009D04E1" w:rsidRPr="00DE24DB" w:rsidRDefault="009D04E1" w:rsidP="00DE24DB">
            <w:pPr>
              <w:cnfStyle w:val="000000100000"/>
              <w:rPr>
                <w:rFonts w:asciiTheme="majorBidi" w:hAnsiTheme="majorBidi" w:cstheme="majorBidi"/>
                <w:color w:val="000000" w:themeColor="text1"/>
                <w:sz w:val="24"/>
                <w:szCs w:val="24"/>
              </w:rPr>
            </w:pPr>
            <w:r w:rsidRPr="00B3621A">
              <w:rPr>
                <w:rFonts w:asciiTheme="majorBidi" w:hAnsiTheme="majorBidi" w:cstheme="majorBidi"/>
                <w:color w:val="000000" w:themeColor="text1"/>
                <w:sz w:val="24"/>
                <w:szCs w:val="24"/>
              </w:rPr>
              <w:t xml:space="preserve">FAB LAB nanotechnologies de microsystèmes </w:t>
            </w:r>
          </w:p>
        </w:tc>
        <w:tc>
          <w:tcPr>
            <w:tcW w:w="2248" w:type="dxa"/>
          </w:tcPr>
          <w:p w:rsidR="009D04E1" w:rsidRDefault="009D04E1" w:rsidP="00B4278A">
            <w:pPr>
              <w:cnfStyle w:val="000000100000"/>
              <w:rPr>
                <w:rFonts w:asciiTheme="majorBidi" w:hAnsiTheme="majorBidi" w:cstheme="majorBidi"/>
                <w:b/>
                <w:bCs/>
                <w:color w:val="000000" w:themeColor="text1"/>
                <w:sz w:val="24"/>
                <w:szCs w:val="24"/>
                <w:u w:val="single"/>
              </w:rPr>
            </w:pPr>
            <w:r>
              <w:rPr>
                <w:rFonts w:asciiTheme="majorBidi" w:hAnsiTheme="majorBidi" w:cstheme="majorBidi"/>
                <w:b/>
                <w:bCs/>
                <w:color w:val="000000" w:themeColor="text1"/>
                <w:sz w:val="24"/>
                <w:szCs w:val="24"/>
                <w:u w:val="single"/>
              </w:rPr>
              <w:t>210 m²</w:t>
            </w:r>
          </w:p>
        </w:tc>
        <w:tc>
          <w:tcPr>
            <w:tcW w:w="2248" w:type="dxa"/>
            <w:vMerge/>
          </w:tcPr>
          <w:p w:rsidR="009D04E1" w:rsidRDefault="009D04E1" w:rsidP="00B4278A">
            <w:pPr>
              <w:cnfStyle w:val="000000100000"/>
              <w:rPr>
                <w:rFonts w:asciiTheme="majorBidi" w:hAnsiTheme="majorBidi" w:cstheme="majorBidi"/>
                <w:b/>
                <w:bCs/>
                <w:color w:val="000000" w:themeColor="text1"/>
                <w:sz w:val="24"/>
                <w:szCs w:val="24"/>
                <w:u w:val="single"/>
              </w:rPr>
            </w:pPr>
          </w:p>
        </w:tc>
      </w:tr>
      <w:tr w:rsidR="009D04E1" w:rsidTr="00B3621A">
        <w:tc>
          <w:tcPr>
            <w:cnfStyle w:val="001000000000"/>
            <w:tcW w:w="2282" w:type="dxa"/>
            <w:vMerge/>
          </w:tcPr>
          <w:p w:rsidR="009D04E1" w:rsidRDefault="009D04E1" w:rsidP="00B4278A">
            <w:pPr>
              <w:rPr>
                <w:rFonts w:asciiTheme="majorBidi" w:hAnsiTheme="majorBidi" w:cstheme="majorBidi"/>
                <w:b w:val="0"/>
                <w:bCs w:val="0"/>
                <w:color w:val="000000" w:themeColor="text1"/>
                <w:sz w:val="24"/>
                <w:szCs w:val="24"/>
                <w:u w:val="single"/>
              </w:rPr>
            </w:pPr>
          </w:p>
        </w:tc>
        <w:tc>
          <w:tcPr>
            <w:tcW w:w="2510" w:type="dxa"/>
          </w:tcPr>
          <w:p w:rsidR="009D04E1" w:rsidRPr="00B3621A" w:rsidRDefault="009D04E1" w:rsidP="003617DF">
            <w:pPr>
              <w:cnfStyle w:val="000000000000"/>
              <w:rPr>
                <w:rFonts w:asciiTheme="majorBidi" w:hAnsiTheme="majorBidi" w:cstheme="majorBidi"/>
                <w:color w:val="000000" w:themeColor="text1"/>
                <w:sz w:val="24"/>
                <w:szCs w:val="24"/>
              </w:rPr>
            </w:pPr>
            <w:r w:rsidRPr="00B3621A">
              <w:rPr>
                <w:rFonts w:asciiTheme="majorBidi" w:hAnsiTheme="majorBidi" w:cstheme="majorBidi"/>
                <w:color w:val="000000" w:themeColor="text1"/>
                <w:sz w:val="24"/>
                <w:szCs w:val="24"/>
              </w:rPr>
              <w:t xml:space="preserve">Le FAB-LAB de la chimie verte </w:t>
            </w:r>
          </w:p>
        </w:tc>
        <w:tc>
          <w:tcPr>
            <w:tcW w:w="2248" w:type="dxa"/>
          </w:tcPr>
          <w:p w:rsidR="009D04E1" w:rsidRDefault="009D04E1" w:rsidP="00B4278A">
            <w:pPr>
              <w:cnfStyle w:val="000000000000"/>
              <w:rPr>
                <w:rFonts w:asciiTheme="majorBidi" w:hAnsiTheme="majorBidi" w:cstheme="majorBidi"/>
                <w:b/>
                <w:bCs/>
                <w:color w:val="000000" w:themeColor="text1"/>
                <w:sz w:val="24"/>
                <w:szCs w:val="24"/>
                <w:u w:val="single"/>
              </w:rPr>
            </w:pPr>
            <w:r>
              <w:rPr>
                <w:rFonts w:asciiTheme="majorBidi" w:hAnsiTheme="majorBidi" w:cstheme="majorBidi"/>
                <w:b/>
                <w:bCs/>
                <w:color w:val="000000" w:themeColor="text1"/>
                <w:sz w:val="24"/>
                <w:szCs w:val="24"/>
                <w:u w:val="single"/>
              </w:rPr>
              <w:t>210 m²</w:t>
            </w:r>
          </w:p>
        </w:tc>
        <w:tc>
          <w:tcPr>
            <w:tcW w:w="2248" w:type="dxa"/>
            <w:vMerge/>
          </w:tcPr>
          <w:p w:rsidR="009D04E1" w:rsidRDefault="009D04E1" w:rsidP="00B4278A">
            <w:pPr>
              <w:cnfStyle w:val="000000000000"/>
              <w:rPr>
                <w:rFonts w:asciiTheme="majorBidi" w:hAnsiTheme="majorBidi" w:cstheme="majorBidi"/>
                <w:b/>
                <w:bCs/>
                <w:color w:val="000000" w:themeColor="text1"/>
                <w:sz w:val="24"/>
                <w:szCs w:val="24"/>
                <w:u w:val="single"/>
              </w:rPr>
            </w:pPr>
          </w:p>
        </w:tc>
      </w:tr>
      <w:tr w:rsidR="009D04E1" w:rsidTr="00B3621A">
        <w:trPr>
          <w:cnfStyle w:val="000000100000"/>
        </w:trPr>
        <w:tc>
          <w:tcPr>
            <w:cnfStyle w:val="001000000000"/>
            <w:tcW w:w="2282" w:type="dxa"/>
            <w:vMerge/>
          </w:tcPr>
          <w:p w:rsidR="009D04E1" w:rsidRDefault="009D04E1" w:rsidP="00B4278A">
            <w:pPr>
              <w:rPr>
                <w:rFonts w:asciiTheme="majorBidi" w:hAnsiTheme="majorBidi" w:cstheme="majorBidi"/>
                <w:b w:val="0"/>
                <w:bCs w:val="0"/>
                <w:color w:val="000000" w:themeColor="text1"/>
                <w:sz w:val="24"/>
                <w:szCs w:val="24"/>
                <w:u w:val="single"/>
              </w:rPr>
            </w:pPr>
          </w:p>
        </w:tc>
        <w:tc>
          <w:tcPr>
            <w:tcW w:w="2510" w:type="dxa"/>
          </w:tcPr>
          <w:p w:rsidR="009D04E1" w:rsidRPr="00B3621A" w:rsidRDefault="009D04E1" w:rsidP="003617DF">
            <w:pPr>
              <w:cnfStyle w:val="000000100000"/>
              <w:rPr>
                <w:rFonts w:asciiTheme="majorBidi" w:hAnsiTheme="majorBidi" w:cstheme="majorBidi"/>
                <w:b/>
                <w:bCs/>
                <w:color w:val="000000" w:themeColor="text1"/>
                <w:sz w:val="24"/>
                <w:szCs w:val="24"/>
                <w:u w:val="single"/>
              </w:rPr>
            </w:pPr>
            <w:r w:rsidRPr="00B3621A">
              <w:rPr>
                <w:rFonts w:asciiTheme="majorBidi" w:hAnsiTheme="majorBidi" w:cstheme="majorBidi"/>
                <w:color w:val="000000" w:themeColor="text1"/>
                <w:sz w:val="24"/>
                <w:szCs w:val="24"/>
              </w:rPr>
              <w:t>FAB LAB  numérique de la réalité virtuelle et de la modélisation industrielle</w:t>
            </w:r>
          </w:p>
        </w:tc>
        <w:tc>
          <w:tcPr>
            <w:tcW w:w="2248" w:type="dxa"/>
          </w:tcPr>
          <w:p w:rsidR="009D04E1" w:rsidRDefault="009D04E1" w:rsidP="00B4278A">
            <w:pPr>
              <w:cnfStyle w:val="000000100000"/>
              <w:rPr>
                <w:rFonts w:asciiTheme="majorBidi" w:hAnsiTheme="majorBidi" w:cstheme="majorBidi"/>
                <w:b/>
                <w:bCs/>
                <w:color w:val="000000" w:themeColor="text1"/>
                <w:sz w:val="24"/>
                <w:szCs w:val="24"/>
                <w:u w:val="single"/>
              </w:rPr>
            </w:pPr>
            <w:r>
              <w:rPr>
                <w:rFonts w:asciiTheme="majorBidi" w:hAnsiTheme="majorBidi" w:cstheme="majorBidi"/>
                <w:b/>
                <w:bCs/>
                <w:color w:val="000000" w:themeColor="text1"/>
                <w:sz w:val="24"/>
                <w:szCs w:val="24"/>
                <w:u w:val="single"/>
              </w:rPr>
              <w:t xml:space="preserve">200 m² </w:t>
            </w:r>
          </w:p>
        </w:tc>
        <w:tc>
          <w:tcPr>
            <w:tcW w:w="2248" w:type="dxa"/>
            <w:vMerge/>
          </w:tcPr>
          <w:p w:rsidR="009D04E1" w:rsidRDefault="009D04E1" w:rsidP="00B4278A">
            <w:pPr>
              <w:cnfStyle w:val="000000100000"/>
              <w:rPr>
                <w:rFonts w:asciiTheme="majorBidi" w:hAnsiTheme="majorBidi" w:cstheme="majorBidi"/>
                <w:b/>
                <w:bCs/>
                <w:color w:val="000000" w:themeColor="text1"/>
                <w:sz w:val="24"/>
                <w:szCs w:val="24"/>
                <w:u w:val="single"/>
              </w:rPr>
            </w:pPr>
          </w:p>
        </w:tc>
      </w:tr>
      <w:tr w:rsidR="009D04E1" w:rsidTr="00B3621A">
        <w:tc>
          <w:tcPr>
            <w:cnfStyle w:val="001000000000"/>
            <w:tcW w:w="2282" w:type="dxa"/>
            <w:vMerge/>
          </w:tcPr>
          <w:p w:rsidR="009D04E1" w:rsidRPr="00B3621A" w:rsidRDefault="009D04E1" w:rsidP="00B4278A">
            <w:pPr>
              <w:rPr>
                <w:rFonts w:asciiTheme="majorBidi" w:hAnsiTheme="majorBidi" w:cstheme="majorBidi"/>
                <w:b w:val="0"/>
                <w:bCs w:val="0"/>
                <w:color w:val="000000" w:themeColor="text1"/>
                <w:sz w:val="24"/>
                <w:szCs w:val="24"/>
              </w:rPr>
            </w:pPr>
          </w:p>
        </w:tc>
        <w:tc>
          <w:tcPr>
            <w:tcW w:w="2510" w:type="dxa"/>
          </w:tcPr>
          <w:p w:rsidR="009D04E1" w:rsidRPr="00B3621A" w:rsidRDefault="009D04E1" w:rsidP="00DE24DB">
            <w:pPr>
              <w:cnfStyle w:val="000000000000"/>
              <w:rPr>
                <w:rFonts w:asciiTheme="majorBidi" w:hAnsiTheme="majorBidi" w:cstheme="majorBidi"/>
                <w:color w:val="000000" w:themeColor="text1"/>
                <w:sz w:val="24"/>
                <w:szCs w:val="24"/>
              </w:rPr>
            </w:pPr>
            <w:r w:rsidRPr="00B3621A">
              <w:rPr>
                <w:rFonts w:asciiTheme="majorBidi" w:hAnsiTheme="majorBidi" w:cstheme="majorBidi"/>
                <w:color w:val="000000" w:themeColor="text1"/>
                <w:sz w:val="24"/>
                <w:szCs w:val="24"/>
              </w:rPr>
              <w:t>FAB-LAB des procèdes d’environnement la chimie industrielle</w:t>
            </w:r>
          </w:p>
        </w:tc>
        <w:tc>
          <w:tcPr>
            <w:tcW w:w="2248" w:type="dxa"/>
          </w:tcPr>
          <w:p w:rsidR="009D04E1" w:rsidRDefault="009D04E1" w:rsidP="00B4278A">
            <w:pPr>
              <w:cnfStyle w:val="000000000000"/>
              <w:rPr>
                <w:rFonts w:asciiTheme="majorBidi" w:hAnsiTheme="majorBidi" w:cstheme="majorBidi"/>
                <w:b/>
                <w:bCs/>
                <w:color w:val="000000" w:themeColor="text1"/>
                <w:sz w:val="24"/>
                <w:szCs w:val="24"/>
                <w:u w:val="single"/>
              </w:rPr>
            </w:pPr>
            <w:r>
              <w:rPr>
                <w:rFonts w:asciiTheme="majorBidi" w:hAnsiTheme="majorBidi" w:cstheme="majorBidi"/>
                <w:b/>
                <w:bCs/>
                <w:color w:val="000000" w:themeColor="text1"/>
                <w:sz w:val="24"/>
                <w:szCs w:val="24"/>
                <w:u w:val="single"/>
              </w:rPr>
              <w:t>90 m²</w:t>
            </w:r>
          </w:p>
        </w:tc>
        <w:tc>
          <w:tcPr>
            <w:tcW w:w="2248" w:type="dxa"/>
            <w:vMerge/>
          </w:tcPr>
          <w:p w:rsidR="009D04E1" w:rsidRDefault="009D04E1" w:rsidP="00B4278A">
            <w:pPr>
              <w:cnfStyle w:val="000000000000"/>
              <w:rPr>
                <w:rFonts w:asciiTheme="majorBidi" w:hAnsiTheme="majorBidi" w:cstheme="majorBidi"/>
                <w:b/>
                <w:bCs/>
                <w:color w:val="000000" w:themeColor="text1"/>
                <w:sz w:val="24"/>
                <w:szCs w:val="24"/>
                <w:u w:val="single"/>
              </w:rPr>
            </w:pPr>
          </w:p>
        </w:tc>
      </w:tr>
      <w:tr w:rsidR="00FE7B3D" w:rsidTr="00B3621A">
        <w:trPr>
          <w:cnfStyle w:val="000000100000"/>
        </w:trPr>
        <w:tc>
          <w:tcPr>
            <w:cnfStyle w:val="001000000000"/>
            <w:tcW w:w="2282" w:type="dxa"/>
            <w:vMerge w:val="restart"/>
          </w:tcPr>
          <w:p w:rsidR="00FE7B3D" w:rsidRDefault="00FE7B3D" w:rsidP="00B4278A">
            <w:pPr>
              <w:rPr>
                <w:rFonts w:asciiTheme="majorBidi" w:hAnsiTheme="majorBidi" w:cstheme="majorBidi"/>
                <w:b w:val="0"/>
                <w:bCs w:val="0"/>
                <w:color w:val="000000" w:themeColor="text1"/>
                <w:sz w:val="24"/>
                <w:szCs w:val="24"/>
                <w:u w:val="single"/>
              </w:rPr>
            </w:pPr>
            <w:r w:rsidRPr="006E0BB4">
              <w:rPr>
                <w:rFonts w:asciiTheme="majorBidi" w:hAnsiTheme="majorBidi"/>
                <w:color w:val="000000" w:themeColor="text1"/>
                <w:sz w:val="28"/>
                <w:szCs w:val="28"/>
                <w:u w:val="single"/>
              </w:rPr>
              <w:t>2/Animation et éducation grand publics</w:t>
            </w:r>
          </w:p>
        </w:tc>
        <w:tc>
          <w:tcPr>
            <w:tcW w:w="2510" w:type="dxa"/>
          </w:tcPr>
          <w:p w:rsidR="00FE7B3D" w:rsidRPr="00FE7B3D" w:rsidRDefault="00FE7B3D" w:rsidP="003617DF">
            <w:pPr>
              <w:cnfStyle w:val="000000100000"/>
              <w:rPr>
                <w:rFonts w:asciiTheme="majorBidi" w:hAnsiTheme="majorBidi" w:cstheme="majorBidi"/>
                <w:color w:val="000000" w:themeColor="text1"/>
                <w:sz w:val="24"/>
                <w:szCs w:val="24"/>
              </w:rPr>
            </w:pPr>
            <w:r w:rsidRPr="00FE7B3D">
              <w:rPr>
                <w:rFonts w:asciiTheme="majorBidi" w:hAnsiTheme="majorBidi" w:cstheme="majorBidi"/>
                <w:color w:val="000000" w:themeColor="text1"/>
                <w:sz w:val="24"/>
                <w:szCs w:val="24"/>
              </w:rPr>
              <w:t>Médiathèque</w:t>
            </w:r>
          </w:p>
        </w:tc>
        <w:tc>
          <w:tcPr>
            <w:tcW w:w="2248" w:type="dxa"/>
          </w:tcPr>
          <w:p w:rsidR="00FE7B3D" w:rsidRDefault="00FE7B3D" w:rsidP="00B4278A">
            <w:pPr>
              <w:cnfStyle w:val="000000100000"/>
              <w:rPr>
                <w:rFonts w:asciiTheme="majorBidi" w:hAnsiTheme="majorBidi" w:cstheme="majorBidi"/>
                <w:b/>
                <w:bCs/>
                <w:color w:val="000000" w:themeColor="text1"/>
                <w:sz w:val="24"/>
                <w:szCs w:val="24"/>
                <w:u w:val="single"/>
              </w:rPr>
            </w:pPr>
            <w:r>
              <w:rPr>
                <w:rFonts w:asciiTheme="majorBidi" w:hAnsiTheme="majorBidi" w:cstheme="majorBidi"/>
                <w:b/>
                <w:bCs/>
                <w:color w:val="000000" w:themeColor="text1"/>
                <w:sz w:val="24"/>
                <w:szCs w:val="24"/>
                <w:u w:val="single"/>
              </w:rPr>
              <w:t>360 m²</w:t>
            </w:r>
          </w:p>
        </w:tc>
        <w:tc>
          <w:tcPr>
            <w:tcW w:w="2248" w:type="dxa"/>
            <w:vMerge w:val="restart"/>
          </w:tcPr>
          <w:p w:rsidR="00FE7B3D" w:rsidRDefault="00FE7B3D" w:rsidP="00B4278A">
            <w:pPr>
              <w:cnfStyle w:val="000000100000"/>
              <w:rPr>
                <w:rFonts w:asciiTheme="majorBidi" w:hAnsiTheme="majorBidi" w:cstheme="majorBidi"/>
                <w:b/>
                <w:bCs/>
                <w:color w:val="000000" w:themeColor="text1"/>
                <w:sz w:val="24"/>
                <w:szCs w:val="24"/>
                <w:u w:val="single"/>
              </w:rPr>
            </w:pPr>
            <w:r>
              <w:rPr>
                <w:rFonts w:asciiTheme="majorBidi" w:hAnsiTheme="majorBidi" w:cstheme="majorBidi"/>
                <w:b/>
                <w:bCs/>
                <w:color w:val="000000" w:themeColor="text1"/>
                <w:sz w:val="24"/>
                <w:szCs w:val="24"/>
                <w:u w:val="single"/>
              </w:rPr>
              <w:t>710.00 m²</w:t>
            </w:r>
          </w:p>
        </w:tc>
      </w:tr>
      <w:tr w:rsidR="00FE7B3D" w:rsidTr="00B3621A">
        <w:tc>
          <w:tcPr>
            <w:cnfStyle w:val="001000000000"/>
            <w:tcW w:w="2282" w:type="dxa"/>
            <w:vMerge/>
          </w:tcPr>
          <w:p w:rsidR="00FE7B3D" w:rsidRDefault="00FE7B3D" w:rsidP="00B4278A">
            <w:pPr>
              <w:rPr>
                <w:rFonts w:asciiTheme="majorBidi" w:hAnsiTheme="majorBidi" w:cstheme="majorBidi"/>
                <w:b w:val="0"/>
                <w:bCs w:val="0"/>
                <w:color w:val="000000" w:themeColor="text1"/>
                <w:sz w:val="24"/>
                <w:szCs w:val="24"/>
                <w:u w:val="single"/>
              </w:rPr>
            </w:pPr>
          </w:p>
        </w:tc>
        <w:tc>
          <w:tcPr>
            <w:tcW w:w="2510" w:type="dxa"/>
          </w:tcPr>
          <w:p w:rsidR="00FE7B3D" w:rsidRPr="00FE7B3D" w:rsidRDefault="00FE7B3D" w:rsidP="003617DF">
            <w:pPr>
              <w:cnfStyle w:val="000000000000"/>
              <w:rPr>
                <w:rFonts w:asciiTheme="majorBidi" w:hAnsiTheme="majorBidi" w:cstheme="majorBidi"/>
                <w:color w:val="000000" w:themeColor="text1"/>
                <w:sz w:val="24"/>
                <w:szCs w:val="24"/>
              </w:rPr>
            </w:pPr>
            <w:r w:rsidRPr="00FE7B3D">
              <w:rPr>
                <w:rFonts w:asciiTheme="majorBidi" w:hAnsiTheme="majorBidi" w:cstheme="majorBidi"/>
                <w:color w:val="000000" w:themeColor="text1"/>
                <w:sz w:val="24"/>
                <w:szCs w:val="24"/>
              </w:rPr>
              <w:t xml:space="preserve">Amphithéâtre </w:t>
            </w:r>
          </w:p>
        </w:tc>
        <w:tc>
          <w:tcPr>
            <w:tcW w:w="2248" w:type="dxa"/>
          </w:tcPr>
          <w:p w:rsidR="00FE7B3D" w:rsidRDefault="00FE7B3D" w:rsidP="00B4278A">
            <w:pPr>
              <w:cnfStyle w:val="000000000000"/>
              <w:rPr>
                <w:rFonts w:asciiTheme="majorBidi" w:hAnsiTheme="majorBidi" w:cstheme="majorBidi"/>
                <w:b/>
                <w:bCs/>
                <w:color w:val="000000" w:themeColor="text1"/>
                <w:sz w:val="24"/>
                <w:szCs w:val="24"/>
                <w:u w:val="single"/>
              </w:rPr>
            </w:pPr>
            <w:r>
              <w:rPr>
                <w:rFonts w:asciiTheme="majorBidi" w:hAnsiTheme="majorBidi" w:cstheme="majorBidi"/>
                <w:b/>
                <w:bCs/>
                <w:color w:val="000000" w:themeColor="text1"/>
                <w:sz w:val="24"/>
                <w:szCs w:val="24"/>
                <w:u w:val="single"/>
              </w:rPr>
              <w:t>250 m²</w:t>
            </w:r>
          </w:p>
        </w:tc>
        <w:tc>
          <w:tcPr>
            <w:tcW w:w="2248" w:type="dxa"/>
            <w:vMerge/>
          </w:tcPr>
          <w:p w:rsidR="00FE7B3D" w:rsidRDefault="00FE7B3D" w:rsidP="00B4278A">
            <w:pPr>
              <w:cnfStyle w:val="000000000000"/>
              <w:rPr>
                <w:rFonts w:asciiTheme="majorBidi" w:hAnsiTheme="majorBidi" w:cstheme="majorBidi"/>
                <w:b/>
                <w:bCs/>
                <w:color w:val="000000" w:themeColor="text1"/>
                <w:sz w:val="24"/>
                <w:szCs w:val="24"/>
                <w:u w:val="single"/>
              </w:rPr>
            </w:pPr>
          </w:p>
        </w:tc>
      </w:tr>
      <w:tr w:rsidR="00FE7B3D" w:rsidTr="00B3621A">
        <w:trPr>
          <w:cnfStyle w:val="000000100000"/>
        </w:trPr>
        <w:tc>
          <w:tcPr>
            <w:cnfStyle w:val="001000000000"/>
            <w:tcW w:w="2282" w:type="dxa"/>
            <w:vMerge/>
          </w:tcPr>
          <w:p w:rsidR="00FE7B3D" w:rsidRDefault="00FE7B3D" w:rsidP="00B4278A">
            <w:pPr>
              <w:rPr>
                <w:rFonts w:asciiTheme="majorBidi" w:hAnsiTheme="majorBidi" w:cstheme="majorBidi"/>
                <w:b w:val="0"/>
                <w:bCs w:val="0"/>
                <w:color w:val="000000" w:themeColor="text1"/>
                <w:sz w:val="24"/>
                <w:szCs w:val="24"/>
                <w:u w:val="single"/>
              </w:rPr>
            </w:pPr>
          </w:p>
        </w:tc>
        <w:tc>
          <w:tcPr>
            <w:tcW w:w="2510" w:type="dxa"/>
          </w:tcPr>
          <w:p w:rsidR="00FE7B3D" w:rsidRPr="00FE7B3D" w:rsidRDefault="00FE7B3D" w:rsidP="003617DF">
            <w:pPr>
              <w:cnfStyle w:val="000000100000"/>
              <w:rPr>
                <w:rFonts w:asciiTheme="majorBidi" w:hAnsiTheme="majorBidi" w:cstheme="majorBidi"/>
                <w:color w:val="000000" w:themeColor="text1"/>
                <w:sz w:val="24"/>
                <w:szCs w:val="24"/>
              </w:rPr>
            </w:pPr>
            <w:r w:rsidRPr="00FE7B3D">
              <w:rPr>
                <w:rFonts w:asciiTheme="majorBidi" w:hAnsiTheme="majorBidi" w:cstheme="majorBidi"/>
                <w:color w:val="000000" w:themeColor="text1"/>
                <w:sz w:val="24"/>
                <w:szCs w:val="24"/>
              </w:rPr>
              <w:t xml:space="preserve">La galerie d’exposition </w:t>
            </w:r>
          </w:p>
        </w:tc>
        <w:tc>
          <w:tcPr>
            <w:tcW w:w="2248" w:type="dxa"/>
          </w:tcPr>
          <w:p w:rsidR="00FE7B3D" w:rsidRDefault="00FE7B3D" w:rsidP="00B4278A">
            <w:pPr>
              <w:cnfStyle w:val="000000100000"/>
              <w:rPr>
                <w:rFonts w:asciiTheme="majorBidi" w:hAnsiTheme="majorBidi" w:cstheme="majorBidi"/>
                <w:b/>
                <w:bCs/>
                <w:color w:val="000000" w:themeColor="text1"/>
                <w:sz w:val="24"/>
                <w:szCs w:val="24"/>
                <w:u w:val="single"/>
              </w:rPr>
            </w:pPr>
            <w:r>
              <w:rPr>
                <w:rFonts w:asciiTheme="majorBidi" w:hAnsiTheme="majorBidi" w:cstheme="majorBidi"/>
                <w:b/>
                <w:bCs/>
                <w:color w:val="000000" w:themeColor="text1"/>
                <w:sz w:val="24"/>
                <w:szCs w:val="24"/>
                <w:u w:val="single"/>
              </w:rPr>
              <w:t>100 m²</w:t>
            </w:r>
          </w:p>
        </w:tc>
        <w:tc>
          <w:tcPr>
            <w:tcW w:w="2248" w:type="dxa"/>
            <w:vMerge/>
          </w:tcPr>
          <w:p w:rsidR="00FE7B3D" w:rsidRDefault="00FE7B3D" w:rsidP="00B4278A">
            <w:pPr>
              <w:cnfStyle w:val="000000100000"/>
              <w:rPr>
                <w:rFonts w:asciiTheme="majorBidi" w:hAnsiTheme="majorBidi" w:cstheme="majorBidi"/>
                <w:b/>
                <w:bCs/>
                <w:color w:val="000000" w:themeColor="text1"/>
                <w:sz w:val="24"/>
                <w:szCs w:val="24"/>
                <w:u w:val="single"/>
              </w:rPr>
            </w:pPr>
          </w:p>
        </w:tc>
      </w:tr>
      <w:tr w:rsidR="00FA5324" w:rsidTr="00B3621A">
        <w:tc>
          <w:tcPr>
            <w:cnfStyle w:val="001000000000"/>
            <w:tcW w:w="2282" w:type="dxa"/>
            <w:vMerge w:val="restart"/>
          </w:tcPr>
          <w:p w:rsidR="00FA5324" w:rsidRPr="006E0BB4" w:rsidRDefault="00FA5324" w:rsidP="00733EBC">
            <w:pPr>
              <w:rPr>
                <w:rFonts w:asciiTheme="majorBidi" w:hAnsiTheme="majorBidi"/>
                <w:color w:val="000000" w:themeColor="text1"/>
                <w:sz w:val="28"/>
                <w:szCs w:val="28"/>
                <w:u w:val="single"/>
              </w:rPr>
            </w:pPr>
            <w:r w:rsidRPr="006E0BB4">
              <w:rPr>
                <w:rFonts w:asciiTheme="majorBidi" w:hAnsiTheme="majorBidi"/>
                <w:color w:val="000000" w:themeColor="text1"/>
                <w:sz w:val="28"/>
                <w:szCs w:val="28"/>
                <w:u w:val="single"/>
              </w:rPr>
              <w:t>3/ hébergement</w:t>
            </w:r>
          </w:p>
          <w:p w:rsidR="00FA5324" w:rsidRDefault="00FA5324" w:rsidP="00B4278A">
            <w:pPr>
              <w:rPr>
                <w:rFonts w:asciiTheme="majorBidi" w:hAnsiTheme="majorBidi" w:cstheme="majorBidi"/>
                <w:b w:val="0"/>
                <w:bCs w:val="0"/>
                <w:color w:val="000000" w:themeColor="text1"/>
                <w:sz w:val="24"/>
                <w:szCs w:val="24"/>
                <w:u w:val="single"/>
              </w:rPr>
            </w:pPr>
          </w:p>
        </w:tc>
        <w:tc>
          <w:tcPr>
            <w:tcW w:w="2510" w:type="dxa"/>
          </w:tcPr>
          <w:p w:rsidR="00FA5324" w:rsidRPr="00AD1E7F" w:rsidRDefault="00FA5324" w:rsidP="00AD1E7F">
            <w:pPr>
              <w:cnfStyle w:val="000000000000"/>
              <w:rPr>
                <w:rFonts w:asciiTheme="majorBidi" w:hAnsiTheme="majorBidi" w:cstheme="majorBidi"/>
                <w:color w:val="000000" w:themeColor="text1"/>
                <w:sz w:val="24"/>
                <w:szCs w:val="24"/>
              </w:rPr>
            </w:pPr>
            <w:r w:rsidRPr="00733EBC">
              <w:rPr>
                <w:rFonts w:asciiTheme="majorBidi" w:hAnsiTheme="majorBidi" w:cstheme="majorBidi"/>
                <w:color w:val="000000" w:themeColor="text1"/>
                <w:sz w:val="24"/>
                <w:szCs w:val="24"/>
              </w:rPr>
              <w:t xml:space="preserve">La réception et gestion de l’hébergement </w:t>
            </w:r>
          </w:p>
        </w:tc>
        <w:tc>
          <w:tcPr>
            <w:tcW w:w="2248" w:type="dxa"/>
          </w:tcPr>
          <w:p w:rsidR="00FA5324" w:rsidRDefault="00FA5324" w:rsidP="00B4278A">
            <w:pPr>
              <w:cnfStyle w:val="000000000000"/>
              <w:rPr>
                <w:rFonts w:asciiTheme="majorBidi" w:hAnsiTheme="majorBidi" w:cstheme="majorBidi"/>
                <w:b/>
                <w:bCs/>
                <w:color w:val="000000" w:themeColor="text1"/>
                <w:sz w:val="24"/>
                <w:szCs w:val="24"/>
                <w:u w:val="single"/>
              </w:rPr>
            </w:pPr>
            <w:r>
              <w:rPr>
                <w:rFonts w:asciiTheme="majorBidi" w:hAnsiTheme="majorBidi" w:cstheme="majorBidi"/>
                <w:b/>
                <w:bCs/>
                <w:color w:val="000000" w:themeColor="text1"/>
                <w:sz w:val="24"/>
                <w:szCs w:val="24"/>
                <w:u w:val="single"/>
              </w:rPr>
              <w:t>20 m²</w:t>
            </w:r>
          </w:p>
        </w:tc>
        <w:tc>
          <w:tcPr>
            <w:tcW w:w="2248" w:type="dxa"/>
            <w:vMerge w:val="restart"/>
          </w:tcPr>
          <w:p w:rsidR="00FA5324" w:rsidRDefault="00FA5324" w:rsidP="00B4278A">
            <w:pPr>
              <w:cnfStyle w:val="000000000000"/>
              <w:rPr>
                <w:rFonts w:asciiTheme="majorBidi" w:hAnsiTheme="majorBidi" w:cstheme="majorBidi"/>
                <w:b/>
                <w:bCs/>
                <w:color w:val="000000" w:themeColor="text1"/>
                <w:sz w:val="24"/>
                <w:szCs w:val="24"/>
                <w:u w:val="single"/>
              </w:rPr>
            </w:pPr>
            <w:r>
              <w:rPr>
                <w:rFonts w:asciiTheme="majorBidi" w:hAnsiTheme="majorBidi" w:cstheme="majorBidi"/>
                <w:b/>
                <w:bCs/>
                <w:color w:val="000000" w:themeColor="text1"/>
                <w:sz w:val="24"/>
                <w:szCs w:val="24"/>
                <w:u w:val="single"/>
              </w:rPr>
              <w:t>215.00 m²</w:t>
            </w:r>
          </w:p>
        </w:tc>
      </w:tr>
      <w:tr w:rsidR="00FA5324" w:rsidTr="00B3621A">
        <w:trPr>
          <w:cnfStyle w:val="000000100000"/>
        </w:trPr>
        <w:tc>
          <w:tcPr>
            <w:cnfStyle w:val="001000000000"/>
            <w:tcW w:w="2282" w:type="dxa"/>
            <w:vMerge/>
          </w:tcPr>
          <w:p w:rsidR="00FA5324" w:rsidRDefault="00FA5324" w:rsidP="00B4278A">
            <w:pPr>
              <w:rPr>
                <w:rFonts w:asciiTheme="majorBidi" w:hAnsiTheme="majorBidi" w:cstheme="majorBidi"/>
                <w:b w:val="0"/>
                <w:bCs w:val="0"/>
                <w:color w:val="000000" w:themeColor="text1"/>
                <w:sz w:val="24"/>
                <w:szCs w:val="24"/>
                <w:u w:val="single"/>
              </w:rPr>
            </w:pPr>
          </w:p>
        </w:tc>
        <w:tc>
          <w:tcPr>
            <w:tcW w:w="2510" w:type="dxa"/>
          </w:tcPr>
          <w:p w:rsidR="00FA5324" w:rsidRPr="00DE24DB" w:rsidRDefault="00FA5324" w:rsidP="00DE24DB">
            <w:pPr>
              <w:widowControl w:val="0"/>
              <w:cnfStyle w:val="000000100000"/>
              <w:rPr>
                <w:rFonts w:asciiTheme="majorBidi" w:hAnsiTheme="majorBidi" w:cstheme="majorBidi"/>
                <w:kern w:val="24"/>
                <w:sz w:val="24"/>
                <w:szCs w:val="24"/>
              </w:rPr>
            </w:pPr>
            <w:r w:rsidRPr="00AD1E7F">
              <w:rPr>
                <w:rFonts w:asciiTheme="majorBidi" w:hAnsiTheme="majorBidi" w:cstheme="majorBidi"/>
                <w:kern w:val="24"/>
                <w:sz w:val="24"/>
                <w:szCs w:val="24"/>
              </w:rPr>
              <w:t xml:space="preserve">Les chambres </w:t>
            </w:r>
          </w:p>
        </w:tc>
        <w:tc>
          <w:tcPr>
            <w:tcW w:w="2248" w:type="dxa"/>
          </w:tcPr>
          <w:p w:rsidR="00FA5324" w:rsidRDefault="00FA5324" w:rsidP="00B4278A">
            <w:pPr>
              <w:cnfStyle w:val="000000100000"/>
              <w:rPr>
                <w:rFonts w:asciiTheme="majorBidi" w:hAnsiTheme="majorBidi" w:cstheme="majorBidi"/>
                <w:b/>
                <w:bCs/>
                <w:color w:val="000000" w:themeColor="text1"/>
                <w:sz w:val="24"/>
                <w:szCs w:val="24"/>
                <w:u w:val="single"/>
              </w:rPr>
            </w:pPr>
            <w:r>
              <w:rPr>
                <w:rFonts w:asciiTheme="majorBidi" w:hAnsiTheme="majorBidi" w:cstheme="majorBidi"/>
                <w:b/>
                <w:bCs/>
                <w:color w:val="000000" w:themeColor="text1"/>
                <w:sz w:val="24"/>
                <w:szCs w:val="24"/>
                <w:u w:val="single"/>
              </w:rPr>
              <w:t>95 m²</w:t>
            </w:r>
          </w:p>
        </w:tc>
        <w:tc>
          <w:tcPr>
            <w:tcW w:w="2248" w:type="dxa"/>
            <w:vMerge/>
          </w:tcPr>
          <w:p w:rsidR="00FA5324" w:rsidRDefault="00FA5324" w:rsidP="00B4278A">
            <w:pPr>
              <w:cnfStyle w:val="000000100000"/>
              <w:rPr>
                <w:rFonts w:asciiTheme="majorBidi" w:hAnsiTheme="majorBidi" w:cstheme="majorBidi"/>
                <w:b/>
                <w:bCs/>
                <w:color w:val="000000" w:themeColor="text1"/>
                <w:sz w:val="24"/>
                <w:szCs w:val="24"/>
                <w:u w:val="single"/>
              </w:rPr>
            </w:pPr>
          </w:p>
        </w:tc>
      </w:tr>
      <w:tr w:rsidR="00FA5324" w:rsidTr="00B3621A">
        <w:tc>
          <w:tcPr>
            <w:cnfStyle w:val="001000000000"/>
            <w:tcW w:w="2282" w:type="dxa"/>
            <w:vMerge/>
          </w:tcPr>
          <w:p w:rsidR="00FA5324" w:rsidRDefault="00FA5324" w:rsidP="00B4278A">
            <w:pPr>
              <w:rPr>
                <w:rFonts w:asciiTheme="majorBidi" w:hAnsiTheme="majorBidi" w:cstheme="majorBidi"/>
                <w:b w:val="0"/>
                <w:bCs w:val="0"/>
                <w:color w:val="000000" w:themeColor="text1"/>
                <w:sz w:val="24"/>
                <w:szCs w:val="24"/>
                <w:u w:val="single"/>
              </w:rPr>
            </w:pPr>
          </w:p>
        </w:tc>
        <w:tc>
          <w:tcPr>
            <w:tcW w:w="2510" w:type="dxa"/>
          </w:tcPr>
          <w:p w:rsidR="00FA5324" w:rsidRPr="00DE24DB" w:rsidRDefault="00FA5324" w:rsidP="00DE24DB">
            <w:pPr>
              <w:cnfStyle w:val="000000000000"/>
              <w:rPr>
                <w:rFonts w:asciiTheme="majorBidi" w:hAnsiTheme="majorBidi" w:cstheme="majorBidi"/>
                <w:color w:val="000000" w:themeColor="text1"/>
                <w:sz w:val="24"/>
                <w:szCs w:val="24"/>
              </w:rPr>
            </w:pPr>
            <w:r w:rsidRPr="00AD1E7F">
              <w:rPr>
                <w:rFonts w:asciiTheme="majorBidi" w:hAnsiTheme="majorBidi" w:cstheme="majorBidi"/>
                <w:color w:val="000000" w:themeColor="text1"/>
                <w:sz w:val="24"/>
                <w:szCs w:val="24"/>
              </w:rPr>
              <w:t xml:space="preserve">Loisir et la détente </w:t>
            </w:r>
          </w:p>
        </w:tc>
        <w:tc>
          <w:tcPr>
            <w:tcW w:w="2248" w:type="dxa"/>
          </w:tcPr>
          <w:p w:rsidR="00FA5324" w:rsidRDefault="00FA5324" w:rsidP="00B4278A">
            <w:pPr>
              <w:cnfStyle w:val="000000000000"/>
              <w:rPr>
                <w:rFonts w:asciiTheme="majorBidi" w:hAnsiTheme="majorBidi" w:cstheme="majorBidi"/>
                <w:b/>
                <w:bCs/>
                <w:color w:val="000000" w:themeColor="text1"/>
                <w:sz w:val="24"/>
                <w:szCs w:val="24"/>
                <w:u w:val="single"/>
              </w:rPr>
            </w:pPr>
            <w:r>
              <w:rPr>
                <w:rFonts w:asciiTheme="majorBidi" w:hAnsiTheme="majorBidi" w:cstheme="majorBidi"/>
                <w:b/>
                <w:bCs/>
                <w:color w:val="000000" w:themeColor="text1"/>
                <w:sz w:val="24"/>
                <w:szCs w:val="24"/>
                <w:u w:val="single"/>
              </w:rPr>
              <w:t>100 m²</w:t>
            </w:r>
          </w:p>
        </w:tc>
        <w:tc>
          <w:tcPr>
            <w:tcW w:w="2248" w:type="dxa"/>
            <w:vMerge/>
          </w:tcPr>
          <w:p w:rsidR="00FA5324" w:rsidRDefault="00FA5324" w:rsidP="00B4278A">
            <w:pPr>
              <w:cnfStyle w:val="000000000000"/>
              <w:rPr>
                <w:rFonts w:asciiTheme="majorBidi" w:hAnsiTheme="majorBidi" w:cstheme="majorBidi"/>
                <w:b/>
                <w:bCs/>
                <w:color w:val="000000" w:themeColor="text1"/>
                <w:sz w:val="24"/>
                <w:szCs w:val="24"/>
                <w:u w:val="single"/>
              </w:rPr>
            </w:pPr>
          </w:p>
        </w:tc>
      </w:tr>
      <w:tr w:rsidR="004E1994" w:rsidTr="00B3621A">
        <w:trPr>
          <w:cnfStyle w:val="000000100000"/>
        </w:trPr>
        <w:tc>
          <w:tcPr>
            <w:cnfStyle w:val="001000000000"/>
            <w:tcW w:w="2282" w:type="dxa"/>
            <w:vMerge w:val="restart"/>
          </w:tcPr>
          <w:p w:rsidR="004E1994" w:rsidRDefault="004E1994" w:rsidP="00B4278A">
            <w:pPr>
              <w:rPr>
                <w:rFonts w:asciiTheme="majorBidi" w:hAnsiTheme="majorBidi" w:cstheme="majorBidi"/>
                <w:b w:val="0"/>
                <w:bCs w:val="0"/>
                <w:color w:val="000000" w:themeColor="text1"/>
                <w:sz w:val="24"/>
                <w:szCs w:val="24"/>
                <w:u w:val="single"/>
              </w:rPr>
            </w:pPr>
            <w:r w:rsidRPr="006E0BB4">
              <w:rPr>
                <w:rFonts w:asciiTheme="majorBidi" w:hAnsiTheme="majorBidi"/>
                <w:color w:val="000000" w:themeColor="text1"/>
                <w:sz w:val="28"/>
                <w:szCs w:val="28"/>
                <w:u w:val="single"/>
              </w:rPr>
              <w:t>4/ accueil et administration</w:t>
            </w:r>
          </w:p>
        </w:tc>
        <w:tc>
          <w:tcPr>
            <w:tcW w:w="2510" w:type="dxa"/>
          </w:tcPr>
          <w:p w:rsidR="004E1994" w:rsidRPr="00DE24DB" w:rsidRDefault="004E1994" w:rsidP="00DE24DB">
            <w:pPr>
              <w:cnfStyle w:val="000000100000"/>
              <w:rPr>
                <w:rFonts w:asciiTheme="majorBidi" w:hAnsiTheme="majorBidi" w:cstheme="majorBidi"/>
                <w:color w:val="000000" w:themeColor="text1"/>
                <w:sz w:val="24"/>
                <w:szCs w:val="24"/>
              </w:rPr>
            </w:pPr>
            <w:r w:rsidRPr="00FA5324">
              <w:rPr>
                <w:rFonts w:asciiTheme="majorBidi" w:hAnsiTheme="majorBidi" w:cstheme="majorBidi"/>
                <w:color w:val="000000" w:themeColor="text1"/>
                <w:sz w:val="24"/>
                <w:szCs w:val="24"/>
              </w:rPr>
              <w:t xml:space="preserve">Gestion et comptabilité </w:t>
            </w:r>
          </w:p>
        </w:tc>
        <w:tc>
          <w:tcPr>
            <w:tcW w:w="2248" w:type="dxa"/>
          </w:tcPr>
          <w:p w:rsidR="004E1994" w:rsidRDefault="004E1994" w:rsidP="00B4278A">
            <w:pPr>
              <w:cnfStyle w:val="000000100000"/>
              <w:rPr>
                <w:rFonts w:asciiTheme="majorBidi" w:hAnsiTheme="majorBidi" w:cstheme="majorBidi"/>
                <w:b/>
                <w:bCs/>
                <w:color w:val="000000" w:themeColor="text1"/>
                <w:sz w:val="24"/>
                <w:szCs w:val="24"/>
                <w:u w:val="single"/>
              </w:rPr>
            </w:pPr>
            <w:r>
              <w:rPr>
                <w:rFonts w:asciiTheme="majorBidi" w:hAnsiTheme="majorBidi" w:cstheme="majorBidi"/>
                <w:b/>
                <w:bCs/>
                <w:color w:val="000000" w:themeColor="text1"/>
                <w:sz w:val="24"/>
                <w:szCs w:val="24"/>
                <w:u w:val="single"/>
              </w:rPr>
              <w:t>86 m²</w:t>
            </w:r>
          </w:p>
        </w:tc>
        <w:tc>
          <w:tcPr>
            <w:tcW w:w="2248" w:type="dxa"/>
            <w:vMerge w:val="restart"/>
          </w:tcPr>
          <w:p w:rsidR="004E1994" w:rsidRDefault="00DA6844" w:rsidP="00B4278A">
            <w:pPr>
              <w:cnfStyle w:val="000000100000"/>
              <w:rPr>
                <w:rFonts w:asciiTheme="majorBidi" w:hAnsiTheme="majorBidi" w:cstheme="majorBidi"/>
                <w:b/>
                <w:bCs/>
                <w:color w:val="000000" w:themeColor="text1"/>
                <w:sz w:val="24"/>
                <w:szCs w:val="24"/>
                <w:u w:val="single"/>
              </w:rPr>
            </w:pPr>
            <w:r>
              <w:rPr>
                <w:rFonts w:asciiTheme="majorBidi" w:hAnsiTheme="majorBidi" w:cstheme="majorBidi"/>
                <w:b/>
                <w:bCs/>
                <w:color w:val="000000" w:themeColor="text1"/>
                <w:sz w:val="24"/>
                <w:szCs w:val="24"/>
                <w:u w:val="single"/>
              </w:rPr>
              <w:t>310.00 m²</w:t>
            </w:r>
          </w:p>
        </w:tc>
      </w:tr>
      <w:tr w:rsidR="004E1994" w:rsidTr="00B3621A">
        <w:tc>
          <w:tcPr>
            <w:cnfStyle w:val="001000000000"/>
            <w:tcW w:w="2282" w:type="dxa"/>
            <w:vMerge/>
          </w:tcPr>
          <w:p w:rsidR="004E1994" w:rsidRPr="00FA5324" w:rsidRDefault="004E1994" w:rsidP="00B4278A">
            <w:pPr>
              <w:rPr>
                <w:rFonts w:asciiTheme="majorBidi" w:hAnsiTheme="majorBidi" w:cstheme="majorBidi"/>
                <w:b w:val="0"/>
                <w:bCs w:val="0"/>
                <w:color w:val="000000" w:themeColor="text1"/>
                <w:sz w:val="24"/>
                <w:szCs w:val="24"/>
              </w:rPr>
            </w:pPr>
          </w:p>
        </w:tc>
        <w:tc>
          <w:tcPr>
            <w:tcW w:w="2510" w:type="dxa"/>
          </w:tcPr>
          <w:p w:rsidR="004E1994" w:rsidRPr="00FA5324" w:rsidRDefault="004E1994" w:rsidP="003617DF">
            <w:pPr>
              <w:cnfStyle w:val="000000000000"/>
              <w:rPr>
                <w:rFonts w:asciiTheme="majorBidi" w:hAnsiTheme="majorBidi" w:cstheme="majorBidi"/>
                <w:color w:val="000000" w:themeColor="text1"/>
                <w:sz w:val="24"/>
                <w:szCs w:val="24"/>
              </w:rPr>
            </w:pPr>
            <w:r w:rsidRPr="00FA5324">
              <w:rPr>
                <w:rFonts w:asciiTheme="majorBidi" w:hAnsiTheme="majorBidi" w:cstheme="majorBidi"/>
                <w:color w:val="000000" w:themeColor="text1"/>
                <w:sz w:val="24"/>
                <w:szCs w:val="24"/>
              </w:rPr>
              <w:t>La réunion</w:t>
            </w:r>
          </w:p>
        </w:tc>
        <w:tc>
          <w:tcPr>
            <w:tcW w:w="2248" w:type="dxa"/>
          </w:tcPr>
          <w:p w:rsidR="004E1994" w:rsidRDefault="004E1994" w:rsidP="00B4278A">
            <w:pPr>
              <w:cnfStyle w:val="000000000000"/>
              <w:rPr>
                <w:rFonts w:asciiTheme="majorBidi" w:hAnsiTheme="majorBidi" w:cstheme="majorBidi"/>
                <w:b/>
                <w:bCs/>
                <w:color w:val="000000" w:themeColor="text1"/>
                <w:sz w:val="24"/>
                <w:szCs w:val="24"/>
                <w:u w:val="single"/>
              </w:rPr>
            </w:pPr>
            <w:r>
              <w:rPr>
                <w:rFonts w:asciiTheme="majorBidi" w:hAnsiTheme="majorBidi" w:cstheme="majorBidi"/>
                <w:b/>
                <w:bCs/>
                <w:color w:val="000000" w:themeColor="text1"/>
                <w:sz w:val="24"/>
                <w:szCs w:val="24"/>
                <w:u w:val="single"/>
              </w:rPr>
              <w:t>40 m²</w:t>
            </w:r>
          </w:p>
        </w:tc>
        <w:tc>
          <w:tcPr>
            <w:tcW w:w="2248" w:type="dxa"/>
            <w:vMerge/>
          </w:tcPr>
          <w:p w:rsidR="004E1994" w:rsidRDefault="004E1994" w:rsidP="00B4278A">
            <w:pPr>
              <w:cnfStyle w:val="000000000000"/>
              <w:rPr>
                <w:rFonts w:asciiTheme="majorBidi" w:hAnsiTheme="majorBidi" w:cstheme="majorBidi"/>
                <w:b/>
                <w:bCs/>
                <w:color w:val="000000" w:themeColor="text1"/>
                <w:sz w:val="24"/>
                <w:szCs w:val="24"/>
                <w:u w:val="single"/>
              </w:rPr>
            </w:pPr>
          </w:p>
        </w:tc>
      </w:tr>
      <w:tr w:rsidR="004E1994" w:rsidTr="00B3621A">
        <w:trPr>
          <w:cnfStyle w:val="000000100000"/>
        </w:trPr>
        <w:tc>
          <w:tcPr>
            <w:cnfStyle w:val="001000000000"/>
            <w:tcW w:w="2282" w:type="dxa"/>
            <w:vMerge/>
          </w:tcPr>
          <w:p w:rsidR="004E1994" w:rsidRDefault="004E1994" w:rsidP="00B4278A">
            <w:pPr>
              <w:rPr>
                <w:rFonts w:asciiTheme="majorBidi" w:hAnsiTheme="majorBidi" w:cstheme="majorBidi"/>
                <w:b w:val="0"/>
                <w:bCs w:val="0"/>
                <w:color w:val="000000" w:themeColor="text1"/>
                <w:sz w:val="24"/>
                <w:szCs w:val="24"/>
                <w:u w:val="single"/>
              </w:rPr>
            </w:pPr>
          </w:p>
        </w:tc>
        <w:tc>
          <w:tcPr>
            <w:tcW w:w="2510" w:type="dxa"/>
          </w:tcPr>
          <w:p w:rsidR="004E1994" w:rsidRPr="00FA5324" w:rsidRDefault="004E1994" w:rsidP="003617DF">
            <w:pPr>
              <w:cnfStyle w:val="000000100000"/>
              <w:rPr>
                <w:rFonts w:asciiTheme="majorBidi" w:hAnsiTheme="majorBidi" w:cstheme="majorBidi"/>
                <w:color w:val="000000" w:themeColor="text1"/>
                <w:sz w:val="24"/>
                <w:szCs w:val="24"/>
              </w:rPr>
            </w:pPr>
            <w:r w:rsidRPr="00FA5324">
              <w:rPr>
                <w:rFonts w:asciiTheme="majorBidi" w:hAnsiTheme="majorBidi" w:cstheme="majorBidi"/>
                <w:color w:val="000000" w:themeColor="text1"/>
                <w:sz w:val="24"/>
                <w:szCs w:val="24"/>
              </w:rPr>
              <w:t>La revue</w:t>
            </w:r>
            <w:r>
              <w:rPr>
                <w:rFonts w:asciiTheme="majorBidi" w:hAnsiTheme="majorBidi" w:cstheme="majorBidi"/>
                <w:color w:val="000000" w:themeColor="text1"/>
                <w:sz w:val="24"/>
                <w:szCs w:val="24"/>
              </w:rPr>
              <w:t xml:space="preserve"> FAB-LAB</w:t>
            </w:r>
          </w:p>
        </w:tc>
        <w:tc>
          <w:tcPr>
            <w:tcW w:w="2248" w:type="dxa"/>
          </w:tcPr>
          <w:p w:rsidR="004E1994" w:rsidRDefault="004E1994" w:rsidP="00B4278A">
            <w:pPr>
              <w:cnfStyle w:val="000000100000"/>
              <w:rPr>
                <w:rFonts w:asciiTheme="majorBidi" w:hAnsiTheme="majorBidi" w:cstheme="majorBidi"/>
                <w:b/>
                <w:bCs/>
                <w:color w:val="000000" w:themeColor="text1"/>
                <w:sz w:val="24"/>
                <w:szCs w:val="24"/>
                <w:u w:val="single"/>
              </w:rPr>
            </w:pPr>
            <w:r>
              <w:rPr>
                <w:rFonts w:asciiTheme="majorBidi" w:hAnsiTheme="majorBidi" w:cstheme="majorBidi"/>
                <w:b/>
                <w:bCs/>
                <w:color w:val="000000" w:themeColor="text1"/>
                <w:sz w:val="24"/>
                <w:szCs w:val="24"/>
                <w:u w:val="single"/>
              </w:rPr>
              <w:t>120 m²</w:t>
            </w:r>
          </w:p>
        </w:tc>
        <w:tc>
          <w:tcPr>
            <w:tcW w:w="2248" w:type="dxa"/>
            <w:vMerge/>
          </w:tcPr>
          <w:p w:rsidR="004E1994" w:rsidRDefault="004E1994" w:rsidP="00B4278A">
            <w:pPr>
              <w:cnfStyle w:val="000000100000"/>
              <w:rPr>
                <w:rFonts w:asciiTheme="majorBidi" w:hAnsiTheme="majorBidi" w:cstheme="majorBidi"/>
                <w:b/>
                <w:bCs/>
                <w:color w:val="000000" w:themeColor="text1"/>
                <w:sz w:val="24"/>
                <w:szCs w:val="24"/>
                <w:u w:val="single"/>
              </w:rPr>
            </w:pPr>
          </w:p>
        </w:tc>
      </w:tr>
      <w:tr w:rsidR="004E1994" w:rsidTr="00B3621A">
        <w:tc>
          <w:tcPr>
            <w:cnfStyle w:val="001000000000"/>
            <w:tcW w:w="2282" w:type="dxa"/>
            <w:vMerge/>
          </w:tcPr>
          <w:p w:rsidR="004E1994" w:rsidRDefault="004E1994" w:rsidP="00B4278A">
            <w:pPr>
              <w:rPr>
                <w:rFonts w:asciiTheme="majorBidi" w:hAnsiTheme="majorBidi" w:cstheme="majorBidi"/>
                <w:b w:val="0"/>
                <w:bCs w:val="0"/>
                <w:color w:val="000000" w:themeColor="text1"/>
                <w:sz w:val="24"/>
                <w:szCs w:val="24"/>
                <w:u w:val="single"/>
              </w:rPr>
            </w:pPr>
          </w:p>
        </w:tc>
        <w:tc>
          <w:tcPr>
            <w:tcW w:w="2510" w:type="dxa"/>
          </w:tcPr>
          <w:p w:rsidR="004E1994" w:rsidRPr="00FA5324" w:rsidRDefault="004E1994" w:rsidP="003617DF">
            <w:pPr>
              <w:cnfStyle w:val="000000000000"/>
              <w:rPr>
                <w:rFonts w:asciiTheme="majorBidi" w:hAnsiTheme="majorBidi" w:cstheme="majorBidi"/>
                <w:color w:val="000000" w:themeColor="text1"/>
                <w:sz w:val="24"/>
                <w:szCs w:val="24"/>
              </w:rPr>
            </w:pPr>
            <w:r w:rsidRPr="00FA5324">
              <w:rPr>
                <w:rFonts w:asciiTheme="majorBidi" w:hAnsiTheme="majorBidi" w:cstheme="majorBidi"/>
                <w:color w:val="000000" w:themeColor="text1"/>
                <w:sz w:val="24"/>
                <w:szCs w:val="24"/>
              </w:rPr>
              <w:t xml:space="preserve">Les salles de prière </w:t>
            </w:r>
          </w:p>
        </w:tc>
        <w:tc>
          <w:tcPr>
            <w:tcW w:w="2248" w:type="dxa"/>
          </w:tcPr>
          <w:p w:rsidR="004E1994" w:rsidRDefault="004E1994" w:rsidP="00B4278A">
            <w:pPr>
              <w:cnfStyle w:val="000000000000"/>
              <w:rPr>
                <w:rFonts w:asciiTheme="majorBidi" w:hAnsiTheme="majorBidi" w:cstheme="majorBidi"/>
                <w:b/>
                <w:bCs/>
                <w:color w:val="000000" w:themeColor="text1"/>
                <w:sz w:val="24"/>
                <w:szCs w:val="24"/>
                <w:u w:val="single"/>
              </w:rPr>
            </w:pPr>
            <w:r>
              <w:rPr>
                <w:rFonts w:asciiTheme="majorBidi" w:hAnsiTheme="majorBidi" w:cstheme="majorBidi"/>
                <w:b/>
                <w:bCs/>
                <w:color w:val="000000" w:themeColor="text1"/>
                <w:sz w:val="24"/>
                <w:szCs w:val="24"/>
                <w:u w:val="single"/>
              </w:rPr>
              <w:t xml:space="preserve">60 m² </w:t>
            </w:r>
          </w:p>
        </w:tc>
        <w:tc>
          <w:tcPr>
            <w:tcW w:w="2248" w:type="dxa"/>
            <w:vMerge/>
          </w:tcPr>
          <w:p w:rsidR="004E1994" w:rsidRDefault="004E1994" w:rsidP="00B4278A">
            <w:pPr>
              <w:cnfStyle w:val="000000000000"/>
              <w:rPr>
                <w:rFonts w:asciiTheme="majorBidi" w:hAnsiTheme="majorBidi" w:cstheme="majorBidi"/>
                <w:b/>
                <w:bCs/>
                <w:color w:val="000000" w:themeColor="text1"/>
                <w:sz w:val="24"/>
                <w:szCs w:val="24"/>
                <w:u w:val="single"/>
              </w:rPr>
            </w:pPr>
          </w:p>
        </w:tc>
      </w:tr>
      <w:tr w:rsidR="00B3621A" w:rsidTr="00B3621A">
        <w:trPr>
          <w:cnfStyle w:val="000000100000"/>
        </w:trPr>
        <w:tc>
          <w:tcPr>
            <w:cnfStyle w:val="001000000000"/>
            <w:tcW w:w="2282" w:type="dxa"/>
          </w:tcPr>
          <w:p w:rsidR="00B3621A" w:rsidRPr="00F9696D" w:rsidRDefault="00F63397" w:rsidP="00B4278A">
            <w:pPr>
              <w:rPr>
                <w:rFonts w:asciiTheme="majorBidi" w:hAnsiTheme="majorBidi" w:cstheme="majorBidi"/>
                <w:color w:val="000000" w:themeColor="text1"/>
                <w:sz w:val="28"/>
                <w:szCs w:val="28"/>
                <w:u w:val="single"/>
              </w:rPr>
            </w:pPr>
            <w:r w:rsidRPr="00F9696D">
              <w:rPr>
                <w:rFonts w:asciiTheme="majorBidi" w:hAnsiTheme="majorBidi" w:cstheme="majorBidi"/>
                <w:color w:val="000000" w:themeColor="text1"/>
                <w:sz w:val="28"/>
                <w:szCs w:val="28"/>
                <w:u w:val="single"/>
              </w:rPr>
              <w:t xml:space="preserve">5/ restauration </w:t>
            </w:r>
          </w:p>
        </w:tc>
        <w:tc>
          <w:tcPr>
            <w:tcW w:w="2510" w:type="dxa"/>
          </w:tcPr>
          <w:p w:rsidR="00B3621A" w:rsidRPr="00F63397" w:rsidRDefault="00F63397" w:rsidP="00B4278A">
            <w:pPr>
              <w:cnfStyle w:val="000000100000"/>
              <w:rPr>
                <w:rFonts w:asciiTheme="majorBidi" w:hAnsiTheme="majorBidi" w:cstheme="majorBidi"/>
                <w:color w:val="000000" w:themeColor="text1"/>
                <w:sz w:val="24"/>
                <w:szCs w:val="24"/>
              </w:rPr>
            </w:pPr>
            <w:r w:rsidRPr="00F63397">
              <w:rPr>
                <w:rFonts w:asciiTheme="majorBidi" w:hAnsiTheme="majorBidi" w:cstheme="majorBidi"/>
                <w:color w:val="000000" w:themeColor="text1"/>
                <w:sz w:val="24"/>
                <w:szCs w:val="24"/>
              </w:rPr>
              <w:t>Cafétéria</w:t>
            </w:r>
          </w:p>
        </w:tc>
        <w:tc>
          <w:tcPr>
            <w:tcW w:w="2248" w:type="dxa"/>
          </w:tcPr>
          <w:p w:rsidR="00B3621A" w:rsidRDefault="00F63397" w:rsidP="00B4278A">
            <w:pPr>
              <w:cnfStyle w:val="000000100000"/>
              <w:rPr>
                <w:rFonts w:asciiTheme="majorBidi" w:hAnsiTheme="majorBidi" w:cstheme="majorBidi"/>
                <w:b/>
                <w:bCs/>
                <w:color w:val="000000" w:themeColor="text1"/>
                <w:sz w:val="24"/>
                <w:szCs w:val="24"/>
                <w:u w:val="single"/>
              </w:rPr>
            </w:pPr>
            <w:r>
              <w:rPr>
                <w:rFonts w:asciiTheme="majorBidi" w:hAnsiTheme="majorBidi" w:cstheme="majorBidi"/>
                <w:b/>
                <w:bCs/>
                <w:color w:val="000000" w:themeColor="text1"/>
                <w:sz w:val="24"/>
                <w:szCs w:val="24"/>
                <w:u w:val="single"/>
              </w:rPr>
              <w:t>257 m²</w:t>
            </w:r>
          </w:p>
        </w:tc>
        <w:tc>
          <w:tcPr>
            <w:tcW w:w="2248" w:type="dxa"/>
          </w:tcPr>
          <w:p w:rsidR="00B3621A" w:rsidRDefault="00F63397" w:rsidP="00B4278A">
            <w:pPr>
              <w:cnfStyle w:val="000000100000"/>
              <w:rPr>
                <w:rFonts w:asciiTheme="majorBidi" w:hAnsiTheme="majorBidi" w:cstheme="majorBidi"/>
                <w:b/>
                <w:bCs/>
                <w:color w:val="000000" w:themeColor="text1"/>
                <w:sz w:val="24"/>
                <w:szCs w:val="24"/>
                <w:u w:val="single"/>
              </w:rPr>
            </w:pPr>
            <w:r>
              <w:rPr>
                <w:rFonts w:asciiTheme="majorBidi" w:hAnsiTheme="majorBidi" w:cstheme="majorBidi"/>
                <w:b/>
                <w:bCs/>
                <w:color w:val="000000" w:themeColor="text1"/>
                <w:sz w:val="24"/>
                <w:szCs w:val="24"/>
                <w:u w:val="single"/>
              </w:rPr>
              <w:t>257.00 m²</w:t>
            </w:r>
          </w:p>
        </w:tc>
      </w:tr>
      <w:tr w:rsidR="00F9696D" w:rsidTr="00B3621A">
        <w:tc>
          <w:tcPr>
            <w:cnfStyle w:val="001000000000"/>
            <w:tcW w:w="2282" w:type="dxa"/>
            <w:vMerge w:val="restart"/>
          </w:tcPr>
          <w:p w:rsidR="00F9696D" w:rsidRPr="00F63397" w:rsidRDefault="00F9696D" w:rsidP="00B4278A">
            <w:pPr>
              <w:rPr>
                <w:rFonts w:asciiTheme="majorBidi" w:hAnsiTheme="majorBidi" w:cstheme="majorBidi"/>
                <w:b w:val="0"/>
                <w:bCs w:val="0"/>
                <w:color w:val="000000" w:themeColor="text1"/>
                <w:sz w:val="28"/>
                <w:szCs w:val="28"/>
                <w:u w:val="single"/>
              </w:rPr>
            </w:pPr>
            <w:r w:rsidRPr="006E0BB4">
              <w:rPr>
                <w:rFonts w:asciiTheme="majorBidi" w:hAnsiTheme="majorBidi"/>
                <w:color w:val="000000" w:themeColor="text1"/>
                <w:sz w:val="28"/>
                <w:szCs w:val="28"/>
                <w:u w:val="single"/>
              </w:rPr>
              <w:t xml:space="preserve">6/Le club </w:t>
            </w:r>
            <w:r w:rsidRPr="006E0BB4">
              <w:rPr>
                <w:rFonts w:asciiTheme="majorBidi" w:hAnsiTheme="majorBidi"/>
                <w:color w:val="000000" w:themeColor="text1"/>
                <w:sz w:val="28"/>
                <w:szCs w:val="28"/>
                <w:u w:val="single"/>
              </w:rPr>
              <w:lastRenderedPageBreak/>
              <w:t>d’entreprise</w:t>
            </w:r>
          </w:p>
        </w:tc>
        <w:tc>
          <w:tcPr>
            <w:tcW w:w="2510" w:type="dxa"/>
          </w:tcPr>
          <w:p w:rsidR="00F9696D" w:rsidRPr="00F9696D" w:rsidRDefault="00F9696D" w:rsidP="00B4278A">
            <w:pPr>
              <w:cnfStyle w:val="000000000000"/>
              <w:rPr>
                <w:rFonts w:asciiTheme="majorBidi" w:hAnsiTheme="majorBidi" w:cstheme="majorBidi"/>
                <w:color w:val="000000" w:themeColor="text1"/>
                <w:sz w:val="24"/>
                <w:szCs w:val="24"/>
              </w:rPr>
            </w:pPr>
            <w:r w:rsidRPr="00F9696D">
              <w:rPr>
                <w:rFonts w:asciiTheme="majorBidi" w:hAnsiTheme="majorBidi" w:cstheme="majorBidi"/>
                <w:color w:val="000000" w:themeColor="text1"/>
                <w:sz w:val="24"/>
                <w:szCs w:val="24"/>
              </w:rPr>
              <w:lastRenderedPageBreak/>
              <w:t xml:space="preserve">Gestion </w:t>
            </w:r>
          </w:p>
        </w:tc>
        <w:tc>
          <w:tcPr>
            <w:tcW w:w="2248" w:type="dxa"/>
          </w:tcPr>
          <w:p w:rsidR="00F9696D" w:rsidRDefault="00F9696D" w:rsidP="00B4278A">
            <w:pPr>
              <w:cnfStyle w:val="000000000000"/>
              <w:rPr>
                <w:rFonts w:asciiTheme="majorBidi" w:hAnsiTheme="majorBidi" w:cstheme="majorBidi"/>
                <w:b/>
                <w:bCs/>
                <w:color w:val="000000" w:themeColor="text1"/>
                <w:sz w:val="24"/>
                <w:szCs w:val="24"/>
                <w:u w:val="single"/>
              </w:rPr>
            </w:pPr>
            <w:r>
              <w:rPr>
                <w:rFonts w:asciiTheme="majorBidi" w:hAnsiTheme="majorBidi" w:cstheme="majorBidi"/>
                <w:b/>
                <w:bCs/>
                <w:color w:val="000000" w:themeColor="text1"/>
                <w:sz w:val="24"/>
                <w:szCs w:val="24"/>
                <w:u w:val="single"/>
              </w:rPr>
              <w:t>110 m²</w:t>
            </w:r>
          </w:p>
        </w:tc>
        <w:tc>
          <w:tcPr>
            <w:tcW w:w="2248" w:type="dxa"/>
            <w:vMerge w:val="restart"/>
          </w:tcPr>
          <w:p w:rsidR="00F9696D" w:rsidRDefault="00075F69" w:rsidP="00B4278A">
            <w:pPr>
              <w:cnfStyle w:val="000000000000"/>
              <w:rPr>
                <w:rFonts w:asciiTheme="majorBidi" w:hAnsiTheme="majorBidi" w:cstheme="majorBidi"/>
                <w:b/>
                <w:bCs/>
                <w:color w:val="000000" w:themeColor="text1"/>
                <w:sz w:val="24"/>
                <w:szCs w:val="24"/>
                <w:u w:val="single"/>
              </w:rPr>
            </w:pPr>
            <w:r>
              <w:rPr>
                <w:rFonts w:asciiTheme="majorBidi" w:hAnsiTheme="majorBidi" w:cstheme="majorBidi"/>
                <w:b/>
                <w:bCs/>
                <w:color w:val="000000" w:themeColor="text1"/>
                <w:sz w:val="24"/>
                <w:szCs w:val="24"/>
                <w:u w:val="single"/>
              </w:rPr>
              <w:t>150.00 m²</w:t>
            </w:r>
          </w:p>
        </w:tc>
      </w:tr>
      <w:tr w:rsidR="00F9696D" w:rsidTr="00B3621A">
        <w:trPr>
          <w:cnfStyle w:val="000000100000"/>
        </w:trPr>
        <w:tc>
          <w:tcPr>
            <w:cnfStyle w:val="001000000000"/>
            <w:tcW w:w="2282" w:type="dxa"/>
            <w:vMerge/>
          </w:tcPr>
          <w:p w:rsidR="00F9696D" w:rsidRPr="006E0BB4" w:rsidRDefault="00F9696D" w:rsidP="00B4278A">
            <w:pPr>
              <w:rPr>
                <w:rFonts w:asciiTheme="majorBidi" w:hAnsiTheme="majorBidi"/>
                <w:color w:val="000000" w:themeColor="text1"/>
                <w:sz w:val="28"/>
                <w:szCs w:val="28"/>
                <w:u w:val="single"/>
              </w:rPr>
            </w:pPr>
          </w:p>
        </w:tc>
        <w:tc>
          <w:tcPr>
            <w:tcW w:w="2510" w:type="dxa"/>
          </w:tcPr>
          <w:p w:rsidR="00F9696D" w:rsidRPr="00F9696D" w:rsidRDefault="00F9696D" w:rsidP="00B4278A">
            <w:pPr>
              <w:cnfStyle w:val="000000100000"/>
              <w:rPr>
                <w:rFonts w:asciiTheme="majorBidi" w:hAnsiTheme="majorBidi" w:cstheme="majorBidi"/>
                <w:color w:val="000000" w:themeColor="text1"/>
                <w:sz w:val="24"/>
                <w:szCs w:val="24"/>
              </w:rPr>
            </w:pPr>
            <w:r w:rsidRPr="00F9696D">
              <w:rPr>
                <w:rFonts w:asciiTheme="majorBidi" w:hAnsiTheme="majorBidi" w:cstheme="majorBidi"/>
                <w:color w:val="000000" w:themeColor="text1"/>
                <w:sz w:val="24"/>
                <w:szCs w:val="24"/>
              </w:rPr>
              <w:t>Conférence et gestion</w:t>
            </w:r>
          </w:p>
        </w:tc>
        <w:tc>
          <w:tcPr>
            <w:tcW w:w="2248" w:type="dxa"/>
          </w:tcPr>
          <w:p w:rsidR="00F9696D" w:rsidRDefault="00F9696D" w:rsidP="00B4278A">
            <w:pPr>
              <w:cnfStyle w:val="000000100000"/>
              <w:rPr>
                <w:rFonts w:asciiTheme="majorBidi" w:hAnsiTheme="majorBidi" w:cstheme="majorBidi"/>
                <w:b/>
                <w:bCs/>
                <w:color w:val="000000" w:themeColor="text1"/>
                <w:sz w:val="24"/>
                <w:szCs w:val="24"/>
                <w:u w:val="single"/>
              </w:rPr>
            </w:pPr>
            <w:r>
              <w:rPr>
                <w:rFonts w:asciiTheme="majorBidi" w:hAnsiTheme="majorBidi" w:cstheme="majorBidi"/>
                <w:b/>
                <w:bCs/>
                <w:color w:val="000000" w:themeColor="text1"/>
                <w:sz w:val="24"/>
                <w:szCs w:val="24"/>
                <w:u w:val="single"/>
              </w:rPr>
              <w:t>40 m²</w:t>
            </w:r>
          </w:p>
        </w:tc>
        <w:tc>
          <w:tcPr>
            <w:tcW w:w="2248" w:type="dxa"/>
            <w:vMerge/>
          </w:tcPr>
          <w:p w:rsidR="00F9696D" w:rsidRDefault="00F9696D" w:rsidP="00B4278A">
            <w:pPr>
              <w:cnfStyle w:val="000000100000"/>
              <w:rPr>
                <w:rFonts w:asciiTheme="majorBidi" w:hAnsiTheme="majorBidi" w:cstheme="majorBidi"/>
                <w:b/>
                <w:bCs/>
                <w:color w:val="000000" w:themeColor="text1"/>
                <w:sz w:val="24"/>
                <w:szCs w:val="24"/>
                <w:u w:val="single"/>
              </w:rPr>
            </w:pPr>
          </w:p>
        </w:tc>
      </w:tr>
      <w:tr w:rsidR="00EA0244" w:rsidTr="00B3621A">
        <w:tc>
          <w:tcPr>
            <w:cnfStyle w:val="001000000000"/>
            <w:tcW w:w="2282" w:type="dxa"/>
            <w:vMerge w:val="restart"/>
          </w:tcPr>
          <w:p w:rsidR="00EA0244" w:rsidRPr="006E0BB4" w:rsidRDefault="00EA0244" w:rsidP="00B4278A">
            <w:pPr>
              <w:rPr>
                <w:rFonts w:asciiTheme="majorBidi" w:hAnsiTheme="majorBidi"/>
                <w:color w:val="000000" w:themeColor="text1"/>
                <w:sz w:val="28"/>
                <w:szCs w:val="28"/>
                <w:u w:val="single"/>
              </w:rPr>
            </w:pPr>
            <w:r>
              <w:rPr>
                <w:rFonts w:asciiTheme="majorBidi" w:hAnsiTheme="majorBidi"/>
                <w:color w:val="000000" w:themeColor="text1"/>
                <w:sz w:val="28"/>
                <w:szCs w:val="28"/>
                <w:u w:val="single"/>
              </w:rPr>
              <w:lastRenderedPageBreak/>
              <w:t xml:space="preserve">7/ les annexes </w:t>
            </w:r>
          </w:p>
        </w:tc>
        <w:tc>
          <w:tcPr>
            <w:tcW w:w="2510" w:type="dxa"/>
          </w:tcPr>
          <w:p w:rsidR="00EA0244" w:rsidRPr="00F9696D" w:rsidRDefault="00EA0244" w:rsidP="00B4278A">
            <w:pPr>
              <w:cnfStyle w:val="00000000000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Locaux technique </w:t>
            </w:r>
          </w:p>
        </w:tc>
        <w:tc>
          <w:tcPr>
            <w:tcW w:w="2248" w:type="dxa"/>
          </w:tcPr>
          <w:p w:rsidR="00EA0244" w:rsidRDefault="00EA0244" w:rsidP="00B4278A">
            <w:pPr>
              <w:cnfStyle w:val="000000000000"/>
              <w:rPr>
                <w:rFonts w:asciiTheme="majorBidi" w:hAnsiTheme="majorBidi" w:cstheme="majorBidi"/>
                <w:b/>
                <w:bCs/>
                <w:color w:val="000000" w:themeColor="text1"/>
                <w:sz w:val="24"/>
                <w:szCs w:val="24"/>
                <w:u w:val="single"/>
              </w:rPr>
            </w:pPr>
            <w:r>
              <w:rPr>
                <w:rFonts w:asciiTheme="majorBidi" w:hAnsiTheme="majorBidi" w:cstheme="majorBidi"/>
                <w:b/>
                <w:bCs/>
                <w:color w:val="000000" w:themeColor="text1"/>
                <w:sz w:val="24"/>
                <w:szCs w:val="24"/>
                <w:u w:val="single"/>
              </w:rPr>
              <w:t>150 m²</w:t>
            </w:r>
          </w:p>
        </w:tc>
        <w:tc>
          <w:tcPr>
            <w:tcW w:w="2248" w:type="dxa"/>
            <w:vMerge w:val="restart"/>
          </w:tcPr>
          <w:p w:rsidR="00EA0244" w:rsidRDefault="00B32930" w:rsidP="00B4278A">
            <w:pPr>
              <w:cnfStyle w:val="000000000000"/>
              <w:rPr>
                <w:rFonts w:asciiTheme="majorBidi" w:hAnsiTheme="majorBidi" w:cstheme="majorBidi"/>
                <w:b/>
                <w:bCs/>
                <w:color w:val="000000" w:themeColor="text1"/>
                <w:sz w:val="24"/>
                <w:szCs w:val="24"/>
                <w:u w:val="single"/>
              </w:rPr>
            </w:pPr>
            <w:r>
              <w:rPr>
                <w:rFonts w:asciiTheme="majorBidi" w:hAnsiTheme="majorBidi" w:cstheme="majorBidi"/>
                <w:b/>
                <w:bCs/>
                <w:color w:val="000000" w:themeColor="text1"/>
                <w:sz w:val="24"/>
                <w:szCs w:val="24"/>
                <w:u w:val="single"/>
              </w:rPr>
              <w:t>190.00 m²</w:t>
            </w:r>
          </w:p>
        </w:tc>
      </w:tr>
      <w:tr w:rsidR="00EA0244" w:rsidTr="00B3621A">
        <w:trPr>
          <w:cnfStyle w:val="000000100000"/>
        </w:trPr>
        <w:tc>
          <w:tcPr>
            <w:cnfStyle w:val="001000000000"/>
            <w:tcW w:w="2282" w:type="dxa"/>
            <w:vMerge/>
          </w:tcPr>
          <w:p w:rsidR="00EA0244" w:rsidRPr="006E0BB4" w:rsidRDefault="00EA0244" w:rsidP="00B4278A">
            <w:pPr>
              <w:rPr>
                <w:rFonts w:asciiTheme="majorBidi" w:hAnsiTheme="majorBidi"/>
                <w:color w:val="000000" w:themeColor="text1"/>
                <w:sz w:val="28"/>
                <w:szCs w:val="28"/>
                <w:u w:val="single"/>
              </w:rPr>
            </w:pPr>
          </w:p>
        </w:tc>
        <w:tc>
          <w:tcPr>
            <w:tcW w:w="2510" w:type="dxa"/>
          </w:tcPr>
          <w:p w:rsidR="00EA0244" w:rsidRPr="00F9696D" w:rsidRDefault="00EA0244" w:rsidP="00B4278A">
            <w:pPr>
              <w:cnfStyle w:val="00000010000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Maintenance </w:t>
            </w:r>
          </w:p>
        </w:tc>
        <w:tc>
          <w:tcPr>
            <w:tcW w:w="2248" w:type="dxa"/>
          </w:tcPr>
          <w:p w:rsidR="00EA0244" w:rsidRDefault="00EA0244" w:rsidP="00B4278A">
            <w:pPr>
              <w:cnfStyle w:val="000000100000"/>
              <w:rPr>
                <w:rFonts w:asciiTheme="majorBidi" w:hAnsiTheme="majorBidi" w:cstheme="majorBidi"/>
                <w:b/>
                <w:bCs/>
                <w:color w:val="000000" w:themeColor="text1"/>
                <w:sz w:val="24"/>
                <w:szCs w:val="24"/>
                <w:u w:val="single"/>
              </w:rPr>
            </w:pPr>
            <w:r>
              <w:rPr>
                <w:rFonts w:asciiTheme="majorBidi" w:hAnsiTheme="majorBidi" w:cstheme="majorBidi"/>
                <w:b/>
                <w:bCs/>
                <w:color w:val="000000" w:themeColor="text1"/>
                <w:sz w:val="24"/>
                <w:szCs w:val="24"/>
                <w:u w:val="single"/>
              </w:rPr>
              <w:t>40 m²</w:t>
            </w:r>
          </w:p>
        </w:tc>
        <w:tc>
          <w:tcPr>
            <w:tcW w:w="2248" w:type="dxa"/>
            <w:vMerge/>
          </w:tcPr>
          <w:p w:rsidR="00EA0244" w:rsidRDefault="00EA0244" w:rsidP="00B4278A">
            <w:pPr>
              <w:cnfStyle w:val="000000100000"/>
              <w:rPr>
                <w:rFonts w:asciiTheme="majorBidi" w:hAnsiTheme="majorBidi" w:cstheme="majorBidi"/>
                <w:b/>
                <w:bCs/>
                <w:color w:val="000000" w:themeColor="text1"/>
                <w:sz w:val="24"/>
                <w:szCs w:val="24"/>
                <w:u w:val="single"/>
              </w:rPr>
            </w:pPr>
          </w:p>
        </w:tc>
      </w:tr>
      <w:tr w:rsidR="00B32930" w:rsidTr="003617DF">
        <w:tc>
          <w:tcPr>
            <w:cnfStyle w:val="001000000000"/>
            <w:tcW w:w="4792" w:type="dxa"/>
            <w:gridSpan w:val="2"/>
          </w:tcPr>
          <w:p w:rsidR="00B32930" w:rsidRPr="00F9696D" w:rsidRDefault="00B32930" w:rsidP="00C214FA">
            <w:pPr>
              <w:rPr>
                <w:rFonts w:asciiTheme="majorBidi" w:hAnsiTheme="majorBidi" w:cstheme="majorBidi"/>
                <w:color w:val="000000" w:themeColor="text1"/>
                <w:sz w:val="24"/>
                <w:szCs w:val="24"/>
              </w:rPr>
            </w:pPr>
            <w:r>
              <w:rPr>
                <w:rFonts w:asciiTheme="majorBidi" w:hAnsiTheme="majorBidi"/>
                <w:color w:val="000000" w:themeColor="text1"/>
                <w:sz w:val="28"/>
                <w:szCs w:val="28"/>
                <w:u w:val="single"/>
              </w:rPr>
              <w:t>La surface</w:t>
            </w:r>
            <w:r w:rsidR="00C214FA">
              <w:rPr>
                <w:rFonts w:asciiTheme="majorBidi" w:hAnsiTheme="majorBidi"/>
                <w:color w:val="000000" w:themeColor="text1"/>
                <w:sz w:val="28"/>
                <w:szCs w:val="28"/>
                <w:u w:val="single"/>
              </w:rPr>
              <w:t> :</w:t>
            </w:r>
          </w:p>
        </w:tc>
        <w:tc>
          <w:tcPr>
            <w:tcW w:w="4496" w:type="dxa"/>
            <w:gridSpan w:val="2"/>
          </w:tcPr>
          <w:p w:rsidR="00B32930" w:rsidRPr="00B32930" w:rsidRDefault="00B32930" w:rsidP="00B32930">
            <w:pPr>
              <w:jc w:val="center"/>
              <w:cnfStyle w:val="000000000000"/>
              <w:rPr>
                <w:rFonts w:asciiTheme="majorBidi" w:hAnsiTheme="majorBidi" w:cstheme="majorBidi"/>
                <w:b/>
                <w:bCs/>
                <w:color w:val="000000" w:themeColor="text1"/>
                <w:sz w:val="36"/>
                <w:szCs w:val="36"/>
                <w:u w:val="single"/>
              </w:rPr>
            </w:pPr>
            <w:r w:rsidRPr="00B32930">
              <w:rPr>
                <w:rFonts w:asciiTheme="majorBidi" w:hAnsiTheme="majorBidi" w:cstheme="majorBidi"/>
                <w:b/>
                <w:bCs/>
                <w:color w:val="000000" w:themeColor="text1"/>
                <w:sz w:val="36"/>
                <w:szCs w:val="36"/>
                <w:u w:val="single"/>
              </w:rPr>
              <w:t>3890.00 m²</w:t>
            </w:r>
          </w:p>
        </w:tc>
      </w:tr>
      <w:tr w:rsidR="00C66BA9" w:rsidTr="003617DF">
        <w:trPr>
          <w:cnfStyle w:val="000000100000"/>
        </w:trPr>
        <w:tc>
          <w:tcPr>
            <w:cnfStyle w:val="001000000000"/>
            <w:tcW w:w="4792" w:type="dxa"/>
            <w:gridSpan w:val="2"/>
          </w:tcPr>
          <w:p w:rsidR="00C66BA9" w:rsidRDefault="00C66BA9" w:rsidP="00B4278A">
            <w:pPr>
              <w:rPr>
                <w:rFonts w:asciiTheme="majorBidi" w:hAnsiTheme="majorBidi"/>
                <w:color w:val="000000" w:themeColor="text1"/>
                <w:sz w:val="28"/>
                <w:szCs w:val="28"/>
                <w:u w:val="single"/>
              </w:rPr>
            </w:pPr>
            <w:r>
              <w:rPr>
                <w:rFonts w:asciiTheme="majorBidi" w:hAnsiTheme="majorBidi"/>
                <w:color w:val="000000" w:themeColor="text1"/>
                <w:sz w:val="28"/>
                <w:szCs w:val="28"/>
                <w:u w:val="single"/>
              </w:rPr>
              <w:t xml:space="preserve">La circulation de bâtiment : </w:t>
            </w:r>
          </w:p>
        </w:tc>
        <w:tc>
          <w:tcPr>
            <w:tcW w:w="4496" w:type="dxa"/>
            <w:gridSpan w:val="2"/>
          </w:tcPr>
          <w:p w:rsidR="00C66BA9" w:rsidRPr="00B32930" w:rsidRDefault="00670252" w:rsidP="00B32930">
            <w:pPr>
              <w:jc w:val="center"/>
              <w:cnfStyle w:val="000000100000"/>
              <w:rPr>
                <w:rFonts w:asciiTheme="majorBidi" w:hAnsiTheme="majorBidi" w:cstheme="majorBidi"/>
                <w:b/>
                <w:bCs/>
                <w:color w:val="000000" w:themeColor="text1"/>
                <w:sz w:val="36"/>
                <w:szCs w:val="36"/>
                <w:u w:val="single"/>
              </w:rPr>
            </w:pPr>
            <w:r>
              <w:rPr>
                <w:rFonts w:asciiTheme="majorBidi" w:hAnsiTheme="majorBidi" w:cstheme="majorBidi"/>
                <w:b/>
                <w:bCs/>
                <w:color w:val="000000" w:themeColor="text1"/>
                <w:sz w:val="36"/>
                <w:szCs w:val="36"/>
                <w:u w:val="single"/>
              </w:rPr>
              <w:t>12</w:t>
            </w:r>
            <w:r w:rsidR="00BC090C">
              <w:rPr>
                <w:rFonts w:asciiTheme="majorBidi" w:hAnsiTheme="majorBidi" w:cstheme="majorBidi"/>
                <w:b/>
                <w:bCs/>
                <w:color w:val="000000" w:themeColor="text1"/>
                <w:sz w:val="36"/>
                <w:szCs w:val="36"/>
                <w:u w:val="single"/>
              </w:rPr>
              <w:t>%</w:t>
            </w:r>
          </w:p>
        </w:tc>
      </w:tr>
      <w:tr w:rsidR="00C214FA" w:rsidTr="003617DF">
        <w:tc>
          <w:tcPr>
            <w:cnfStyle w:val="001000000000"/>
            <w:tcW w:w="4792" w:type="dxa"/>
            <w:gridSpan w:val="2"/>
          </w:tcPr>
          <w:p w:rsidR="00C214FA" w:rsidRDefault="00C214FA" w:rsidP="00B4278A">
            <w:pPr>
              <w:rPr>
                <w:rFonts w:asciiTheme="majorBidi" w:hAnsiTheme="majorBidi"/>
                <w:color w:val="000000" w:themeColor="text1"/>
                <w:sz w:val="28"/>
                <w:szCs w:val="28"/>
                <w:u w:val="single"/>
              </w:rPr>
            </w:pPr>
            <w:r>
              <w:rPr>
                <w:rFonts w:asciiTheme="majorBidi" w:hAnsiTheme="majorBidi"/>
                <w:color w:val="000000" w:themeColor="text1"/>
                <w:sz w:val="28"/>
                <w:szCs w:val="28"/>
                <w:u w:val="single"/>
              </w:rPr>
              <w:t>La surface totale :</w:t>
            </w:r>
          </w:p>
        </w:tc>
        <w:tc>
          <w:tcPr>
            <w:tcW w:w="4496" w:type="dxa"/>
            <w:gridSpan w:val="2"/>
          </w:tcPr>
          <w:p w:rsidR="00C214FA" w:rsidRDefault="00C214FA" w:rsidP="00B32930">
            <w:pPr>
              <w:jc w:val="center"/>
              <w:cnfStyle w:val="000000000000"/>
              <w:rPr>
                <w:rFonts w:asciiTheme="majorBidi" w:hAnsiTheme="majorBidi" w:cstheme="majorBidi"/>
                <w:b/>
                <w:bCs/>
                <w:color w:val="000000" w:themeColor="text1"/>
                <w:sz w:val="36"/>
                <w:szCs w:val="36"/>
                <w:u w:val="single"/>
              </w:rPr>
            </w:pPr>
            <w:r>
              <w:rPr>
                <w:rFonts w:asciiTheme="majorBidi" w:hAnsiTheme="majorBidi" w:cstheme="majorBidi"/>
                <w:b/>
                <w:bCs/>
                <w:color w:val="000000" w:themeColor="text1"/>
                <w:sz w:val="36"/>
                <w:szCs w:val="36"/>
                <w:u w:val="single"/>
              </w:rPr>
              <w:t>4279.00 m²</w:t>
            </w:r>
          </w:p>
        </w:tc>
      </w:tr>
      <w:tr w:rsidR="005F39C3" w:rsidTr="003617DF">
        <w:trPr>
          <w:cnfStyle w:val="000000100000"/>
        </w:trPr>
        <w:tc>
          <w:tcPr>
            <w:cnfStyle w:val="001000000000"/>
            <w:tcW w:w="4792" w:type="dxa"/>
            <w:gridSpan w:val="2"/>
          </w:tcPr>
          <w:p w:rsidR="005F39C3" w:rsidRDefault="002A72D6" w:rsidP="00B4278A">
            <w:pPr>
              <w:rPr>
                <w:rFonts w:asciiTheme="majorBidi" w:hAnsiTheme="majorBidi"/>
                <w:color w:val="000000" w:themeColor="text1"/>
                <w:sz w:val="28"/>
                <w:szCs w:val="28"/>
                <w:u w:val="single"/>
              </w:rPr>
            </w:pPr>
            <w:r>
              <w:rPr>
                <w:rFonts w:asciiTheme="majorBidi" w:hAnsiTheme="majorBidi"/>
                <w:color w:val="000000" w:themeColor="text1"/>
                <w:sz w:val="28"/>
                <w:szCs w:val="28"/>
                <w:u w:val="single"/>
              </w:rPr>
              <w:t>Le CE</w:t>
            </w:r>
            <w:r w:rsidR="005F39C3">
              <w:rPr>
                <w:rFonts w:asciiTheme="majorBidi" w:hAnsiTheme="majorBidi"/>
                <w:color w:val="000000" w:themeColor="text1"/>
                <w:sz w:val="28"/>
                <w:szCs w:val="28"/>
                <w:u w:val="single"/>
              </w:rPr>
              <w:t>S :</w:t>
            </w:r>
          </w:p>
        </w:tc>
        <w:tc>
          <w:tcPr>
            <w:tcW w:w="4496" w:type="dxa"/>
            <w:gridSpan w:val="2"/>
          </w:tcPr>
          <w:p w:rsidR="005F39C3" w:rsidRPr="00DE24DB" w:rsidRDefault="002A72D6" w:rsidP="00B32930">
            <w:pPr>
              <w:jc w:val="center"/>
              <w:cnfStyle w:val="000000100000"/>
              <w:rPr>
                <w:rFonts w:asciiTheme="majorBidi" w:hAnsiTheme="majorBidi" w:cstheme="majorBidi"/>
                <w:b/>
                <w:bCs/>
                <w:color w:val="000000" w:themeColor="text1"/>
                <w:sz w:val="28"/>
                <w:szCs w:val="28"/>
                <w:u w:val="single"/>
              </w:rPr>
            </w:pPr>
            <w:r w:rsidRPr="00DE24DB">
              <w:rPr>
                <w:rFonts w:asciiTheme="majorBidi" w:hAnsiTheme="majorBidi" w:cstheme="majorBidi"/>
                <w:b/>
                <w:bCs/>
                <w:color w:val="000000" w:themeColor="text1"/>
                <w:sz w:val="28"/>
                <w:szCs w:val="28"/>
                <w:u w:val="single"/>
              </w:rPr>
              <w:t>0.11</w:t>
            </w:r>
          </w:p>
        </w:tc>
      </w:tr>
      <w:tr w:rsidR="005F39C3" w:rsidTr="003617DF">
        <w:tc>
          <w:tcPr>
            <w:cnfStyle w:val="001000000000"/>
            <w:tcW w:w="4792" w:type="dxa"/>
            <w:gridSpan w:val="2"/>
          </w:tcPr>
          <w:p w:rsidR="005F39C3" w:rsidRDefault="002A72D6" w:rsidP="00B4278A">
            <w:pPr>
              <w:rPr>
                <w:rFonts w:asciiTheme="majorBidi" w:hAnsiTheme="majorBidi"/>
                <w:color w:val="000000" w:themeColor="text1"/>
                <w:sz w:val="28"/>
                <w:szCs w:val="28"/>
                <w:u w:val="single"/>
              </w:rPr>
            </w:pPr>
            <w:r>
              <w:rPr>
                <w:rFonts w:asciiTheme="majorBidi" w:hAnsiTheme="majorBidi"/>
                <w:color w:val="000000" w:themeColor="text1"/>
                <w:sz w:val="28"/>
                <w:szCs w:val="28"/>
                <w:u w:val="single"/>
              </w:rPr>
              <w:t>Le CO</w:t>
            </w:r>
            <w:r w:rsidR="005F39C3">
              <w:rPr>
                <w:rFonts w:asciiTheme="majorBidi" w:hAnsiTheme="majorBidi"/>
                <w:color w:val="000000" w:themeColor="text1"/>
                <w:sz w:val="28"/>
                <w:szCs w:val="28"/>
                <w:u w:val="single"/>
              </w:rPr>
              <w:t>S :</w:t>
            </w:r>
          </w:p>
        </w:tc>
        <w:tc>
          <w:tcPr>
            <w:tcW w:w="4496" w:type="dxa"/>
            <w:gridSpan w:val="2"/>
          </w:tcPr>
          <w:p w:rsidR="005F39C3" w:rsidRPr="00DE24DB" w:rsidRDefault="002A72D6" w:rsidP="00B32930">
            <w:pPr>
              <w:jc w:val="center"/>
              <w:cnfStyle w:val="000000000000"/>
              <w:rPr>
                <w:rFonts w:asciiTheme="majorBidi" w:hAnsiTheme="majorBidi" w:cstheme="majorBidi"/>
                <w:b/>
                <w:bCs/>
                <w:color w:val="000000" w:themeColor="text1"/>
                <w:sz w:val="28"/>
                <w:szCs w:val="28"/>
                <w:u w:val="single"/>
              </w:rPr>
            </w:pPr>
            <w:r w:rsidRPr="00DE24DB">
              <w:rPr>
                <w:rFonts w:asciiTheme="majorBidi" w:hAnsiTheme="majorBidi" w:cstheme="majorBidi"/>
                <w:b/>
                <w:bCs/>
                <w:color w:val="000000" w:themeColor="text1"/>
                <w:sz w:val="28"/>
                <w:szCs w:val="28"/>
                <w:u w:val="single"/>
              </w:rPr>
              <w:t>0.39</w:t>
            </w:r>
          </w:p>
        </w:tc>
      </w:tr>
    </w:tbl>
    <w:p w:rsidR="00F318F3" w:rsidRDefault="00F318F3" w:rsidP="00395350">
      <w:pPr>
        <w:rPr>
          <w:rFonts w:asciiTheme="majorBidi" w:hAnsiTheme="majorBidi" w:cstheme="majorBidi"/>
          <w:b/>
          <w:bCs/>
          <w:color w:val="000000" w:themeColor="text1"/>
          <w:sz w:val="28"/>
          <w:szCs w:val="28"/>
          <w:u w:val="single"/>
        </w:rPr>
      </w:pPr>
    </w:p>
    <w:p w:rsidR="0001528E" w:rsidRPr="006E0BB4" w:rsidRDefault="0001528E" w:rsidP="00395350">
      <w:pP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 xml:space="preserve">III-2/ </w:t>
      </w:r>
      <w:r w:rsidR="00395350" w:rsidRPr="00395350">
        <w:rPr>
          <w:rFonts w:asciiTheme="majorBidi" w:hAnsiTheme="majorBidi" w:cstheme="majorBidi"/>
          <w:b/>
          <w:bCs/>
          <w:color w:val="000000" w:themeColor="text1"/>
          <w:sz w:val="28"/>
          <w:szCs w:val="28"/>
          <w:u w:val="single"/>
        </w:rPr>
        <w:t>APPROCHE ARCHITECTURALE :</w:t>
      </w:r>
    </w:p>
    <w:p w:rsidR="0001528E" w:rsidRPr="006E0BB4" w:rsidRDefault="0001528E" w:rsidP="0001528E">
      <w:pPr>
        <w:jc w:val="center"/>
        <w:rPr>
          <w:rFonts w:asciiTheme="majorBidi" w:hAnsiTheme="majorBidi" w:cstheme="majorBidi"/>
          <w:b/>
          <w:bCs/>
          <w:i/>
          <w:iCs/>
          <w:color w:val="000000" w:themeColor="text1"/>
          <w:sz w:val="28"/>
          <w:szCs w:val="28"/>
          <w:u w:val="single"/>
        </w:rPr>
      </w:pPr>
      <w:r w:rsidRPr="006E0BB4">
        <w:rPr>
          <w:rFonts w:asciiTheme="majorBidi" w:hAnsiTheme="majorBidi" w:cstheme="majorBidi"/>
          <w:b/>
          <w:bCs/>
          <w:i/>
          <w:iCs/>
          <w:color w:val="000000" w:themeColor="text1"/>
          <w:sz w:val="28"/>
          <w:szCs w:val="28"/>
          <w:u w:val="single"/>
        </w:rPr>
        <w:t>A/. Principes et concepts :</w:t>
      </w:r>
    </w:p>
    <w:p w:rsidR="0001528E" w:rsidRPr="006E0BB4" w:rsidRDefault="0001528E" w:rsidP="0001528E">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construction de l’idée se base sur l’élaboration d’un système de concept.</w:t>
      </w:r>
    </w:p>
    <w:p w:rsidR="0001528E" w:rsidRPr="006E0BB4" w:rsidRDefault="0001528E" w:rsidP="0001528E">
      <w:pPr>
        <w:numPr>
          <w:ilvl w:val="0"/>
          <w:numId w:val="28"/>
        </w:numPr>
        <w:rPr>
          <w:rFonts w:asciiTheme="majorBidi" w:hAnsiTheme="majorBidi" w:cstheme="majorBidi"/>
          <w:b/>
          <w:bCs/>
          <w:i/>
          <w:iCs/>
          <w:color w:val="000000" w:themeColor="text1"/>
          <w:sz w:val="28"/>
          <w:szCs w:val="28"/>
          <w:u w:val="single"/>
        </w:rPr>
      </w:pPr>
      <w:r w:rsidRPr="006E0BB4">
        <w:rPr>
          <w:rFonts w:asciiTheme="majorBidi" w:hAnsiTheme="majorBidi" w:cstheme="majorBidi"/>
          <w:b/>
          <w:bCs/>
          <w:i/>
          <w:iCs/>
          <w:color w:val="000000" w:themeColor="text1"/>
          <w:sz w:val="28"/>
          <w:szCs w:val="28"/>
          <w:u w:val="single"/>
        </w:rPr>
        <w:t>Les concepts liés au programme :</w:t>
      </w:r>
    </w:p>
    <w:p w:rsidR="0001528E" w:rsidRPr="006E0BB4" w:rsidRDefault="0001528E" w:rsidP="0001528E">
      <w:pPr>
        <w:rPr>
          <w:rFonts w:asciiTheme="majorBidi" w:hAnsiTheme="majorBidi" w:cstheme="majorBidi"/>
          <w:b/>
          <w:bCs/>
          <w:i/>
          <w:iCs/>
          <w:color w:val="000000" w:themeColor="text1"/>
          <w:sz w:val="24"/>
          <w:szCs w:val="24"/>
          <w:u w:val="single"/>
        </w:rPr>
      </w:pPr>
      <w:r w:rsidRPr="006E0BB4">
        <w:rPr>
          <w:rFonts w:asciiTheme="majorBidi" w:hAnsiTheme="majorBidi" w:cstheme="majorBidi"/>
          <w:b/>
          <w:bCs/>
          <w:i/>
          <w:iCs/>
          <w:color w:val="000000" w:themeColor="text1"/>
          <w:sz w:val="24"/>
          <w:szCs w:val="24"/>
          <w:u w:val="single"/>
        </w:rPr>
        <w:t>*Fonctionnalité :</w:t>
      </w:r>
    </w:p>
    <w:p w:rsidR="0001528E" w:rsidRPr="006E0BB4" w:rsidRDefault="0001528E" w:rsidP="0001528E">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Afin d’avoir un bon fonctionnement, les différents fonctions seront disposées en fonction de leur relation, et leur caractéristiques pour obtenir une continuité et une complémentarité.</w:t>
      </w:r>
    </w:p>
    <w:p w:rsidR="0001528E" w:rsidRPr="006E0BB4" w:rsidRDefault="0001528E" w:rsidP="0001528E">
      <w:pPr>
        <w:rPr>
          <w:rFonts w:asciiTheme="majorBidi" w:hAnsiTheme="majorBidi" w:cstheme="majorBidi"/>
          <w:b/>
          <w:bCs/>
          <w:i/>
          <w:iCs/>
          <w:color w:val="000000" w:themeColor="text1"/>
          <w:sz w:val="24"/>
          <w:szCs w:val="24"/>
          <w:u w:val="single"/>
        </w:rPr>
      </w:pPr>
      <w:r w:rsidRPr="006E0BB4">
        <w:rPr>
          <w:rFonts w:asciiTheme="majorBidi" w:hAnsiTheme="majorBidi" w:cstheme="majorBidi"/>
          <w:b/>
          <w:bCs/>
          <w:i/>
          <w:iCs/>
          <w:color w:val="000000" w:themeColor="text1"/>
          <w:sz w:val="24"/>
          <w:szCs w:val="24"/>
          <w:u w:val="single"/>
        </w:rPr>
        <w:t>*Flexibilité :</w:t>
      </w:r>
    </w:p>
    <w:p w:rsidR="0001528E" w:rsidRPr="006E0BB4" w:rsidRDefault="0001528E" w:rsidP="0001528E">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Elle devrait garantir à l’équipement d’une adaptation au nouveau changement opérés sur l’espace et à la nouvelle exigence, afin de prévoir les différentes modifications, elle se traduit par la structure qui réduirait au maximum les contraintes d’aménagement de l’espace et la modularité de l’ensemble des composants constructifs ;</w:t>
      </w:r>
    </w:p>
    <w:p w:rsidR="0001528E" w:rsidRPr="006E0BB4" w:rsidRDefault="0001528E" w:rsidP="0001528E">
      <w:pPr>
        <w:rPr>
          <w:rFonts w:asciiTheme="majorBidi" w:hAnsiTheme="majorBidi" w:cstheme="majorBidi"/>
          <w:b/>
          <w:bCs/>
          <w:i/>
          <w:iCs/>
          <w:color w:val="000000" w:themeColor="text1"/>
          <w:sz w:val="24"/>
          <w:szCs w:val="24"/>
          <w:u w:val="single"/>
        </w:rPr>
      </w:pPr>
      <w:r w:rsidRPr="006E0BB4">
        <w:rPr>
          <w:rFonts w:asciiTheme="majorBidi" w:hAnsiTheme="majorBidi" w:cstheme="majorBidi"/>
          <w:b/>
          <w:bCs/>
          <w:i/>
          <w:iCs/>
          <w:color w:val="000000" w:themeColor="text1"/>
          <w:sz w:val="24"/>
          <w:szCs w:val="24"/>
          <w:u w:val="single"/>
        </w:rPr>
        <w:t>*Hiérarchie :</w:t>
      </w:r>
    </w:p>
    <w:p w:rsidR="0001528E" w:rsidRPr="006E0BB4" w:rsidRDefault="0001528E" w:rsidP="008F310D">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projet présente un programme riche et une diversité des fonctions qui nécessite une hiérarchisation dans la disposition de ces derniers afin que l’on puisse distinguer les fonctions primaires et secondaire, calmes et bruyantes.</w:t>
      </w:r>
    </w:p>
    <w:p w:rsidR="0001528E" w:rsidRPr="006E0BB4" w:rsidRDefault="0001528E" w:rsidP="0001528E">
      <w:pPr>
        <w:numPr>
          <w:ilvl w:val="0"/>
          <w:numId w:val="28"/>
        </w:numPr>
        <w:rPr>
          <w:rFonts w:asciiTheme="majorBidi" w:hAnsiTheme="majorBidi" w:cstheme="majorBidi"/>
          <w:b/>
          <w:bCs/>
          <w:i/>
          <w:iCs/>
          <w:color w:val="000000" w:themeColor="text1"/>
          <w:sz w:val="28"/>
          <w:szCs w:val="28"/>
          <w:u w:val="single"/>
        </w:rPr>
      </w:pPr>
      <w:r w:rsidRPr="006E0BB4">
        <w:rPr>
          <w:rFonts w:asciiTheme="majorBidi" w:hAnsiTheme="majorBidi" w:cstheme="majorBidi"/>
          <w:b/>
          <w:bCs/>
          <w:i/>
          <w:iCs/>
          <w:color w:val="000000" w:themeColor="text1"/>
          <w:sz w:val="28"/>
          <w:szCs w:val="28"/>
          <w:u w:val="single"/>
        </w:rPr>
        <w:t>Les concepts liés à l’architecture :</w:t>
      </w:r>
    </w:p>
    <w:p w:rsidR="0001528E" w:rsidRPr="006E0BB4" w:rsidRDefault="0001528E" w:rsidP="0001528E">
      <w:pPr>
        <w:rPr>
          <w:rFonts w:asciiTheme="majorBidi" w:hAnsiTheme="majorBidi" w:cstheme="majorBidi"/>
          <w:b/>
          <w:bCs/>
          <w:i/>
          <w:iCs/>
          <w:color w:val="000000" w:themeColor="text1"/>
          <w:sz w:val="24"/>
          <w:szCs w:val="24"/>
          <w:u w:val="single"/>
        </w:rPr>
      </w:pPr>
      <w:r w:rsidRPr="006E0BB4">
        <w:rPr>
          <w:rFonts w:asciiTheme="majorBidi" w:hAnsiTheme="majorBidi" w:cstheme="majorBidi"/>
          <w:b/>
          <w:bCs/>
          <w:i/>
          <w:iCs/>
          <w:color w:val="000000" w:themeColor="text1"/>
          <w:sz w:val="24"/>
          <w:szCs w:val="24"/>
          <w:u w:val="single"/>
        </w:rPr>
        <w:t>*Concepts de géométrie :</w:t>
      </w:r>
    </w:p>
    <w:p w:rsidR="0001528E" w:rsidRPr="006E0BB4" w:rsidRDefault="0001528E" w:rsidP="0001528E">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Elément de projection, c’est un outil aidant à matérialiser les différentes valeurs physiques et naturelles, et conjugue les lignes virtuelles et de composition recensées au  niveau de site.</w:t>
      </w:r>
    </w:p>
    <w:p w:rsidR="0001528E" w:rsidRPr="006E0BB4" w:rsidRDefault="0001528E" w:rsidP="0001528E">
      <w:pPr>
        <w:rPr>
          <w:rFonts w:asciiTheme="majorBidi" w:hAnsiTheme="majorBidi" w:cstheme="majorBidi"/>
          <w:b/>
          <w:bCs/>
          <w:i/>
          <w:iCs/>
          <w:color w:val="000000" w:themeColor="text1"/>
          <w:sz w:val="24"/>
          <w:szCs w:val="24"/>
          <w:u w:val="single"/>
        </w:rPr>
      </w:pPr>
      <w:r w:rsidRPr="006E0BB4">
        <w:rPr>
          <w:rFonts w:asciiTheme="majorBidi" w:hAnsiTheme="majorBidi" w:cstheme="majorBidi"/>
          <w:b/>
          <w:bCs/>
          <w:i/>
          <w:iCs/>
          <w:color w:val="000000" w:themeColor="text1"/>
          <w:sz w:val="24"/>
          <w:szCs w:val="24"/>
          <w:u w:val="single"/>
        </w:rPr>
        <w:t>*La perméabilité :</w:t>
      </w:r>
    </w:p>
    <w:p w:rsidR="0001528E" w:rsidRPr="006E0BB4" w:rsidRDefault="0001528E" w:rsidP="0001528E">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Elle assure la relation de l’équipement avec son environnement  à travers ses différents accès (piéton et mécanique) et les relations fonctionnelles entre les différentes entités internes.</w:t>
      </w:r>
    </w:p>
    <w:p w:rsidR="0001528E" w:rsidRPr="006E0BB4" w:rsidRDefault="0001528E" w:rsidP="0001528E">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lastRenderedPageBreak/>
        <w:t>Elle peut se traduire aussi à travers les relations visuelles internes et externes de l’équipement.</w:t>
      </w:r>
    </w:p>
    <w:p w:rsidR="0001528E" w:rsidRPr="006E0BB4" w:rsidRDefault="0001528E" w:rsidP="0001528E">
      <w:pPr>
        <w:rPr>
          <w:rFonts w:asciiTheme="majorBidi" w:hAnsiTheme="majorBidi" w:cstheme="majorBidi"/>
          <w:b/>
          <w:bCs/>
          <w:i/>
          <w:iCs/>
          <w:color w:val="000000" w:themeColor="text1"/>
          <w:sz w:val="24"/>
          <w:szCs w:val="24"/>
          <w:u w:val="single"/>
        </w:rPr>
      </w:pPr>
      <w:r w:rsidRPr="006E0BB4">
        <w:rPr>
          <w:rFonts w:asciiTheme="majorBidi" w:hAnsiTheme="majorBidi" w:cstheme="majorBidi"/>
          <w:b/>
          <w:bCs/>
          <w:i/>
          <w:iCs/>
          <w:color w:val="000000" w:themeColor="text1"/>
          <w:sz w:val="24"/>
          <w:szCs w:val="24"/>
          <w:u w:val="single"/>
        </w:rPr>
        <w:t>*Unicité :</w:t>
      </w:r>
    </w:p>
    <w:p w:rsidR="0001528E" w:rsidRPr="006E0BB4" w:rsidRDefault="0001528E" w:rsidP="0001528E">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Elle consiste à unir les différentes parties de projets afin d’avoir une image cohérente de ce dernier.</w:t>
      </w:r>
    </w:p>
    <w:p w:rsidR="0001528E" w:rsidRPr="006E0BB4" w:rsidRDefault="0001528E" w:rsidP="0001528E">
      <w:pPr>
        <w:rPr>
          <w:rFonts w:asciiTheme="majorBidi" w:hAnsiTheme="majorBidi" w:cstheme="majorBidi"/>
          <w:b/>
          <w:bCs/>
          <w:i/>
          <w:iCs/>
          <w:color w:val="000000" w:themeColor="text1"/>
          <w:sz w:val="24"/>
          <w:szCs w:val="24"/>
          <w:u w:val="single"/>
        </w:rPr>
      </w:pPr>
      <w:r w:rsidRPr="006E0BB4">
        <w:rPr>
          <w:rFonts w:asciiTheme="majorBidi" w:hAnsiTheme="majorBidi" w:cstheme="majorBidi"/>
          <w:b/>
          <w:bCs/>
          <w:i/>
          <w:iCs/>
          <w:color w:val="000000" w:themeColor="text1"/>
          <w:sz w:val="24"/>
          <w:szCs w:val="24"/>
          <w:u w:val="single"/>
        </w:rPr>
        <w:t>*Notion d’appel :</w:t>
      </w:r>
    </w:p>
    <w:p w:rsidR="0001528E" w:rsidRPr="006E0BB4" w:rsidRDefault="0001528E" w:rsidP="008F310D">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projet doit être un élément d’appel qui invite les gens à le  visiter à travers l’incorporation de volume présentant  un traitemen</w:t>
      </w:r>
      <w:r w:rsidR="008F310D">
        <w:rPr>
          <w:rFonts w:asciiTheme="majorBidi" w:hAnsiTheme="majorBidi" w:cstheme="majorBidi"/>
          <w:color w:val="000000" w:themeColor="text1"/>
          <w:sz w:val="24"/>
          <w:szCs w:val="24"/>
        </w:rPr>
        <w:t xml:space="preserve">t exceptionnel, et </w:t>
      </w:r>
      <w:r w:rsidRPr="006E0BB4">
        <w:rPr>
          <w:rFonts w:asciiTheme="majorBidi" w:hAnsiTheme="majorBidi" w:cstheme="majorBidi"/>
          <w:color w:val="000000" w:themeColor="text1"/>
          <w:sz w:val="24"/>
          <w:szCs w:val="24"/>
        </w:rPr>
        <w:t>une forme qui sort de l’ordinaire.</w:t>
      </w:r>
    </w:p>
    <w:p w:rsidR="0001528E" w:rsidRPr="006E0BB4" w:rsidRDefault="0001528E" w:rsidP="0001528E">
      <w:pPr>
        <w:rPr>
          <w:rFonts w:asciiTheme="majorBidi" w:hAnsiTheme="majorBidi" w:cstheme="majorBidi"/>
          <w:b/>
          <w:bCs/>
          <w:color w:val="000000" w:themeColor="text1"/>
          <w:sz w:val="24"/>
          <w:szCs w:val="24"/>
          <w:u w:val="single"/>
        </w:rPr>
      </w:pPr>
      <w:r w:rsidRPr="006E0BB4">
        <w:rPr>
          <w:rFonts w:asciiTheme="majorBidi" w:hAnsiTheme="majorBidi" w:cstheme="majorBidi"/>
          <w:b/>
          <w:bCs/>
          <w:color w:val="000000" w:themeColor="text1"/>
          <w:sz w:val="24"/>
          <w:szCs w:val="24"/>
          <w:u w:val="single"/>
        </w:rPr>
        <w:t>*Les parcours :</w:t>
      </w:r>
    </w:p>
    <w:p w:rsidR="0001528E" w:rsidRPr="006E0BB4" w:rsidRDefault="0001528E" w:rsidP="0001528E">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Les parcours influent sur l’individu et dévoile les caractéristiques géométriques spatiales et formelles du milieu dans lequel nous évoluant dans un parcours les images peuvent distinguer d’après la qualité de leur structure, la façon dont leurs parties sont disposés et liés, donc dans l’espace inconnu exiges des éléments de repère et d’ancrage permettent une orientation aisée.</w:t>
      </w:r>
    </w:p>
    <w:p w:rsidR="0001528E" w:rsidRPr="006E0BB4" w:rsidRDefault="0001528E" w:rsidP="0001528E">
      <w:pPr>
        <w:rPr>
          <w:rFonts w:asciiTheme="majorBidi" w:hAnsiTheme="majorBidi" w:cstheme="majorBidi"/>
          <w:b/>
          <w:bCs/>
          <w:i/>
          <w:iCs/>
          <w:color w:val="000000" w:themeColor="text1"/>
          <w:sz w:val="24"/>
          <w:szCs w:val="24"/>
          <w:u w:val="single"/>
        </w:rPr>
      </w:pPr>
      <w:r w:rsidRPr="006E0BB4">
        <w:rPr>
          <w:rFonts w:asciiTheme="majorBidi" w:hAnsiTheme="majorBidi" w:cstheme="majorBidi"/>
          <w:b/>
          <w:bCs/>
          <w:i/>
          <w:iCs/>
          <w:color w:val="000000" w:themeColor="text1"/>
          <w:sz w:val="24"/>
          <w:szCs w:val="24"/>
          <w:u w:val="single"/>
        </w:rPr>
        <w:t>*Notion de repère :</w:t>
      </w:r>
    </w:p>
    <w:p w:rsidR="0001528E" w:rsidRPr="006E0BB4" w:rsidRDefault="0001528E" w:rsidP="0001528E">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projet doit être un élément de repère afin que les gens puissent se repérer par rapport à ce dernier que  ce soit par sa forme, sa morphologie, son gabarit, ou sa position dans la ville.</w:t>
      </w:r>
    </w:p>
    <w:p w:rsidR="0001528E" w:rsidRPr="006E0BB4" w:rsidRDefault="0001528E" w:rsidP="0001528E">
      <w:pPr>
        <w:rPr>
          <w:rFonts w:asciiTheme="majorBidi" w:hAnsiTheme="majorBidi" w:cstheme="majorBidi"/>
          <w:b/>
          <w:bCs/>
          <w:i/>
          <w:iCs/>
          <w:color w:val="000000" w:themeColor="text1"/>
          <w:sz w:val="24"/>
          <w:szCs w:val="24"/>
          <w:u w:val="single"/>
        </w:rPr>
      </w:pPr>
      <w:r w:rsidRPr="006E0BB4">
        <w:rPr>
          <w:rFonts w:asciiTheme="majorBidi" w:hAnsiTheme="majorBidi" w:cstheme="majorBidi"/>
          <w:b/>
          <w:bCs/>
          <w:i/>
          <w:iCs/>
          <w:color w:val="000000" w:themeColor="text1"/>
          <w:sz w:val="24"/>
          <w:szCs w:val="24"/>
          <w:u w:val="single"/>
        </w:rPr>
        <w:t>*Singularité :</w:t>
      </w:r>
    </w:p>
    <w:p w:rsidR="0001528E" w:rsidRPr="006E0BB4" w:rsidRDefault="0001528E" w:rsidP="0001528E">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présence d’une forme d’un élément unique sui ne se répéterait pas.son objectif est de marquer un moment fort par sa signification ; son aspect formel, structurel, et sa fonction.</w:t>
      </w:r>
    </w:p>
    <w:p w:rsidR="0001528E" w:rsidRPr="006E0BB4" w:rsidRDefault="0001528E" w:rsidP="0001528E">
      <w:pPr>
        <w:rPr>
          <w:rFonts w:asciiTheme="majorBidi" w:hAnsiTheme="majorBidi" w:cstheme="majorBidi"/>
          <w:b/>
          <w:bCs/>
          <w:i/>
          <w:iCs/>
          <w:color w:val="000000" w:themeColor="text1"/>
          <w:sz w:val="24"/>
          <w:szCs w:val="24"/>
          <w:u w:val="single"/>
        </w:rPr>
      </w:pPr>
      <w:r w:rsidRPr="006E0BB4">
        <w:rPr>
          <w:rFonts w:asciiTheme="majorBidi" w:hAnsiTheme="majorBidi" w:cstheme="majorBidi"/>
          <w:b/>
          <w:bCs/>
          <w:i/>
          <w:iCs/>
          <w:color w:val="000000" w:themeColor="text1"/>
          <w:sz w:val="24"/>
          <w:szCs w:val="24"/>
          <w:u w:val="single"/>
        </w:rPr>
        <w:t>*La transparence :</w:t>
      </w:r>
    </w:p>
    <w:p w:rsidR="0001528E" w:rsidRPr="006E0BB4" w:rsidRDefault="0001528E" w:rsidP="0001528E">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Elle renforce les accessibilités et implique la notion de continuité visuelle, c’est une façon de découvrir l’espace avant même de le franchir.</w:t>
      </w:r>
    </w:p>
    <w:p w:rsidR="0001528E" w:rsidRPr="006E0BB4" w:rsidRDefault="0001528E" w:rsidP="0001528E">
      <w:pPr>
        <w:rPr>
          <w:rFonts w:asciiTheme="majorBidi" w:hAnsiTheme="majorBidi" w:cstheme="majorBidi"/>
          <w:b/>
          <w:bCs/>
          <w:i/>
          <w:iCs/>
          <w:color w:val="000000" w:themeColor="text1"/>
          <w:sz w:val="24"/>
          <w:szCs w:val="24"/>
          <w:u w:val="single"/>
        </w:rPr>
      </w:pPr>
      <w:r w:rsidRPr="006E0BB4">
        <w:rPr>
          <w:rFonts w:asciiTheme="majorBidi" w:hAnsiTheme="majorBidi" w:cstheme="majorBidi"/>
          <w:b/>
          <w:bCs/>
          <w:i/>
          <w:iCs/>
          <w:color w:val="000000" w:themeColor="text1"/>
          <w:sz w:val="24"/>
          <w:szCs w:val="24"/>
          <w:u w:val="single"/>
        </w:rPr>
        <w:t>*L’ouverture :</w:t>
      </w:r>
    </w:p>
    <w:p w:rsidR="0001528E" w:rsidRPr="006E0BB4" w:rsidRDefault="0001528E" w:rsidP="00066901">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projet par sa fréquentat</w:t>
      </w:r>
      <w:r w:rsidR="00066901">
        <w:rPr>
          <w:rFonts w:asciiTheme="majorBidi" w:hAnsiTheme="majorBidi" w:cstheme="majorBidi"/>
          <w:color w:val="000000" w:themeColor="text1"/>
          <w:sz w:val="24"/>
          <w:szCs w:val="24"/>
        </w:rPr>
        <w:t xml:space="preserve">ion par une population venu de tout les ville </w:t>
      </w:r>
      <w:r w:rsidRPr="006E0BB4">
        <w:rPr>
          <w:rFonts w:asciiTheme="majorBidi" w:hAnsiTheme="majorBidi" w:cstheme="majorBidi"/>
          <w:color w:val="000000" w:themeColor="text1"/>
          <w:sz w:val="24"/>
          <w:szCs w:val="24"/>
        </w:rPr>
        <w:t>doit être un équipement moderne qui s’ouvre sur le monde extérieur.</w:t>
      </w:r>
    </w:p>
    <w:p w:rsidR="0001528E" w:rsidRPr="006E0BB4" w:rsidRDefault="0001528E" w:rsidP="0001528E">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Cette ouverture va donner plus de liberté aux visiteurs afin qu’ils ne sente pas cloisonner.</w:t>
      </w:r>
    </w:p>
    <w:p w:rsidR="0001528E" w:rsidRPr="006E0BB4" w:rsidRDefault="0001528E" w:rsidP="0001528E">
      <w:pPr>
        <w:rPr>
          <w:rFonts w:asciiTheme="majorBidi" w:hAnsiTheme="majorBidi" w:cstheme="majorBidi"/>
          <w:b/>
          <w:bCs/>
          <w:i/>
          <w:iCs/>
          <w:color w:val="000000" w:themeColor="text1"/>
          <w:sz w:val="24"/>
          <w:szCs w:val="24"/>
          <w:u w:val="single"/>
        </w:rPr>
      </w:pPr>
      <w:r w:rsidRPr="006E0BB4">
        <w:rPr>
          <w:rFonts w:asciiTheme="majorBidi" w:hAnsiTheme="majorBidi" w:cstheme="majorBidi"/>
          <w:b/>
          <w:bCs/>
          <w:i/>
          <w:iCs/>
          <w:color w:val="000000" w:themeColor="text1"/>
          <w:sz w:val="24"/>
          <w:szCs w:val="24"/>
          <w:u w:val="single"/>
        </w:rPr>
        <w:t>*Symbolisme :</w:t>
      </w:r>
    </w:p>
    <w:p w:rsidR="0001528E" w:rsidRPr="00C16C56" w:rsidRDefault="0001528E" w:rsidP="00C16C56">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projet par sa morphologie doit être un élément symbolique exprimant une idée philosophique et un message que l’architecte doit faire passer à la population.</w:t>
      </w:r>
    </w:p>
    <w:p w:rsidR="0001528E" w:rsidRPr="006E0BB4" w:rsidRDefault="0001528E" w:rsidP="0001528E">
      <w:pPr>
        <w:rPr>
          <w:rFonts w:asciiTheme="majorBidi" w:hAnsiTheme="majorBidi" w:cstheme="majorBidi"/>
          <w:b/>
          <w:bCs/>
          <w:i/>
          <w:iCs/>
          <w:color w:val="000000" w:themeColor="text1"/>
          <w:sz w:val="24"/>
          <w:szCs w:val="24"/>
          <w:u w:val="single"/>
        </w:rPr>
      </w:pPr>
      <w:r w:rsidRPr="006E0BB4">
        <w:rPr>
          <w:rFonts w:asciiTheme="majorBidi" w:hAnsiTheme="majorBidi" w:cstheme="majorBidi"/>
          <w:b/>
          <w:bCs/>
          <w:i/>
          <w:iCs/>
          <w:color w:val="000000" w:themeColor="text1"/>
          <w:sz w:val="24"/>
          <w:szCs w:val="24"/>
          <w:u w:val="single"/>
        </w:rPr>
        <w:t>*Dynamisme :</w:t>
      </w:r>
    </w:p>
    <w:p w:rsidR="0001528E" w:rsidRPr="006E0BB4" w:rsidRDefault="0001528E" w:rsidP="0001528E">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Notre projet doit avoir une forme dynamique et futuriste qui s’inscrit dans son temps. Cette forme doit exprimer l’évolution permanent du monde qu’il nous entoure et du développement scientifique qui est en accroissance accru.</w:t>
      </w:r>
    </w:p>
    <w:p w:rsidR="0001528E" w:rsidRPr="006E0BB4" w:rsidRDefault="0001528E" w:rsidP="0001528E">
      <w:pPr>
        <w:rPr>
          <w:rFonts w:asciiTheme="majorBidi" w:hAnsiTheme="majorBidi" w:cstheme="majorBidi"/>
          <w:b/>
          <w:bCs/>
          <w:i/>
          <w:iCs/>
          <w:color w:val="000000" w:themeColor="text1"/>
          <w:sz w:val="24"/>
          <w:szCs w:val="24"/>
          <w:u w:val="single"/>
        </w:rPr>
      </w:pPr>
      <w:r w:rsidRPr="006E0BB4">
        <w:rPr>
          <w:rFonts w:asciiTheme="majorBidi" w:hAnsiTheme="majorBidi" w:cstheme="majorBidi"/>
          <w:b/>
          <w:bCs/>
          <w:i/>
          <w:iCs/>
          <w:color w:val="000000" w:themeColor="text1"/>
          <w:sz w:val="24"/>
          <w:szCs w:val="24"/>
          <w:u w:val="single"/>
        </w:rPr>
        <w:lastRenderedPageBreak/>
        <w:t>*Identité :</w:t>
      </w:r>
    </w:p>
    <w:p w:rsidR="0001528E" w:rsidRPr="006E0BB4" w:rsidRDefault="0001528E" w:rsidP="0001528E">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projet doit refléter la société et la ville par conséquence chaque personne doit s’identifier par rapport à ce dernier ce qui induit qu’il faut composer a u maximum avec son contexte et les groupes sociaux afin de ne pas les basculer.</w:t>
      </w:r>
    </w:p>
    <w:p w:rsidR="0001528E" w:rsidRPr="006E0BB4" w:rsidRDefault="0001528E" w:rsidP="0001528E">
      <w:pPr>
        <w:rPr>
          <w:rFonts w:asciiTheme="majorBidi" w:hAnsiTheme="majorBidi" w:cstheme="majorBidi"/>
          <w:b/>
          <w:bCs/>
          <w:i/>
          <w:iCs/>
          <w:color w:val="000000" w:themeColor="text1"/>
          <w:sz w:val="24"/>
          <w:szCs w:val="24"/>
          <w:u w:val="single"/>
        </w:rPr>
      </w:pPr>
      <w:r w:rsidRPr="006E0BB4">
        <w:rPr>
          <w:rFonts w:asciiTheme="majorBidi" w:hAnsiTheme="majorBidi" w:cstheme="majorBidi"/>
          <w:b/>
          <w:bCs/>
          <w:i/>
          <w:iCs/>
          <w:color w:val="000000" w:themeColor="text1"/>
          <w:sz w:val="24"/>
          <w:szCs w:val="24"/>
          <w:u w:val="single"/>
        </w:rPr>
        <w:t>*Lisibilité :</w:t>
      </w:r>
    </w:p>
    <w:p w:rsidR="0001528E" w:rsidRPr="006E0BB4" w:rsidRDefault="0001528E" w:rsidP="0001528E">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qualité visuelle, la clarté apparente où lisibilité se conjugue pour créer un structure globale du projet qui lui permet d’être lisible à l’intérieur et se laisse découvrir à l’aide d’une fluidité et lisibilité de circulation.</w:t>
      </w:r>
    </w:p>
    <w:p w:rsidR="0001528E" w:rsidRPr="006E0BB4" w:rsidRDefault="0001528E" w:rsidP="0001528E">
      <w:pPr>
        <w:rPr>
          <w:rFonts w:asciiTheme="majorBidi" w:hAnsiTheme="majorBidi" w:cstheme="majorBidi"/>
          <w:b/>
          <w:bCs/>
          <w:i/>
          <w:iCs/>
          <w:color w:val="000000" w:themeColor="text1"/>
          <w:sz w:val="24"/>
          <w:szCs w:val="24"/>
          <w:u w:val="single"/>
        </w:rPr>
      </w:pPr>
      <w:r w:rsidRPr="006E0BB4">
        <w:rPr>
          <w:rFonts w:asciiTheme="majorBidi" w:hAnsiTheme="majorBidi" w:cstheme="majorBidi"/>
          <w:b/>
          <w:bCs/>
          <w:i/>
          <w:iCs/>
          <w:color w:val="000000" w:themeColor="text1"/>
          <w:sz w:val="24"/>
          <w:szCs w:val="24"/>
          <w:u w:val="single"/>
        </w:rPr>
        <w:t>*La plasticité :</w:t>
      </w:r>
    </w:p>
    <w:p w:rsidR="0001528E" w:rsidRPr="006E0BB4" w:rsidRDefault="0001528E" w:rsidP="0001528E">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projet doit être plastique par sa forme et son volume et doit exprimer la modernité.</w:t>
      </w:r>
    </w:p>
    <w:p w:rsidR="0001528E" w:rsidRPr="006E0BB4" w:rsidRDefault="0001528E" w:rsidP="0001528E">
      <w:pPr>
        <w:jc w:val="center"/>
        <w:rPr>
          <w:rFonts w:asciiTheme="majorBidi" w:hAnsiTheme="majorBidi" w:cstheme="majorBidi"/>
          <w:b/>
          <w:bCs/>
          <w:i/>
          <w:iCs/>
          <w:color w:val="000000" w:themeColor="text1"/>
          <w:sz w:val="28"/>
          <w:szCs w:val="28"/>
          <w:u w:val="single"/>
        </w:rPr>
      </w:pPr>
      <w:r w:rsidRPr="006E0BB4">
        <w:rPr>
          <w:rFonts w:asciiTheme="majorBidi" w:hAnsiTheme="majorBidi" w:cstheme="majorBidi"/>
          <w:b/>
          <w:bCs/>
          <w:i/>
          <w:iCs/>
          <w:color w:val="000000" w:themeColor="text1"/>
          <w:sz w:val="28"/>
          <w:szCs w:val="28"/>
          <w:u w:val="single"/>
        </w:rPr>
        <w:t>B/. La Genèse du projet :</w:t>
      </w:r>
    </w:p>
    <w:p w:rsidR="0001528E" w:rsidRPr="006E0BB4" w:rsidRDefault="0001528E" w:rsidP="0001528E">
      <w:pPr>
        <w:rPr>
          <w:rFonts w:asciiTheme="majorBidi" w:hAnsiTheme="majorBidi" w:cstheme="majorBidi"/>
          <w:b/>
          <w:bCs/>
          <w:i/>
          <w:iCs/>
          <w:color w:val="000000" w:themeColor="text1"/>
          <w:sz w:val="24"/>
          <w:szCs w:val="24"/>
          <w:u w:val="single"/>
        </w:rPr>
      </w:pPr>
      <w:r w:rsidRPr="006E0BB4">
        <w:rPr>
          <w:rFonts w:asciiTheme="majorBidi" w:hAnsiTheme="majorBidi" w:cstheme="majorBidi"/>
          <w:b/>
          <w:bCs/>
          <w:i/>
          <w:iCs/>
          <w:color w:val="000000" w:themeColor="text1"/>
          <w:sz w:val="24"/>
          <w:szCs w:val="24"/>
          <w:u w:val="single"/>
        </w:rPr>
        <w:t>Etape n°01 :</w:t>
      </w:r>
    </w:p>
    <w:p w:rsidR="0001528E" w:rsidRPr="006E0BB4" w:rsidRDefault="0001528E" w:rsidP="0001528E">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Selon </w:t>
      </w:r>
      <w:r w:rsidRPr="006E0BB4">
        <w:rPr>
          <w:rFonts w:asciiTheme="majorBidi" w:hAnsiTheme="majorBidi" w:cstheme="majorBidi"/>
          <w:i/>
          <w:iCs/>
          <w:color w:val="000000" w:themeColor="text1"/>
          <w:sz w:val="24"/>
          <w:szCs w:val="24"/>
          <w:u w:val="single"/>
        </w:rPr>
        <w:t>Kevin Lynch</w:t>
      </w:r>
      <w:r w:rsidRPr="006E0BB4">
        <w:rPr>
          <w:rFonts w:asciiTheme="majorBidi" w:hAnsiTheme="majorBidi" w:cstheme="majorBidi"/>
          <w:color w:val="000000" w:themeColor="text1"/>
          <w:sz w:val="24"/>
          <w:szCs w:val="24"/>
        </w:rPr>
        <w:t> :</w:t>
      </w:r>
    </w:p>
    <w:p w:rsidR="0001528E" w:rsidRPr="006E0BB4" w:rsidRDefault="0001528E" w:rsidP="0001528E">
      <w:pPr>
        <w:rPr>
          <w:rFonts w:asciiTheme="majorBidi" w:hAnsiTheme="majorBidi" w:cstheme="majorBidi"/>
          <w:i/>
          <w:iCs/>
          <w:color w:val="000000" w:themeColor="text1"/>
          <w:sz w:val="24"/>
          <w:szCs w:val="24"/>
        </w:rPr>
      </w:pPr>
      <w:r w:rsidRPr="006E0BB4">
        <w:rPr>
          <w:rFonts w:asciiTheme="majorBidi" w:hAnsiTheme="majorBidi" w:cstheme="majorBidi"/>
          <w:i/>
          <w:iCs/>
          <w:color w:val="000000" w:themeColor="text1"/>
          <w:sz w:val="24"/>
          <w:szCs w:val="24"/>
        </w:rPr>
        <w:t xml:space="preserve">« La potentialisation exquise un système qui permet  de rendre compte de nombreuses procédures de structuration. »                                                      </w:t>
      </w:r>
      <w:r w:rsidRPr="006E0BB4">
        <w:rPr>
          <w:rFonts w:asciiTheme="majorBidi" w:hAnsiTheme="majorBidi" w:cstheme="majorBidi"/>
          <w:b/>
          <w:bCs/>
          <w:i/>
          <w:iCs/>
          <w:color w:val="000000" w:themeColor="text1"/>
          <w:sz w:val="24"/>
          <w:szCs w:val="24"/>
          <w:u w:val="single"/>
        </w:rPr>
        <w:t>L’image de la cité .</w:t>
      </w:r>
    </w:p>
    <w:p w:rsidR="0001528E" w:rsidRPr="006E0BB4" w:rsidRDefault="0001528E" w:rsidP="0001528E">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Donc la première étape consiste à relever les potentialisations et les directions qui ont une signification forte avec le site.</w:t>
      </w:r>
    </w:p>
    <w:p w:rsidR="0001528E" w:rsidRPr="006E0BB4" w:rsidRDefault="0001528E" w:rsidP="0001528E">
      <w:pPr>
        <w:rPr>
          <w:rFonts w:asciiTheme="majorBidi" w:hAnsiTheme="majorBidi" w:cstheme="majorBidi"/>
          <w:b/>
          <w:bCs/>
          <w:color w:val="000000" w:themeColor="text1"/>
          <w:sz w:val="24"/>
          <w:szCs w:val="24"/>
          <w:u w:val="single"/>
        </w:rPr>
      </w:pPr>
      <w:r w:rsidRPr="006E0BB4">
        <w:rPr>
          <w:rFonts w:asciiTheme="majorBidi" w:hAnsiTheme="majorBidi" w:cstheme="majorBidi"/>
          <w:b/>
          <w:bCs/>
          <w:color w:val="000000" w:themeColor="text1"/>
          <w:sz w:val="24"/>
          <w:szCs w:val="24"/>
          <w:u w:val="single"/>
        </w:rPr>
        <w:t>Rappelle des potentialités de terrain :</w:t>
      </w:r>
    </w:p>
    <w:p w:rsidR="0001528E" w:rsidRPr="006E0BB4" w:rsidRDefault="0001528E" w:rsidP="0001528E">
      <w:pPr>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4139712" cy="2294792"/>
            <wp:effectExtent l="19050" t="0" r="0" b="0"/>
            <wp:docPr id="81" name="Objet 28"/>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5143500"/>
                      <a:chOff x="0" y="857250"/>
                      <a:chExt cx="9144000" cy="5143500"/>
                    </a:xfrm>
                  </a:grpSpPr>
                  <a:grpSp>
                    <a:nvGrpSpPr>
                      <a:cNvPr id="27" name="Groupe 26"/>
                      <a:cNvGrpSpPr/>
                    </a:nvGrpSpPr>
                    <a:grpSpPr>
                      <a:xfrm>
                        <a:off x="0" y="857250"/>
                        <a:ext cx="9144000" cy="5143500"/>
                        <a:chOff x="0" y="857250"/>
                        <a:chExt cx="9144000" cy="5143500"/>
                      </a:xfrm>
                    </a:grpSpPr>
                    <a:pic>
                      <a:nvPicPr>
                        <a:cNvPr id="6146" name="Picture 2" descr="C:\Users\Micro\Desktop\1.jpg"/>
                        <a:cNvPicPr>
                          <a:picLocks noChangeAspect="1" noChangeArrowheads="1"/>
                        </a:cNvPicPr>
                      </a:nvPicPr>
                      <a:blipFill>
                        <a:blip r:embed="rId114"/>
                        <a:srcRect/>
                        <a:stretch>
                          <a:fillRect/>
                        </a:stretch>
                      </a:blipFill>
                      <a:spPr bwMode="auto">
                        <a:xfrm>
                          <a:off x="0" y="857250"/>
                          <a:ext cx="9144000" cy="5143500"/>
                        </a:xfrm>
                        <a:prstGeom prst="rect">
                          <a:avLst/>
                        </a:prstGeom>
                        <a:noFill/>
                      </a:spPr>
                    </a:pic>
                    <a:cxnSp>
                      <a:nvCxnSpPr>
                        <a:cNvPr id="4" name="Connecteur droit 3"/>
                        <a:cNvCxnSpPr/>
                      </a:nvCxnSpPr>
                      <a:spPr>
                        <a:xfrm>
                          <a:off x="0" y="4714884"/>
                          <a:ext cx="1928794" cy="500066"/>
                        </a:xfrm>
                        <a:prstGeom prst="line">
                          <a:avLst/>
                        </a:prstGeom>
                        <a:ln w="76200">
                          <a:solidFill>
                            <a:srgbClr val="FF0000"/>
                          </a:solidFill>
                          <a:prstDash val="sysDash"/>
                        </a:ln>
                      </a:spPr>
                      <a:style>
                        <a:lnRef idx="1">
                          <a:schemeClr val="accent1"/>
                        </a:lnRef>
                        <a:fillRef idx="0">
                          <a:schemeClr val="accent1"/>
                        </a:fillRef>
                        <a:effectRef idx="0">
                          <a:schemeClr val="accent1"/>
                        </a:effectRef>
                        <a:fontRef idx="minor">
                          <a:schemeClr val="tx1"/>
                        </a:fontRef>
                      </a:style>
                    </a:cxnSp>
                    <a:cxnSp>
                      <a:nvCxnSpPr>
                        <a:cNvPr id="5" name="Connecteur droit 4"/>
                        <a:cNvCxnSpPr/>
                      </a:nvCxnSpPr>
                      <a:spPr>
                        <a:xfrm>
                          <a:off x="2714612" y="3143248"/>
                          <a:ext cx="1571636" cy="214314"/>
                        </a:xfrm>
                        <a:prstGeom prst="line">
                          <a:avLst/>
                        </a:prstGeom>
                        <a:ln w="76200">
                          <a:solidFill>
                            <a:srgbClr val="FF0000"/>
                          </a:solidFill>
                          <a:prstDash val="sysDash"/>
                        </a:ln>
                      </a:spPr>
                      <a:style>
                        <a:lnRef idx="1">
                          <a:schemeClr val="accent1"/>
                        </a:lnRef>
                        <a:fillRef idx="0">
                          <a:schemeClr val="accent1"/>
                        </a:fillRef>
                        <a:effectRef idx="0">
                          <a:schemeClr val="accent1"/>
                        </a:effectRef>
                        <a:fontRef idx="minor">
                          <a:schemeClr val="tx1"/>
                        </a:fontRef>
                      </a:style>
                    </a:cxnSp>
                    <a:cxnSp>
                      <a:nvCxnSpPr>
                        <a:cNvPr id="8" name="Connecteur droit 7"/>
                        <a:cNvCxnSpPr/>
                      </a:nvCxnSpPr>
                      <a:spPr>
                        <a:xfrm flipV="1">
                          <a:off x="1785918" y="3357562"/>
                          <a:ext cx="2428892" cy="1857388"/>
                        </a:xfrm>
                        <a:prstGeom prst="line">
                          <a:avLst/>
                        </a:prstGeom>
                        <a:ln w="76200">
                          <a:solidFill>
                            <a:srgbClr val="FF0000"/>
                          </a:solidFill>
                          <a:prstDash val="sysDash"/>
                        </a:ln>
                      </a:spPr>
                      <a:style>
                        <a:lnRef idx="1">
                          <a:schemeClr val="accent1"/>
                        </a:lnRef>
                        <a:fillRef idx="0">
                          <a:schemeClr val="accent1"/>
                        </a:fillRef>
                        <a:effectRef idx="0">
                          <a:schemeClr val="accent1"/>
                        </a:effectRef>
                        <a:fontRef idx="minor">
                          <a:schemeClr val="tx1"/>
                        </a:fontRef>
                      </a:style>
                    </a:cxnSp>
                    <a:cxnSp>
                      <a:nvCxnSpPr>
                        <a:cNvPr id="11" name="Connecteur droit 10"/>
                        <a:cNvCxnSpPr/>
                      </a:nvCxnSpPr>
                      <a:spPr>
                        <a:xfrm flipV="1">
                          <a:off x="0" y="3071810"/>
                          <a:ext cx="2714612" cy="1500198"/>
                        </a:xfrm>
                        <a:prstGeom prst="line">
                          <a:avLst/>
                        </a:prstGeom>
                        <a:ln w="76200">
                          <a:solidFill>
                            <a:srgbClr val="FF0000"/>
                          </a:solidFill>
                          <a:prstDash val="sysDash"/>
                        </a:ln>
                      </a:spPr>
                      <a:style>
                        <a:lnRef idx="1">
                          <a:schemeClr val="accent1"/>
                        </a:lnRef>
                        <a:fillRef idx="0">
                          <a:schemeClr val="accent1"/>
                        </a:fillRef>
                        <a:effectRef idx="0">
                          <a:schemeClr val="accent1"/>
                        </a:effectRef>
                        <a:fontRef idx="minor">
                          <a:schemeClr val="tx1"/>
                        </a:fontRef>
                      </a:style>
                    </a:cxnSp>
                    <a:cxnSp>
                      <a:nvCxnSpPr>
                        <a:cNvPr id="14" name="Connecteur droit avec flèche 13"/>
                        <a:cNvCxnSpPr/>
                      </a:nvCxnSpPr>
                      <a:spPr>
                        <a:xfrm rot="16200000" flipH="1">
                          <a:off x="6965967" y="3392487"/>
                          <a:ext cx="785024" cy="794"/>
                        </a:xfrm>
                        <a:prstGeom prst="straightConnector1">
                          <a:avLst/>
                        </a:prstGeom>
                        <a:ln>
                          <a:solidFill>
                            <a:srgbClr val="FFFF00"/>
                          </a:solidFill>
                          <a:tailEnd type="arrow"/>
                        </a:ln>
                      </a:spPr>
                      <a:style>
                        <a:lnRef idx="3">
                          <a:schemeClr val="dk1"/>
                        </a:lnRef>
                        <a:fillRef idx="0">
                          <a:schemeClr val="dk1"/>
                        </a:fillRef>
                        <a:effectRef idx="2">
                          <a:schemeClr val="dk1"/>
                        </a:effectRef>
                        <a:fontRef idx="minor">
                          <a:schemeClr val="tx1"/>
                        </a:fontRef>
                      </a:style>
                    </a:cxnSp>
                    <a:sp>
                      <a:nvSpPr>
                        <a:cNvPr id="16" name="Rectangle 15"/>
                        <a:cNvSpPr/>
                      </a:nvSpPr>
                      <a:spPr>
                        <a:xfrm>
                          <a:off x="7500958" y="2285992"/>
                          <a:ext cx="1643042" cy="857256"/>
                        </a:xfrm>
                        <a:prstGeom prst="rect">
                          <a:avLst/>
                        </a:prstGeom>
                        <a:ln>
                          <a:solidFill>
                            <a:srgbClr val="FFFF00"/>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t>Passage de ligne de gaz </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7" name="Connecteur droit avec flèche 16"/>
                        <a:cNvCxnSpPr>
                          <a:stCxn id="18" idx="2"/>
                        </a:cNvCxnSpPr>
                      </a:nvCxnSpPr>
                      <a:spPr>
                        <a:xfrm rot="5400000">
                          <a:off x="304366" y="3125397"/>
                          <a:ext cx="1427966" cy="34909"/>
                        </a:xfrm>
                        <a:prstGeom prst="straightConnector1">
                          <a:avLst/>
                        </a:prstGeom>
                        <a:ln>
                          <a:solidFill>
                            <a:srgbClr val="FF0000"/>
                          </a:solidFill>
                          <a:tailEnd type="arrow"/>
                        </a:ln>
                      </a:spPr>
                      <a:style>
                        <a:lnRef idx="3">
                          <a:schemeClr val="dk1"/>
                        </a:lnRef>
                        <a:fillRef idx="0">
                          <a:schemeClr val="dk1"/>
                        </a:fillRef>
                        <a:effectRef idx="2">
                          <a:schemeClr val="dk1"/>
                        </a:effectRef>
                        <a:fontRef idx="minor">
                          <a:schemeClr val="tx1"/>
                        </a:fontRef>
                      </a:style>
                    </a:cxnSp>
                    <a:sp>
                      <a:nvSpPr>
                        <a:cNvPr id="18" name="Rectangle 17"/>
                        <a:cNvSpPr/>
                      </a:nvSpPr>
                      <a:spPr>
                        <a:xfrm>
                          <a:off x="214282" y="1714488"/>
                          <a:ext cx="1643042" cy="714380"/>
                        </a:xfrm>
                        <a:prstGeom prst="rect">
                          <a:avLst/>
                        </a:prstGeom>
                        <a:ln>
                          <a:solidFill>
                            <a:srgbClr val="FF0000"/>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t>Le terrain </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20" name="Rectangle 19"/>
                        <a:cNvSpPr/>
                      </a:nvSpPr>
                      <a:spPr>
                        <a:xfrm>
                          <a:off x="4286248" y="2071678"/>
                          <a:ext cx="1643042" cy="714380"/>
                        </a:xfrm>
                        <a:prstGeom prst="rect">
                          <a:avLst/>
                        </a:prstGeom>
                        <a:ln>
                          <a:solidFill>
                            <a:srgbClr val="B86E00"/>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t>Dégradation topographique </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21" name="Connecteur droit avec flèche 20"/>
                        <a:cNvCxnSpPr/>
                      </a:nvCxnSpPr>
                      <a:spPr>
                        <a:xfrm rot="16200000" flipH="1">
                          <a:off x="4447785" y="3267463"/>
                          <a:ext cx="999338" cy="36528"/>
                        </a:xfrm>
                        <a:prstGeom prst="straightConnector1">
                          <a:avLst/>
                        </a:prstGeom>
                        <a:ln>
                          <a:solidFill>
                            <a:srgbClr val="B86E00"/>
                          </a:solidFill>
                          <a:tailEnd type="arrow"/>
                        </a:ln>
                      </a:spPr>
                      <a:style>
                        <a:lnRef idx="3">
                          <a:schemeClr val="dk1"/>
                        </a:lnRef>
                        <a:fillRef idx="0">
                          <a:schemeClr val="dk1"/>
                        </a:fillRef>
                        <a:effectRef idx="2">
                          <a:schemeClr val="dk1"/>
                        </a:effectRef>
                        <a:fontRef idx="minor">
                          <a:schemeClr val="tx1"/>
                        </a:fontRef>
                      </a:style>
                    </a:cxnSp>
                  </a:grpSp>
                </lc:lockedCanvas>
              </a:graphicData>
            </a:graphic>
          </wp:inline>
        </w:drawing>
      </w:r>
    </w:p>
    <w:p w:rsidR="0001528E" w:rsidRPr="006E0BB4" w:rsidRDefault="0001528E" w:rsidP="00C66B87">
      <w:pPr>
        <w:rPr>
          <w:rFonts w:asciiTheme="majorBidi" w:hAnsiTheme="majorBidi" w:cstheme="majorBidi"/>
          <w:color w:val="000000" w:themeColor="text1"/>
        </w:rPr>
      </w:pPr>
      <w:r w:rsidRPr="006E0BB4">
        <w:rPr>
          <w:rFonts w:asciiTheme="majorBidi" w:hAnsiTheme="majorBidi" w:cstheme="majorBidi"/>
          <w:b/>
          <w:bCs/>
          <w:color w:val="000000" w:themeColor="text1"/>
          <w:u w:val="single"/>
        </w:rPr>
        <w:t>Figure </w:t>
      </w:r>
      <w:r w:rsidR="00711509">
        <w:rPr>
          <w:rFonts w:asciiTheme="majorBidi" w:hAnsiTheme="majorBidi" w:cstheme="majorBidi"/>
          <w:b/>
          <w:bCs/>
          <w:color w:val="000000" w:themeColor="text1"/>
          <w:u w:val="single"/>
        </w:rPr>
        <w:t>54</w:t>
      </w:r>
      <w:r w:rsidRPr="006E0BB4">
        <w:rPr>
          <w:rFonts w:asciiTheme="majorBidi" w:hAnsiTheme="majorBidi" w:cstheme="majorBidi"/>
          <w:b/>
          <w:bCs/>
          <w:color w:val="000000" w:themeColor="text1"/>
          <w:u w:val="single"/>
        </w:rPr>
        <w:t>:</w:t>
      </w:r>
      <w:r w:rsidRPr="006E0BB4">
        <w:rPr>
          <w:rFonts w:asciiTheme="majorBidi" w:hAnsiTheme="majorBidi" w:cstheme="majorBidi"/>
          <w:color w:val="000000" w:themeColor="text1"/>
        </w:rPr>
        <w:t xml:space="preserve"> vue </w:t>
      </w:r>
      <w:r w:rsidR="00C66B87">
        <w:rPr>
          <w:rFonts w:asciiTheme="majorBidi" w:hAnsiTheme="majorBidi" w:cstheme="majorBidi"/>
          <w:color w:val="000000" w:themeColor="text1"/>
        </w:rPr>
        <w:t>de perspective</w:t>
      </w:r>
      <w:r w:rsidRPr="006E0BB4">
        <w:rPr>
          <w:rFonts w:asciiTheme="majorBidi" w:hAnsiTheme="majorBidi" w:cstheme="majorBidi"/>
          <w:color w:val="000000" w:themeColor="text1"/>
        </w:rPr>
        <w:t xml:space="preserve"> de potentialité de terrain.</w:t>
      </w:r>
    </w:p>
    <w:p w:rsidR="0001528E" w:rsidRPr="006E0BB4" w:rsidRDefault="0001528E" w:rsidP="0001528E">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pose de trois plate forme de différence de deux mètres entre l’une et l’autre pour s’adapter au topographie de terrain.</w:t>
      </w:r>
    </w:p>
    <w:p w:rsidR="0001528E" w:rsidRPr="006E0BB4" w:rsidRDefault="00443B96" w:rsidP="0001528E">
      <w:pPr>
        <w:spacing w:after="0"/>
        <w:rPr>
          <w:rFonts w:asciiTheme="majorBidi" w:hAnsiTheme="majorBidi" w:cstheme="majorBidi"/>
          <w:b/>
          <w:bCs/>
          <w:color w:val="000000" w:themeColor="text1"/>
          <w:sz w:val="28"/>
          <w:szCs w:val="28"/>
          <w:u w:val="single"/>
        </w:rPr>
      </w:pPr>
      <w:r w:rsidRPr="00443B96">
        <w:rPr>
          <w:rFonts w:asciiTheme="majorBidi" w:hAnsiTheme="majorBidi" w:cstheme="majorBidi"/>
          <w:noProof/>
          <w:color w:val="000000" w:themeColor="text1"/>
          <w:sz w:val="28"/>
          <w:szCs w:val="28"/>
          <w:lang w:eastAsia="fr-FR"/>
        </w:rPr>
        <w:lastRenderedPageBreak/>
        <w:pict>
          <v:rect id="_x0000_s1068" style="position:absolute;margin-left:113.3pt;margin-top:18.2pt;width:20.75pt;height:20.1pt;z-index:251685888">
            <v:textbox style="mso-next-textbox:#_x0000_s1068">
              <w:txbxContent>
                <w:p w:rsidR="00C9575E" w:rsidRDefault="00C9575E" w:rsidP="0001528E">
                  <w:r w:rsidRPr="005C5B31">
                    <w:t>1</w:t>
                  </w:r>
                  <w:r w:rsidRPr="005C5B31">
                    <w:rPr>
                      <w:sz w:val="28"/>
                      <w:szCs w:val="28"/>
                    </w:rPr>
                    <w:t>1</w:t>
                  </w:r>
                  <w:r>
                    <w:t>AA</w:t>
                  </w:r>
                </w:p>
              </w:txbxContent>
            </v:textbox>
          </v:rect>
        </w:pict>
      </w:r>
      <w:r w:rsidRPr="00443B96">
        <w:rPr>
          <w:rFonts w:asciiTheme="majorBidi" w:hAnsiTheme="majorBidi" w:cstheme="majorBidi"/>
          <w:noProof/>
          <w:color w:val="000000" w:themeColor="text1"/>
          <w:sz w:val="28"/>
          <w:szCs w:val="28"/>
          <w:lang w:eastAsia="fr-FR"/>
        </w:rPr>
        <w:pict>
          <v:rect id="_x0000_s1069" style="position:absolute;margin-left:102.25pt;margin-top:46.65pt;width:18.65pt;height:21.5pt;z-index:251686912">
            <v:textbox>
              <w:txbxContent>
                <w:p w:rsidR="00C9575E" w:rsidRDefault="00C9575E" w:rsidP="0001528E">
                  <w:r>
                    <w:t>2</w:t>
                  </w:r>
                </w:p>
              </w:txbxContent>
            </v:textbox>
          </v:rect>
        </w:pict>
      </w:r>
      <w:r w:rsidRPr="00443B96">
        <w:rPr>
          <w:rFonts w:asciiTheme="majorBidi" w:hAnsiTheme="majorBidi" w:cstheme="majorBidi"/>
          <w:noProof/>
          <w:color w:val="000000" w:themeColor="text1"/>
          <w:sz w:val="28"/>
          <w:szCs w:val="28"/>
          <w:lang w:eastAsia="fr-FR"/>
        </w:rPr>
        <w:pict>
          <v:rect id="_x0000_s1070" style="position:absolute;margin-left:97.4pt;margin-top:92.3pt;width:23.5pt;height:24.25pt;z-index:251687936">
            <v:textbox>
              <w:txbxContent>
                <w:p w:rsidR="00C9575E" w:rsidRDefault="00C9575E" w:rsidP="0001528E">
                  <w:r>
                    <w:t>3</w:t>
                  </w:r>
                </w:p>
              </w:txbxContent>
            </v:textbox>
          </v:rect>
        </w:pict>
      </w:r>
      <w:r w:rsidR="0001528E" w:rsidRPr="006E0BB4">
        <w:rPr>
          <w:rFonts w:asciiTheme="majorBidi" w:hAnsiTheme="majorBidi" w:cstheme="majorBidi"/>
          <w:noProof/>
          <w:color w:val="000000" w:themeColor="text1"/>
          <w:sz w:val="28"/>
          <w:szCs w:val="28"/>
          <w:lang w:eastAsia="fr-FR"/>
        </w:rPr>
        <w:drawing>
          <wp:inline distT="0" distB="0" distL="0" distR="0">
            <wp:extent cx="5173786" cy="2910254"/>
            <wp:effectExtent l="19050" t="0" r="7814" b="0"/>
            <wp:docPr id="82" name="Image 1" descr="C:\Users\Micro\Desktop\4 - Copi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cro\Desktop\4 - Copie.jpg"/>
                    <pic:cNvPicPr>
                      <a:picLocks noChangeAspect="1" noChangeArrowheads="1"/>
                    </pic:cNvPicPr>
                  </pic:nvPicPr>
                  <pic:blipFill>
                    <a:blip r:embed="rId115" cstate="print"/>
                    <a:srcRect/>
                    <a:stretch>
                      <a:fillRect/>
                    </a:stretch>
                  </pic:blipFill>
                  <pic:spPr bwMode="auto">
                    <a:xfrm>
                      <a:off x="0" y="0"/>
                      <a:ext cx="5193006" cy="2921065"/>
                    </a:xfrm>
                    <a:prstGeom prst="rect">
                      <a:avLst/>
                    </a:prstGeom>
                    <a:noFill/>
                    <a:ln w="9525">
                      <a:noFill/>
                      <a:miter lim="800000"/>
                      <a:headEnd/>
                      <a:tailEnd/>
                    </a:ln>
                  </pic:spPr>
                </pic:pic>
              </a:graphicData>
            </a:graphic>
          </wp:inline>
        </w:drawing>
      </w:r>
    </w:p>
    <w:p w:rsidR="0001528E" w:rsidRPr="006E0BB4" w:rsidRDefault="0001528E" w:rsidP="00C66B87">
      <w:pPr>
        <w:rPr>
          <w:rFonts w:asciiTheme="majorBidi" w:hAnsiTheme="majorBidi" w:cstheme="majorBidi"/>
          <w:color w:val="000000" w:themeColor="text1"/>
        </w:rPr>
      </w:pPr>
      <w:r w:rsidRPr="006E0BB4">
        <w:rPr>
          <w:rFonts w:asciiTheme="majorBidi" w:hAnsiTheme="majorBidi" w:cstheme="majorBidi"/>
          <w:b/>
          <w:bCs/>
          <w:color w:val="000000" w:themeColor="text1"/>
          <w:u w:val="single"/>
        </w:rPr>
        <w:t>Figure</w:t>
      </w:r>
      <w:r w:rsidR="00C66B87">
        <w:rPr>
          <w:rFonts w:asciiTheme="majorBidi" w:hAnsiTheme="majorBidi" w:cstheme="majorBidi"/>
          <w:b/>
          <w:bCs/>
          <w:color w:val="000000" w:themeColor="text1"/>
          <w:u w:val="single"/>
        </w:rPr>
        <w:t xml:space="preserve"> </w:t>
      </w:r>
      <w:r w:rsidR="00711509">
        <w:rPr>
          <w:rFonts w:asciiTheme="majorBidi" w:hAnsiTheme="majorBidi" w:cstheme="majorBidi"/>
          <w:b/>
          <w:bCs/>
          <w:color w:val="000000" w:themeColor="text1"/>
          <w:u w:val="single"/>
        </w:rPr>
        <w:t>55</w:t>
      </w:r>
      <w:r w:rsidRPr="006E0BB4">
        <w:rPr>
          <w:rFonts w:asciiTheme="majorBidi" w:hAnsiTheme="majorBidi" w:cstheme="majorBidi"/>
          <w:b/>
          <w:bCs/>
          <w:color w:val="000000" w:themeColor="text1"/>
          <w:u w:val="single"/>
        </w:rPr>
        <w:t>:</w:t>
      </w:r>
      <w:r w:rsidRPr="006E0BB4">
        <w:rPr>
          <w:rFonts w:asciiTheme="majorBidi" w:hAnsiTheme="majorBidi" w:cstheme="majorBidi"/>
          <w:color w:val="000000" w:themeColor="text1"/>
        </w:rPr>
        <w:t xml:space="preserve"> vue </w:t>
      </w:r>
      <w:r w:rsidR="00C66B87">
        <w:rPr>
          <w:rFonts w:asciiTheme="majorBidi" w:hAnsiTheme="majorBidi" w:cstheme="majorBidi"/>
          <w:color w:val="000000" w:themeColor="text1"/>
        </w:rPr>
        <w:t xml:space="preserve">de perspective </w:t>
      </w:r>
      <w:r w:rsidRPr="006E0BB4">
        <w:rPr>
          <w:rFonts w:asciiTheme="majorBidi" w:hAnsiTheme="majorBidi" w:cstheme="majorBidi"/>
          <w:color w:val="000000" w:themeColor="text1"/>
        </w:rPr>
        <w:t xml:space="preserve"> montre l’adaptation par rapport à la topographie de terrain.</w:t>
      </w:r>
    </w:p>
    <w:p w:rsidR="0001528E" w:rsidRPr="006E0BB4" w:rsidRDefault="0001528E" w:rsidP="0001528E">
      <w:pPr>
        <w:rPr>
          <w:rFonts w:asciiTheme="majorBidi" w:hAnsiTheme="majorBidi" w:cstheme="majorBidi"/>
          <w:b/>
          <w:bCs/>
          <w:i/>
          <w:iCs/>
          <w:color w:val="000000" w:themeColor="text1"/>
          <w:sz w:val="24"/>
          <w:szCs w:val="24"/>
          <w:u w:val="single"/>
        </w:rPr>
      </w:pPr>
      <w:r w:rsidRPr="006E0BB4">
        <w:rPr>
          <w:rFonts w:asciiTheme="majorBidi" w:hAnsiTheme="majorBidi" w:cstheme="majorBidi"/>
          <w:b/>
          <w:bCs/>
          <w:i/>
          <w:iCs/>
          <w:color w:val="000000" w:themeColor="text1"/>
          <w:sz w:val="24"/>
          <w:szCs w:val="24"/>
          <w:u w:val="single"/>
        </w:rPr>
        <w:t>Etape n°02 :</w:t>
      </w:r>
      <w:r w:rsidRPr="006E0BB4">
        <w:rPr>
          <w:rFonts w:asciiTheme="majorBidi" w:hAnsiTheme="majorBidi" w:cstheme="majorBidi"/>
          <w:color w:val="000000" w:themeColor="text1"/>
          <w:sz w:val="24"/>
          <w:szCs w:val="24"/>
        </w:rPr>
        <w:t xml:space="preserve"> le passage de la ligne de gaz en partie Est de terrain nécessite un décalage de bâtiment de 17.5 m au minimum.</w:t>
      </w:r>
    </w:p>
    <w:p w:rsidR="0001528E" w:rsidRPr="006E0BB4" w:rsidRDefault="008E12A7" w:rsidP="008E12A7">
      <w:pPr>
        <w:spacing w:after="0"/>
        <w:rPr>
          <w:rFonts w:asciiTheme="majorBidi" w:hAnsiTheme="majorBidi" w:cstheme="majorBidi"/>
          <w:color w:val="000000" w:themeColor="text1"/>
          <w:sz w:val="24"/>
          <w:szCs w:val="24"/>
        </w:rPr>
      </w:pPr>
      <w:r w:rsidRPr="008E12A7">
        <w:rPr>
          <w:rFonts w:asciiTheme="majorBidi" w:hAnsiTheme="majorBidi" w:cstheme="majorBidi"/>
          <w:noProof/>
          <w:color w:val="000000" w:themeColor="text1"/>
          <w:sz w:val="24"/>
          <w:szCs w:val="24"/>
          <w:lang w:eastAsia="fr-FR"/>
        </w:rPr>
        <w:drawing>
          <wp:inline distT="0" distB="0" distL="0" distR="0">
            <wp:extent cx="5173980" cy="2781300"/>
            <wp:effectExtent l="19050" t="0" r="7620" b="0"/>
            <wp:docPr id="11" name="Objet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5143500"/>
                      <a:chOff x="0" y="857232"/>
                      <a:chExt cx="9144000" cy="5143500"/>
                    </a:xfrm>
                  </a:grpSpPr>
                  <a:grpSp>
                    <a:nvGrpSpPr>
                      <a:cNvPr id="16" name="Groupe 15"/>
                      <a:cNvGrpSpPr/>
                    </a:nvGrpSpPr>
                    <a:grpSpPr>
                      <a:xfrm>
                        <a:off x="0" y="857232"/>
                        <a:ext cx="9144000" cy="5143500"/>
                        <a:chOff x="0" y="857232"/>
                        <a:chExt cx="9144000" cy="5143500"/>
                      </a:xfrm>
                    </a:grpSpPr>
                    <a:pic>
                      <a:nvPicPr>
                        <a:cNvPr id="7170" name="Picture 2" descr="D:\2eme année master\le projet\genèse\photo\7.jpg"/>
                        <a:cNvPicPr>
                          <a:picLocks noChangeAspect="1" noChangeArrowheads="1"/>
                        </a:cNvPicPr>
                      </a:nvPicPr>
                      <a:blipFill>
                        <a:blip r:embed="rId116"/>
                        <a:srcRect/>
                        <a:stretch>
                          <a:fillRect/>
                        </a:stretch>
                      </a:blipFill>
                      <a:spPr bwMode="auto">
                        <a:xfrm>
                          <a:off x="0" y="857232"/>
                          <a:ext cx="9144000" cy="5143500"/>
                        </a:xfrm>
                        <a:prstGeom prst="rect">
                          <a:avLst/>
                        </a:prstGeom>
                        <a:noFill/>
                      </a:spPr>
                    </a:pic>
                    <a:cxnSp>
                      <a:nvCxnSpPr>
                        <a:cNvPr id="6" name="Connecteur droit 5"/>
                        <a:cNvCxnSpPr/>
                      </a:nvCxnSpPr>
                      <a:spPr>
                        <a:xfrm flipV="1">
                          <a:off x="0" y="2857496"/>
                          <a:ext cx="2643174" cy="1928826"/>
                        </a:xfrm>
                        <a:prstGeom prst="line">
                          <a:avLst/>
                        </a:prstGeom>
                        <a:ln w="76200">
                          <a:solidFill>
                            <a:srgbClr val="FFFF00"/>
                          </a:solidFill>
                        </a:ln>
                      </a:spPr>
                      <a:style>
                        <a:lnRef idx="1">
                          <a:schemeClr val="accent1"/>
                        </a:lnRef>
                        <a:fillRef idx="0">
                          <a:schemeClr val="accent1"/>
                        </a:fillRef>
                        <a:effectRef idx="0">
                          <a:schemeClr val="accent1"/>
                        </a:effectRef>
                        <a:fontRef idx="minor">
                          <a:schemeClr val="tx1"/>
                        </a:fontRef>
                      </a:style>
                    </a:cxnSp>
                    <a:cxnSp>
                      <a:nvCxnSpPr>
                        <a:cNvPr id="9" name="Connecteur droit avec flèche 8"/>
                        <a:cNvCxnSpPr/>
                      </a:nvCxnSpPr>
                      <a:spPr>
                        <a:xfrm>
                          <a:off x="1643042" y="2857496"/>
                          <a:ext cx="1000132" cy="1588"/>
                        </a:xfrm>
                        <a:prstGeom prst="straightConnector1">
                          <a:avLst/>
                        </a:prstGeom>
                        <a:ln w="76200">
                          <a:solidFill>
                            <a:srgbClr val="FF0000"/>
                          </a:solidFill>
                          <a:headEnd type="arrow"/>
                          <a:tailEnd type="arrow"/>
                        </a:ln>
                      </a:spPr>
                      <a:style>
                        <a:lnRef idx="1">
                          <a:schemeClr val="accent1"/>
                        </a:lnRef>
                        <a:fillRef idx="0">
                          <a:schemeClr val="accent1"/>
                        </a:fillRef>
                        <a:effectRef idx="0">
                          <a:schemeClr val="accent1"/>
                        </a:effectRef>
                        <a:fontRef idx="minor">
                          <a:schemeClr val="tx1"/>
                        </a:fontRef>
                      </a:style>
                    </a:cxnSp>
                    <a:sp>
                      <a:nvSpPr>
                        <a:cNvPr id="10" name="Rectangle 9"/>
                        <a:cNvSpPr/>
                      </a:nvSpPr>
                      <a:spPr>
                        <a:xfrm>
                          <a:off x="2571736" y="2428850"/>
                          <a:ext cx="2357454" cy="1071570"/>
                        </a:xfrm>
                        <a:prstGeom prst="rect">
                          <a:avLst/>
                        </a:prstGeom>
                        <a:noFill/>
                        <a:ln w="38100"/>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11" name="Rectangle 10"/>
                        <a:cNvSpPr/>
                      </a:nvSpPr>
                      <a:spPr>
                        <a:xfrm>
                          <a:off x="928662" y="1714488"/>
                          <a:ext cx="1285884" cy="714380"/>
                        </a:xfrm>
                        <a:prstGeom prst="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2000" b="1" dirty="0" smtClean="0">
                                <a:solidFill>
                                  <a:schemeClr val="bg1"/>
                                </a:solidFill>
                              </a:rPr>
                              <a:t>Décalage de 20 m</a:t>
                            </a:r>
                            <a:endParaRPr lang="fr-FR" sz="2000" b="1" dirty="0">
                              <a:solidFill>
                                <a:schemeClr val="bg1"/>
                              </a:solidFill>
                            </a:endParaRPr>
                          </a:p>
                        </a:txBody>
                        <a:useSpRect/>
                      </a:txSp>
                      <a:style>
                        <a:lnRef idx="3">
                          <a:schemeClr val="lt1"/>
                        </a:lnRef>
                        <a:fillRef idx="1">
                          <a:schemeClr val="accent2"/>
                        </a:fillRef>
                        <a:effectRef idx="1">
                          <a:schemeClr val="accent2"/>
                        </a:effectRef>
                        <a:fontRef idx="minor">
                          <a:schemeClr val="lt1"/>
                        </a:fontRef>
                      </a:style>
                    </a:sp>
                    <a:sp>
                      <a:nvSpPr>
                        <a:cNvPr id="12" name="Rectangle 11"/>
                        <a:cNvSpPr/>
                      </a:nvSpPr>
                      <a:spPr>
                        <a:xfrm>
                          <a:off x="1357290" y="4572008"/>
                          <a:ext cx="1285884" cy="928694"/>
                        </a:xfrm>
                        <a:prstGeom prst="rect">
                          <a:avLst/>
                        </a:prstGeom>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fr-FR" sz="2000" b="1" dirty="0" smtClean="0">
                                <a:solidFill>
                                  <a:schemeClr val="tx1"/>
                                </a:solidFill>
                              </a:rPr>
                              <a:t>La servitude de gaz</a:t>
                            </a:r>
                            <a:endParaRPr lang="fr-FR" sz="2000" b="1" dirty="0">
                              <a:solidFill>
                                <a:schemeClr val="tx1"/>
                              </a:solidFill>
                            </a:endParaRPr>
                          </a:p>
                        </a:txBody>
                        <a:useSpRect/>
                      </a:txSp>
                      <a:style>
                        <a:lnRef idx="1">
                          <a:schemeClr val="accent6"/>
                        </a:lnRef>
                        <a:fillRef idx="2">
                          <a:schemeClr val="accent6"/>
                        </a:fillRef>
                        <a:effectRef idx="1">
                          <a:schemeClr val="accent6"/>
                        </a:effectRef>
                        <a:fontRef idx="minor">
                          <a:schemeClr val="dk1"/>
                        </a:fontRef>
                      </a:style>
                    </a:sp>
                    <a:cxnSp>
                      <a:nvCxnSpPr>
                        <a:cNvPr id="14" name="Connecteur droit avec flèche 13"/>
                        <a:cNvCxnSpPr>
                          <a:stCxn id="12" idx="1"/>
                        </a:cNvCxnSpPr>
                      </a:nvCxnSpPr>
                      <a:spPr>
                        <a:xfrm rot="10800000">
                          <a:off x="571472" y="4357697"/>
                          <a:ext cx="785818" cy="678659"/>
                        </a:xfrm>
                        <a:prstGeom prst="straightConnector1">
                          <a:avLst/>
                        </a:prstGeom>
                        <a:ln w="76200">
                          <a:solidFill>
                            <a:schemeClr val="tx1"/>
                          </a:solidFill>
                          <a:tailEnd type="arrow"/>
                        </a:ln>
                      </a:spPr>
                      <a:style>
                        <a:lnRef idx="1">
                          <a:schemeClr val="accent1"/>
                        </a:lnRef>
                        <a:fillRef idx="0">
                          <a:schemeClr val="accent1"/>
                        </a:fillRef>
                        <a:effectRef idx="0">
                          <a:schemeClr val="accent1"/>
                        </a:effectRef>
                        <a:fontRef idx="minor">
                          <a:schemeClr val="tx1"/>
                        </a:fontRef>
                      </a:style>
                    </a:cxnSp>
                    <a:cxnSp>
                      <a:nvCxnSpPr>
                        <a:cNvPr id="15" name="Connecteur droit avec flèche 14"/>
                        <a:cNvCxnSpPr/>
                      </a:nvCxnSpPr>
                      <a:spPr>
                        <a:xfrm rot="5400000">
                          <a:off x="3607587" y="2035959"/>
                          <a:ext cx="928694" cy="1588"/>
                        </a:xfrm>
                        <a:prstGeom prst="straightConnector1">
                          <a:avLst/>
                        </a:prstGeom>
                        <a:ln w="76200">
                          <a:solidFill>
                            <a:srgbClr val="00B0F0"/>
                          </a:solidFill>
                          <a:tailEnd type="arrow"/>
                        </a:ln>
                      </a:spPr>
                      <a:style>
                        <a:lnRef idx="1">
                          <a:schemeClr val="accent1"/>
                        </a:lnRef>
                        <a:fillRef idx="0">
                          <a:schemeClr val="accent1"/>
                        </a:fillRef>
                        <a:effectRef idx="0">
                          <a:schemeClr val="accent1"/>
                        </a:effectRef>
                        <a:fontRef idx="minor">
                          <a:schemeClr val="tx1"/>
                        </a:fontRef>
                      </a:style>
                    </a:cxnSp>
                    <a:sp>
                      <a:nvSpPr>
                        <a:cNvPr id="17" name="Rectangle 16"/>
                        <a:cNvSpPr/>
                      </a:nvSpPr>
                      <a:spPr>
                        <a:xfrm>
                          <a:off x="4214810" y="1000108"/>
                          <a:ext cx="1285884" cy="714380"/>
                        </a:xfrm>
                        <a:prstGeom prst="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2000" b="1" dirty="0" smtClean="0">
                                <a:solidFill>
                                  <a:schemeClr val="tx1"/>
                                </a:solidFill>
                              </a:rPr>
                              <a:t>Le bâtiment </a:t>
                            </a:r>
                            <a:endParaRPr lang="fr-FR" sz="2000" b="1" dirty="0">
                              <a:solidFill>
                                <a:schemeClr val="tx1"/>
                              </a:solidFill>
                            </a:endParaRPr>
                          </a:p>
                        </a:txBody>
                        <a:useSpRect/>
                      </a:txSp>
                      <a:style>
                        <a:lnRef idx="3">
                          <a:schemeClr val="lt1"/>
                        </a:lnRef>
                        <a:fillRef idx="1">
                          <a:schemeClr val="accent5"/>
                        </a:fillRef>
                        <a:effectRef idx="1">
                          <a:schemeClr val="accent5"/>
                        </a:effectRef>
                        <a:fontRef idx="minor">
                          <a:schemeClr val="lt1"/>
                        </a:fontRef>
                      </a:style>
                    </a:sp>
                  </a:grpSp>
                </lc:lockedCanvas>
              </a:graphicData>
            </a:graphic>
          </wp:inline>
        </w:drawing>
      </w:r>
      <w:r w:rsidR="0001528E" w:rsidRPr="006E0BB4">
        <w:rPr>
          <w:rFonts w:asciiTheme="majorBidi" w:hAnsiTheme="majorBidi" w:cstheme="majorBidi"/>
          <w:color w:val="000000" w:themeColor="text1"/>
          <w:sz w:val="24"/>
          <w:szCs w:val="24"/>
        </w:rPr>
        <w:t xml:space="preserve"> </w:t>
      </w:r>
    </w:p>
    <w:p w:rsidR="0001528E" w:rsidRPr="006E0BB4" w:rsidRDefault="00711509" w:rsidP="0001528E">
      <w:pPr>
        <w:rPr>
          <w:rFonts w:asciiTheme="majorBidi" w:hAnsiTheme="majorBidi" w:cstheme="majorBidi"/>
          <w:color w:val="000000" w:themeColor="text1"/>
        </w:rPr>
      </w:pPr>
      <w:r>
        <w:rPr>
          <w:rFonts w:asciiTheme="majorBidi" w:hAnsiTheme="majorBidi" w:cstheme="majorBidi"/>
          <w:b/>
          <w:bCs/>
          <w:color w:val="000000" w:themeColor="text1"/>
          <w:u w:val="single"/>
        </w:rPr>
        <w:t>Figure 56</w:t>
      </w:r>
      <w:r w:rsidR="003C426C">
        <w:rPr>
          <w:rFonts w:asciiTheme="majorBidi" w:hAnsiTheme="majorBidi" w:cstheme="majorBidi"/>
          <w:b/>
          <w:bCs/>
          <w:color w:val="000000" w:themeColor="text1"/>
          <w:u w:val="single"/>
        </w:rPr>
        <w:t> :</w:t>
      </w:r>
      <w:r w:rsidR="0001528E" w:rsidRPr="006E0BB4">
        <w:rPr>
          <w:rFonts w:asciiTheme="majorBidi" w:hAnsiTheme="majorBidi" w:cstheme="majorBidi"/>
          <w:color w:val="000000" w:themeColor="text1"/>
        </w:rPr>
        <w:t xml:space="preserve"> vue 3d montre l’adaptation par rapport à la zone de passage de gaz</w:t>
      </w:r>
    </w:p>
    <w:p w:rsidR="0001528E" w:rsidRPr="006E0BB4" w:rsidRDefault="0001528E" w:rsidP="0001528E">
      <w:pPr>
        <w:rPr>
          <w:rFonts w:asciiTheme="majorBidi" w:hAnsiTheme="majorBidi" w:cstheme="majorBidi"/>
          <w:color w:val="000000" w:themeColor="text1"/>
        </w:rPr>
      </w:pPr>
      <w:r w:rsidRPr="006E0BB4">
        <w:rPr>
          <w:rFonts w:asciiTheme="majorBidi" w:hAnsiTheme="majorBidi" w:cstheme="majorBidi"/>
          <w:color w:val="000000" w:themeColor="text1"/>
        </w:rPr>
        <w:t xml:space="preserve">Implantation de parking par rapport au différent flux mécanique, son emplacement se trouve au partie ouest de terrain pour profiter de flux mécanique faible pour s’éloigner de passage de flux fort.  </w:t>
      </w:r>
    </w:p>
    <w:p w:rsidR="0001528E" w:rsidRPr="006E0BB4" w:rsidRDefault="0001528E" w:rsidP="0001528E">
      <w:pPr>
        <w:spacing w:after="0"/>
        <w:rPr>
          <w:rFonts w:asciiTheme="majorBidi" w:hAnsiTheme="majorBidi" w:cstheme="majorBidi"/>
          <w:color w:val="000000" w:themeColor="text1"/>
        </w:rPr>
      </w:pPr>
      <w:r w:rsidRPr="006E0BB4">
        <w:rPr>
          <w:rFonts w:asciiTheme="majorBidi" w:hAnsiTheme="majorBidi" w:cstheme="majorBidi"/>
          <w:noProof/>
          <w:color w:val="000000" w:themeColor="text1"/>
          <w:lang w:eastAsia="fr-FR"/>
        </w:rPr>
        <w:lastRenderedPageBreak/>
        <w:drawing>
          <wp:inline distT="0" distB="0" distL="0" distR="0">
            <wp:extent cx="5106866" cy="3481754"/>
            <wp:effectExtent l="19050" t="0" r="0" b="0"/>
            <wp:docPr id="84" name="Objet 3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5715022"/>
                      <a:chOff x="0" y="285728"/>
                      <a:chExt cx="9144000" cy="5715022"/>
                    </a:xfrm>
                  </a:grpSpPr>
                  <a:grpSp>
                    <a:nvGrpSpPr>
                      <a:cNvPr id="40" name="Groupe 39"/>
                      <a:cNvGrpSpPr/>
                    </a:nvGrpSpPr>
                    <a:grpSpPr>
                      <a:xfrm>
                        <a:off x="0" y="285728"/>
                        <a:ext cx="9144000" cy="5715022"/>
                        <a:chOff x="0" y="285728"/>
                        <a:chExt cx="9144000" cy="5715022"/>
                      </a:xfrm>
                    </a:grpSpPr>
                    <a:pic>
                      <a:nvPicPr>
                        <a:cNvPr id="8194" name="Picture 2" descr="D:\2eme année master\le projet\genèse\photo\6.jpg"/>
                        <a:cNvPicPr>
                          <a:picLocks noChangeAspect="1" noChangeArrowheads="1"/>
                        </a:cNvPicPr>
                      </a:nvPicPr>
                      <a:blipFill>
                        <a:blip r:embed="rId117"/>
                        <a:srcRect/>
                        <a:stretch>
                          <a:fillRect/>
                        </a:stretch>
                      </a:blipFill>
                      <a:spPr bwMode="auto">
                        <a:xfrm>
                          <a:off x="0" y="857250"/>
                          <a:ext cx="9144000" cy="5143500"/>
                        </a:xfrm>
                        <a:prstGeom prst="rect">
                          <a:avLst/>
                        </a:prstGeom>
                        <a:noFill/>
                      </a:spPr>
                    </a:pic>
                    <a:cxnSp>
                      <a:nvCxnSpPr>
                        <a:cNvPr id="4" name="Connecteur droit 3"/>
                        <a:cNvCxnSpPr/>
                      </a:nvCxnSpPr>
                      <a:spPr>
                        <a:xfrm>
                          <a:off x="0" y="1571612"/>
                          <a:ext cx="9144000" cy="214314"/>
                        </a:xfrm>
                        <a:prstGeom prst="line">
                          <a:avLst/>
                        </a:prstGeom>
                        <a:ln w="127000">
                          <a:solidFill>
                            <a:srgbClr val="FF0000"/>
                          </a:solidFill>
                        </a:ln>
                      </a:spPr>
                      <a:style>
                        <a:lnRef idx="1">
                          <a:schemeClr val="accent1"/>
                        </a:lnRef>
                        <a:fillRef idx="0">
                          <a:schemeClr val="accent1"/>
                        </a:fillRef>
                        <a:effectRef idx="0">
                          <a:schemeClr val="accent1"/>
                        </a:effectRef>
                        <a:fontRef idx="minor">
                          <a:schemeClr val="tx1"/>
                        </a:fontRef>
                      </a:style>
                    </a:cxnSp>
                    <a:cxnSp>
                      <a:nvCxnSpPr>
                        <a:cNvPr id="5" name="Connecteur droit 4"/>
                        <a:cNvCxnSpPr/>
                      </a:nvCxnSpPr>
                      <a:spPr>
                        <a:xfrm>
                          <a:off x="0" y="1928802"/>
                          <a:ext cx="3857620" cy="71438"/>
                        </a:xfrm>
                        <a:prstGeom prst="line">
                          <a:avLst/>
                        </a:prstGeom>
                        <a:ln w="127000">
                          <a:solidFill>
                            <a:srgbClr val="FF0000"/>
                          </a:solidFill>
                        </a:ln>
                      </a:spPr>
                      <a:style>
                        <a:lnRef idx="1">
                          <a:schemeClr val="accent1"/>
                        </a:lnRef>
                        <a:fillRef idx="0">
                          <a:schemeClr val="accent1"/>
                        </a:fillRef>
                        <a:effectRef idx="0">
                          <a:schemeClr val="accent1"/>
                        </a:effectRef>
                        <a:fontRef idx="minor">
                          <a:schemeClr val="tx1"/>
                        </a:fontRef>
                      </a:style>
                    </a:cxnSp>
                    <a:cxnSp>
                      <a:nvCxnSpPr>
                        <a:cNvPr id="14" name="Connecteur droit 13"/>
                        <a:cNvCxnSpPr/>
                      </a:nvCxnSpPr>
                      <a:spPr>
                        <a:xfrm rot="5400000" flipH="1" flipV="1">
                          <a:off x="535753" y="3178967"/>
                          <a:ext cx="3571900" cy="1357322"/>
                        </a:xfrm>
                        <a:prstGeom prst="line">
                          <a:avLst/>
                        </a:prstGeom>
                        <a:ln w="127000">
                          <a:solidFill>
                            <a:srgbClr val="FF0000"/>
                          </a:solidFill>
                        </a:ln>
                      </a:spPr>
                      <a:style>
                        <a:lnRef idx="1">
                          <a:schemeClr val="accent1"/>
                        </a:lnRef>
                        <a:fillRef idx="0">
                          <a:schemeClr val="accent1"/>
                        </a:fillRef>
                        <a:effectRef idx="0">
                          <a:schemeClr val="accent1"/>
                        </a:effectRef>
                        <a:fontRef idx="minor">
                          <a:schemeClr val="tx1"/>
                        </a:fontRef>
                      </a:style>
                    </a:cxnSp>
                    <a:sp>
                      <a:nvSpPr>
                        <a:cNvPr id="18" name="Rectangle 17"/>
                        <a:cNvSpPr/>
                      </a:nvSpPr>
                      <a:spPr>
                        <a:xfrm>
                          <a:off x="6500826" y="285728"/>
                          <a:ext cx="2000264" cy="928694"/>
                        </a:xfrm>
                        <a:prstGeom prst="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t>Flux mécanique a flux fort </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24" name="Connecteur droit avec flèche 23"/>
                        <a:cNvCxnSpPr>
                          <a:stCxn id="31" idx="2"/>
                        </a:cNvCxnSpPr>
                      </a:nvCxnSpPr>
                      <a:spPr>
                        <a:xfrm rot="16200000" flipH="1">
                          <a:off x="1017967" y="3589744"/>
                          <a:ext cx="857256" cy="964396"/>
                        </a:xfrm>
                        <a:prstGeom prst="straightConnector1">
                          <a:avLst/>
                        </a:prstGeom>
                        <a:ln>
                          <a:tailEnd type="arrow"/>
                        </a:ln>
                      </a:spPr>
                      <a:style>
                        <a:lnRef idx="3">
                          <a:schemeClr val="dk1"/>
                        </a:lnRef>
                        <a:fillRef idx="0">
                          <a:schemeClr val="dk1"/>
                        </a:fillRef>
                        <a:effectRef idx="2">
                          <a:schemeClr val="dk1"/>
                        </a:effectRef>
                        <a:fontRef idx="minor">
                          <a:schemeClr val="tx1"/>
                        </a:fontRef>
                      </a:style>
                    </a:cxnSp>
                    <a:sp>
                      <a:nvSpPr>
                        <a:cNvPr id="26" name="Rectangle 25"/>
                        <a:cNvSpPr/>
                      </a:nvSpPr>
                      <a:spPr>
                        <a:xfrm>
                          <a:off x="6000760" y="3786190"/>
                          <a:ext cx="1500198" cy="785818"/>
                        </a:xfrm>
                        <a:prstGeom prst="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t>Le terrain </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27" name="Connecteur droit avec flèche 26"/>
                        <a:cNvCxnSpPr/>
                      </a:nvCxnSpPr>
                      <a:spPr>
                        <a:xfrm rot="10800000" flipV="1">
                          <a:off x="3929058" y="4143380"/>
                          <a:ext cx="2071702" cy="500066"/>
                        </a:xfrm>
                        <a:prstGeom prst="straightConnector1">
                          <a:avLst/>
                        </a:prstGeom>
                        <a:ln>
                          <a:tailEnd type="arrow"/>
                        </a:ln>
                      </a:spPr>
                      <a:style>
                        <a:lnRef idx="3">
                          <a:schemeClr val="dk1"/>
                        </a:lnRef>
                        <a:fillRef idx="0">
                          <a:schemeClr val="dk1"/>
                        </a:fillRef>
                        <a:effectRef idx="2">
                          <a:schemeClr val="dk1"/>
                        </a:effectRef>
                        <a:fontRef idx="minor">
                          <a:schemeClr val="tx1"/>
                        </a:fontRef>
                      </a:style>
                    </a:cxnSp>
                    <a:sp>
                      <a:nvSpPr>
                        <a:cNvPr id="31" name="Rectangle 30"/>
                        <a:cNvSpPr/>
                      </a:nvSpPr>
                      <a:spPr>
                        <a:xfrm>
                          <a:off x="0" y="2714620"/>
                          <a:ext cx="1928794" cy="928694"/>
                        </a:xfrm>
                        <a:prstGeom prst="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t>Flux mécanique a flux faible </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33" name="Connecteur droit 32"/>
                        <a:cNvCxnSpPr/>
                      </a:nvCxnSpPr>
                      <a:spPr>
                        <a:xfrm>
                          <a:off x="4643438" y="2000240"/>
                          <a:ext cx="4500562" cy="71438"/>
                        </a:xfrm>
                        <a:prstGeom prst="line">
                          <a:avLst/>
                        </a:prstGeom>
                        <a:ln w="127000">
                          <a:solidFill>
                            <a:srgbClr val="FF0000"/>
                          </a:solidFill>
                        </a:ln>
                      </a:spPr>
                      <a:style>
                        <a:lnRef idx="1">
                          <a:schemeClr val="accent1"/>
                        </a:lnRef>
                        <a:fillRef idx="0">
                          <a:schemeClr val="accent1"/>
                        </a:fillRef>
                        <a:effectRef idx="0">
                          <a:schemeClr val="accent1"/>
                        </a:effectRef>
                        <a:fontRef idx="minor">
                          <a:schemeClr val="tx1"/>
                        </a:fontRef>
                      </a:style>
                    </a:cxnSp>
                    <a:sp>
                      <a:nvSpPr>
                        <a:cNvPr id="36" name="Ellipse 35"/>
                        <a:cNvSpPr/>
                      </a:nvSpPr>
                      <a:spPr>
                        <a:xfrm>
                          <a:off x="3714744" y="1571612"/>
                          <a:ext cx="1143008" cy="1785950"/>
                        </a:xfrm>
                        <a:prstGeom prst="ellipse">
                          <a:avLst/>
                        </a:prstGeom>
                        <a:noFill/>
                        <a:ln>
                          <a:solidFill>
                            <a:srgbClr val="FFFF00"/>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37" name="Connecteur droit avec flèche 36"/>
                        <a:cNvCxnSpPr/>
                      </a:nvCxnSpPr>
                      <a:spPr>
                        <a:xfrm rot="10800000">
                          <a:off x="4857752" y="2643182"/>
                          <a:ext cx="2000264" cy="1588"/>
                        </a:xfrm>
                        <a:prstGeom prst="straightConnector1">
                          <a:avLst/>
                        </a:prstGeom>
                        <a:ln>
                          <a:tailEnd type="arrow"/>
                        </a:ln>
                      </a:spPr>
                      <a:style>
                        <a:lnRef idx="3">
                          <a:schemeClr val="dk1"/>
                        </a:lnRef>
                        <a:fillRef idx="0">
                          <a:schemeClr val="dk1"/>
                        </a:fillRef>
                        <a:effectRef idx="2">
                          <a:schemeClr val="dk1"/>
                        </a:effectRef>
                        <a:fontRef idx="minor">
                          <a:schemeClr val="tx1"/>
                        </a:fontRef>
                      </a:style>
                    </a:cxnSp>
                    <a:sp>
                      <a:nvSpPr>
                        <a:cNvPr id="39" name="Rectangle 38"/>
                        <a:cNvSpPr/>
                      </a:nvSpPr>
                      <a:spPr>
                        <a:xfrm>
                          <a:off x="6858016" y="2214554"/>
                          <a:ext cx="2000264" cy="1071570"/>
                        </a:xfrm>
                        <a:prstGeom prst="rect">
                          <a:avLst/>
                        </a:prstGeom>
                        <a:ln>
                          <a:solidFill>
                            <a:srgbClr val="FFFF00"/>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t>orientation d bâtiment Est-Ouest</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grpSp>
                </lc:lockedCanvas>
              </a:graphicData>
            </a:graphic>
          </wp:inline>
        </w:drawing>
      </w:r>
    </w:p>
    <w:p w:rsidR="0001528E" w:rsidRPr="006E0BB4" w:rsidRDefault="0001528E" w:rsidP="0001528E">
      <w:pPr>
        <w:spacing w:before="240"/>
        <w:rPr>
          <w:rFonts w:asciiTheme="majorBidi" w:hAnsiTheme="majorBidi" w:cstheme="majorBidi"/>
          <w:color w:val="000000" w:themeColor="text1"/>
        </w:rPr>
      </w:pPr>
      <w:r w:rsidRPr="006E0BB4">
        <w:rPr>
          <w:rFonts w:asciiTheme="majorBidi" w:hAnsiTheme="majorBidi" w:cstheme="majorBidi"/>
          <w:b/>
          <w:bCs/>
          <w:color w:val="000000" w:themeColor="text1"/>
          <w:u w:val="single"/>
        </w:rPr>
        <w:t>Figure</w:t>
      </w:r>
      <w:r w:rsidR="00711509">
        <w:rPr>
          <w:rFonts w:asciiTheme="majorBidi" w:hAnsiTheme="majorBidi" w:cstheme="majorBidi"/>
          <w:b/>
          <w:bCs/>
          <w:color w:val="000000" w:themeColor="text1"/>
          <w:u w:val="single"/>
        </w:rPr>
        <w:t xml:space="preserve"> 57</w:t>
      </w:r>
      <w:r w:rsidRPr="006E0BB4">
        <w:rPr>
          <w:rFonts w:asciiTheme="majorBidi" w:hAnsiTheme="majorBidi" w:cstheme="majorBidi"/>
          <w:b/>
          <w:bCs/>
          <w:color w:val="000000" w:themeColor="text1"/>
          <w:u w:val="single"/>
        </w:rPr>
        <w:t> :</w:t>
      </w:r>
      <w:r w:rsidRPr="006E0BB4">
        <w:rPr>
          <w:rFonts w:asciiTheme="majorBidi" w:hAnsiTheme="majorBidi" w:cstheme="majorBidi"/>
          <w:color w:val="000000" w:themeColor="text1"/>
        </w:rPr>
        <w:t xml:space="preserve"> vue 3d montre l’adaptation par rapport à la zone de passage de gaz</w:t>
      </w:r>
    </w:p>
    <w:p w:rsidR="0001528E" w:rsidRPr="006E0BB4" w:rsidRDefault="0001528E" w:rsidP="0001528E">
      <w:pPr>
        <w:spacing w:before="240"/>
        <w:jc w:val="center"/>
        <w:rPr>
          <w:rFonts w:asciiTheme="majorBidi" w:hAnsiTheme="majorBidi" w:cstheme="majorBidi"/>
          <w:b/>
          <w:bCs/>
          <w:i/>
          <w:iCs/>
          <w:color w:val="000000" w:themeColor="text1"/>
          <w:sz w:val="28"/>
          <w:szCs w:val="28"/>
          <w:u w:val="single"/>
        </w:rPr>
      </w:pPr>
    </w:p>
    <w:p w:rsidR="0001528E" w:rsidRPr="006E0BB4" w:rsidRDefault="0001528E" w:rsidP="0001528E">
      <w:pPr>
        <w:jc w:val="center"/>
        <w:rPr>
          <w:rFonts w:asciiTheme="majorBidi" w:hAnsiTheme="majorBidi" w:cstheme="majorBidi"/>
          <w:b/>
          <w:bCs/>
          <w:i/>
          <w:iCs/>
          <w:color w:val="000000" w:themeColor="text1"/>
          <w:sz w:val="28"/>
          <w:szCs w:val="28"/>
          <w:u w:val="single"/>
        </w:rPr>
      </w:pPr>
    </w:p>
    <w:p w:rsidR="0001528E" w:rsidRPr="006E0BB4" w:rsidRDefault="0001528E" w:rsidP="0001528E">
      <w:pPr>
        <w:jc w:val="center"/>
        <w:rPr>
          <w:rFonts w:asciiTheme="majorBidi" w:hAnsiTheme="majorBidi" w:cstheme="majorBidi"/>
          <w:b/>
          <w:bCs/>
          <w:i/>
          <w:iCs/>
          <w:color w:val="000000" w:themeColor="text1"/>
          <w:sz w:val="28"/>
          <w:szCs w:val="28"/>
          <w:u w:val="single"/>
        </w:rPr>
      </w:pPr>
    </w:p>
    <w:p w:rsidR="0001528E" w:rsidRPr="006E0BB4" w:rsidRDefault="00443B96" w:rsidP="0001528E">
      <w:pPr>
        <w:jc w:val="center"/>
        <w:rPr>
          <w:rFonts w:asciiTheme="majorBidi" w:hAnsiTheme="majorBidi" w:cstheme="majorBidi"/>
          <w:b/>
          <w:bCs/>
          <w:i/>
          <w:iCs/>
          <w:color w:val="000000" w:themeColor="text1"/>
          <w:sz w:val="28"/>
          <w:szCs w:val="28"/>
          <w:u w:val="single"/>
        </w:rPr>
      </w:pPr>
      <w:r w:rsidRPr="00443B96">
        <w:rPr>
          <w:rFonts w:asciiTheme="majorBidi" w:hAnsiTheme="majorBidi" w:cstheme="majorBidi"/>
          <w:i/>
          <w:iCs/>
          <w:noProof/>
          <w:color w:val="000000" w:themeColor="text1"/>
          <w:sz w:val="28"/>
          <w:szCs w:val="28"/>
          <w:lang w:eastAsia="fr-FR"/>
        </w:rPr>
        <w:pict>
          <v:rect id="_x0000_s1071" style="position:absolute;left:0;text-align:left;margin-left:415.85pt;margin-top:4.6pt;width:24.95pt;height:22.15pt;z-index:251688960">
            <v:textbox>
              <w:txbxContent>
                <w:p w:rsidR="00C9575E" w:rsidRDefault="00C9575E" w:rsidP="0001528E">
                  <w:r>
                    <w:t>N</w:t>
                  </w:r>
                </w:p>
              </w:txbxContent>
            </v:textbox>
          </v:rect>
        </w:pict>
      </w:r>
      <w:r w:rsidRPr="00443B96">
        <w:rPr>
          <w:rFonts w:asciiTheme="majorBidi" w:hAnsiTheme="majorBidi" w:cstheme="majorBidi"/>
          <w:i/>
          <w:iCs/>
          <w:noProof/>
          <w:color w:val="000000" w:themeColor="text1"/>
          <w:sz w:val="28"/>
          <w:szCs w:val="28"/>
          <w:lang w:eastAsia="fr-FR"/>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1072" type="#_x0000_t68" style="position:absolute;left:0;text-align:left;margin-left:390.9pt;margin-top:4.6pt;width:15.95pt;height:22.15pt;z-index:251689984">
            <v:textbox style="layout-flow:vertical-ideographic"/>
          </v:shape>
        </w:pict>
      </w:r>
      <w:r w:rsidR="0001528E" w:rsidRPr="006E0BB4">
        <w:rPr>
          <w:rFonts w:asciiTheme="majorBidi" w:hAnsiTheme="majorBidi" w:cstheme="majorBidi"/>
          <w:i/>
          <w:iCs/>
          <w:noProof/>
          <w:color w:val="000000" w:themeColor="text1"/>
          <w:sz w:val="28"/>
          <w:szCs w:val="28"/>
          <w:lang w:eastAsia="fr-FR"/>
        </w:rPr>
        <w:drawing>
          <wp:inline distT="0" distB="0" distL="0" distR="0">
            <wp:extent cx="5760720" cy="3225783"/>
            <wp:effectExtent l="19050" t="0" r="0" b="0"/>
            <wp:docPr id="85" name="Obje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29718" cy="5000660"/>
                      <a:chOff x="214282" y="1142984"/>
                      <a:chExt cx="8929718" cy="5000660"/>
                    </a:xfrm>
                  </a:grpSpPr>
                  <a:grpSp>
                    <a:nvGrpSpPr>
                      <a:cNvPr id="72" name="Groupe 71"/>
                      <a:cNvGrpSpPr/>
                    </a:nvGrpSpPr>
                    <a:grpSpPr>
                      <a:xfrm>
                        <a:off x="214282" y="1142984"/>
                        <a:ext cx="8929718" cy="5000660"/>
                        <a:chOff x="214282" y="1142984"/>
                        <a:chExt cx="8929718" cy="5000660"/>
                      </a:xfrm>
                    </a:grpSpPr>
                    <a:pic>
                      <a:nvPicPr>
                        <a:cNvPr id="2050" name="Picture 2" descr="D:\2eme année master\le projet\genèse\photo\31.jpg"/>
                        <a:cNvPicPr>
                          <a:picLocks noChangeAspect="1" noChangeArrowheads="1"/>
                        </a:cNvPicPr>
                      </a:nvPicPr>
                      <a:blipFill>
                        <a:blip r:embed="rId118"/>
                        <a:srcRect/>
                        <a:stretch>
                          <a:fillRect/>
                        </a:stretch>
                      </a:blipFill>
                      <a:spPr bwMode="auto">
                        <a:xfrm>
                          <a:off x="214282" y="1142984"/>
                          <a:ext cx="8762997" cy="4929186"/>
                        </a:xfrm>
                        <a:prstGeom prst="rect">
                          <a:avLst/>
                        </a:prstGeom>
                        <a:noFill/>
                      </a:spPr>
                    </a:pic>
                    <a:cxnSp>
                      <a:nvCxnSpPr>
                        <a:cNvPr id="4" name="Connecteur droit 3"/>
                        <a:cNvCxnSpPr/>
                      </a:nvCxnSpPr>
                      <a:spPr>
                        <a:xfrm>
                          <a:off x="5286380" y="4643446"/>
                          <a:ext cx="1643074" cy="1588"/>
                        </a:xfrm>
                        <a:prstGeom prst="line">
                          <a:avLst/>
                        </a:prstGeom>
                        <a:ln w="7620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10" name="Connecteur droit 9"/>
                        <a:cNvCxnSpPr/>
                      </a:nvCxnSpPr>
                      <a:spPr>
                        <a:xfrm flipV="1">
                          <a:off x="4714876" y="3143248"/>
                          <a:ext cx="1643074" cy="71438"/>
                        </a:xfrm>
                        <a:prstGeom prst="line">
                          <a:avLst/>
                        </a:prstGeom>
                        <a:ln w="7620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11" name="Connecteur droit 10"/>
                        <a:cNvCxnSpPr/>
                      </a:nvCxnSpPr>
                      <a:spPr>
                        <a:xfrm rot="5400000">
                          <a:off x="6394463" y="4107661"/>
                          <a:ext cx="1070776" cy="794"/>
                        </a:xfrm>
                        <a:prstGeom prst="line">
                          <a:avLst/>
                        </a:prstGeom>
                        <a:ln w="7620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14" name="Connecteur droit 13"/>
                        <a:cNvCxnSpPr/>
                      </a:nvCxnSpPr>
                      <a:spPr>
                        <a:xfrm rot="5400000">
                          <a:off x="4072331" y="4071545"/>
                          <a:ext cx="571504" cy="794"/>
                        </a:xfrm>
                        <a:prstGeom prst="line">
                          <a:avLst/>
                        </a:prstGeom>
                        <a:ln w="7620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16" name="Connecteur droit 15"/>
                        <a:cNvCxnSpPr/>
                      </a:nvCxnSpPr>
                      <a:spPr>
                        <a:xfrm>
                          <a:off x="4357686" y="4286256"/>
                          <a:ext cx="928694" cy="1588"/>
                        </a:xfrm>
                        <a:prstGeom prst="line">
                          <a:avLst/>
                        </a:prstGeom>
                        <a:ln w="7620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19" name="Connecteur droit 18"/>
                        <a:cNvCxnSpPr/>
                      </a:nvCxnSpPr>
                      <a:spPr>
                        <a:xfrm rot="5400000">
                          <a:off x="5036347" y="4464851"/>
                          <a:ext cx="500066" cy="1588"/>
                        </a:xfrm>
                        <a:prstGeom prst="line">
                          <a:avLst/>
                        </a:prstGeom>
                        <a:ln w="7620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22" name="Connecteur droit 21"/>
                        <a:cNvCxnSpPr/>
                      </a:nvCxnSpPr>
                      <a:spPr>
                        <a:xfrm rot="5400000">
                          <a:off x="6108711" y="3392487"/>
                          <a:ext cx="500066" cy="1588"/>
                        </a:xfrm>
                        <a:prstGeom prst="line">
                          <a:avLst/>
                        </a:prstGeom>
                        <a:ln w="7620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23" name="Connecteur droit 22"/>
                        <a:cNvCxnSpPr/>
                      </a:nvCxnSpPr>
                      <a:spPr>
                        <a:xfrm rot="5400000">
                          <a:off x="4429918" y="3499644"/>
                          <a:ext cx="571504" cy="1588"/>
                        </a:xfrm>
                        <a:prstGeom prst="line">
                          <a:avLst/>
                        </a:prstGeom>
                        <a:ln w="7620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25" name="Connecteur droit 24"/>
                        <a:cNvCxnSpPr/>
                      </a:nvCxnSpPr>
                      <a:spPr>
                        <a:xfrm>
                          <a:off x="4357686" y="3786190"/>
                          <a:ext cx="428628" cy="1588"/>
                        </a:xfrm>
                        <a:prstGeom prst="line">
                          <a:avLst/>
                        </a:prstGeom>
                        <a:ln w="7620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27" name="Connecteur droit 26"/>
                        <a:cNvCxnSpPr/>
                      </a:nvCxnSpPr>
                      <a:spPr>
                        <a:xfrm>
                          <a:off x="6286512" y="3643314"/>
                          <a:ext cx="642942" cy="1588"/>
                        </a:xfrm>
                        <a:prstGeom prst="line">
                          <a:avLst/>
                        </a:prstGeom>
                        <a:ln w="7620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sp>
                      <a:nvSpPr>
                        <a:cNvPr id="32" name="Rectangle 31"/>
                        <a:cNvSpPr/>
                      </a:nvSpPr>
                      <a:spPr>
                        <a:xfrm>
                          <a:off x="7072330" y="3286124"/>
                          <a:ext cx="571504" cy="2307754"/>
                        </a:xfrm>
                        <a:prstGeom prst="rect">
                          <a:avLst/>
                        </a:prstGeom>
                        <a:solidFill>
                          <a:srgbClr val="C1FF11"/>
                        </a:solidFill>
                        <a:ln>
                          <a:noFill/>
                        </a:ln>
                        <a:scene3d>
                          <a:camera prst="orthographicFront"/>
                          <a:lightRig rig="threePt" dir="t"/>
                        </a:scene3d>
                        <a:sp3d>
                          <a:bevelT w="254000" h="114300"/>
                          <a:bevelB w="114300"/>
                        </a:sp3d>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sz="1600"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33" name="Rectangle 32"/>
                        <a:cNvSpPr/>
                      </a:nvSpPr>
                      <a:spPr>
                        <a:xfrm rot="16200000">
                          <a:off x="5511563" y="4061073"/>
                          <a:ext cx="785818" cy="2379192"/>
                        </a:xfrm>
                        <a:prstGeom prst="rect">
                          <a:avLst/>
                        </a:prstGeom>
                        <a:solidFill>
                          <a:srgbClr val="C1FF11"/>
                        </a:solidFill>
                        <a:ln>
                          <a:noFill/>
                        </a:ln>
                        <a:scene3d>
                          <a:camera prst="orthographicFront"/>
                          <a:lightRig rig="threePt" dir="t"/>
                        </a:scene3d>
                        <a:sp3d>
                          <a:bevelT w="254000" h="114300"/>
                          <a:bevelB w="114300"/>
                        </a:sp3d>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36" name="Connecteur droit 35"/>
                        <a:cNvCxnSpPr/>
                      </a:nvCxnSpPr>
                      <a:spPr>
                        <a:xfrm rot="10800000" flipV="1">
                          <a:off x="642910" y="2500306"/>
                          <a:ext cx="6715172" cy="71438"/>
                        </a:xfrm>
                        <a:prstGeom prst="line">
                          <a:avLst/>
                        </a:prstGeom>
                        <a:ln w="152400">
                          <a:solidFill>
                            <a:srgbClr val="FF99FF"/>
                          </a:solidFill>
                        </a:ln>
                      </a:spPr>
                      <a:style>
                        <a:lnRef idx="1">
                          <a:schemeClr val="accent1"/>
                        </a:lnRef>
                        <a:fillRef idx="0">
                          <a:schemeClr val="accent1"/>
                        </a:fillRef>
                        <a:effectRef idx="0">
                          <a:schemeClr val="accent1"/>
                        </a:effectRef>
                        <a:fontRef idx="minor">
                          <a:schemeClr val="tx1"/>
                        </a:fontRef>
                      </a:style>
                    </a:cxnSp>
                    <a:cxnSp>
                      <a:nvCxnSpPr>
                        <a:cNvPr id="38" name="Connecteur droit 37"/>
                        <a:cNvCxnSpPr/>
                      </a:nvCxnSpPr>
                      <a:spPr>
                        <a:xfrm rot="10800000" flipV="1">
                          <a:off x="571472" y="4714884"/>
                          <a:ext cx="7215238" cy="71438"/>
                        </a:xfrm>
                        <a:prstGeom prst="line">
                          <a:avLst/>
                        </a:prstGeom>
                        <a:ln w="152400">
                          <a:solidFill>
                            <a:srgbClr val="FF99FF"/>
                          </a:solidFill>
                        </a:ln>
                      </a:spPr>
                      <a:style>
                        <a:lnRef idx="1">
                          <a:schemeClr val="accent1"/>
                        </a:lnRef>
                        <a:fillRef idx="0">
                          <a:schemeClr val="accent1"/>
                        </a:fillRef>
                        <a:effectRef idx="0">
                          <a:schemeClr val="accent1"/>
                        </a:effectRef>
                        <a:fontRef idx="minor">
                          <a:schemeClr val="tx1"/>
                        </a:fontRef>
                      </a:style>
                    </a:cxnSp>
                    <a:sp>
                      <a:nvSpPr>
                        <a:cNvPr id="40" name="Rectangle 39"/>
                        <a:cNvSpPr/>
                      </a:nvSpPr>
                      <a:spPr>
                        <a:xfrm>
                          <a:off x="3714744" y="2643182"/>
                          <a:ext cx="571504" cy="2000264"/>
                        </a:xfrm>
                        <a:prstGeom prst="rect">
                          <a:avLst/>
                        </a:prstGeom>
                        <a:solidFill>
                          <a:srgbClr val="C1FF11"/>
                        </a:solidFill>
                        <a:ln>
                          <a:noFill/>
                        </a:ln>
                        <a:scene3d>
                          <a:camera prst="orthographicFront"/>
                          <a:lightRig rig="threePt" dir="t"/>
                        </a:scene3d>
                        <a:sp3d>
                          <a:bevelT w="254000" h="114300"/>
                          <a:bevelB w="114300"/>
                        </a:sp3d>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41" name="Rectangle 40"/>
                        <a:cNvSpPr/>
                      </a:nvSpPr>
                      <a:spPr>
                        <a:xfrm>
                          <a:off x="3714744" y="4857736"/>
                          <a:ext cx="857256" cy="928718"/>
                        </a:xfrm>
                        <a:prstGeom prst="rect">
                          <a:avLst/>
                        </a:prstGeom>
                        <a:solidFill>
                          <a:srgbClr val="C1FF11"/>
                        </a:solidFill>
                        <a:ln>
                          <a:noFill/>
                        </a:ln>
                        <a:scene3d>
                          <a:camera prst="orthographicFront"/>
                          <a:lightRig rig="threePt" dir="t"/>
                        </a:scene3d>
                        <a:sp3d>
                          <a:bevelT w="254000" h="114300"/>
                          <a:bevelB w="114300"/>
                        </a:sp3d>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42" name="Rectangle 41"/>
                        <a:cNvSpPr/>
                      </a:nvSpPr>
                      <a:spPr>
                        <a:xfrm>
                          <a:off x="785786" y="2643182"/>
                          <a:ext cx="2786082" cy="2000264"/>
                        </a:xfrm>
                        <a:prstGeom prst="rect">
                          <a:avLst/>
                        </a:prstGeom>
                        <a:solidFill>
                          <a:srgbClr val="3D3D3D"/>
                        </a:solidFill>
                        <a:ln>
                          <a:noFill/>
                        </a:ln>
                        <a:scene3d>
                          <a:camera prst="orthographicFront"/>
                          <a:lightRig rig="threePt" dir="t"/>
                        </a:scene3d>
                        <a:sp3d>
                          <a:bevelT w="254000" h="114300"/>
                          <a:bevelB w="114300"/>
                        </a:sp3d>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2400" b="1" u="sng" dirty="0" smtClean="0"/>
                              <a:t>parking</a:t>
                            </a:r>
                            <a:endParaRPr lang="fr-FR" sz="2400" b="1" u="sng"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43" name="Rectangle 42"/>
                        <a:cNvSpPr/>
                      </a:nvSpPr>
                      <a:spPr>
                        <a:xfrm rot="16200000">
                          <a:off x="1750199" y="3893347"/>
                          <a:ext cx="785818" cy="2714644"/>
                        </a:xfrm>
                        <a:prstGeom prst="rect">
                          <a:avLst/>
                        </a:prstGeom>
                        <a:solidFill>
                          <a:srgbClr val="5C2E00"/>
                        </a:solidFill>
                        <a:ln>
                          <a:noFill/>
                        </a:ln>
                        <a:scene3d>
                          <a:camera prst="orthographicFront"/>
                          <a:lightRig rig="threePt" dir="t"/>
                        </a:scene3d>
                        <a:sp3d>
                          <a:bevelT w="254000" h="114300"/>
                          <a:bevelB w="114300"/>
                        </a:sp3d>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44" name="Rectangle 43"/>
                        <a:cNvSpPr/>
                      </a:nvSpPr>
                      <a:spPr>
                        <a:xfrm>
                          <a:off x="3428992" y="4572008"/>
                          <a:ext cx="357190" cy="285752"/>
                        </a:xfrm>
                        <a:prstGeom prst="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45" name="Rectangle 44"/>
                        <a:cNvSpPr/>
                      </a:nvSpPr>
                      <a:spPr>
                        <a:xfrm rot="16200000">
                          <a:off x="5393537" y="1893083"/>
                          <a:ext cx="571504" cy="1928826"/>
                        </a:xfrm>
                        <a:prstGeom prst="rect">
                          <a:avLst/>
                        </a:prstGeom>
                        <a:solidFill>
                          <a:srgbClr val="C1FF11"/>
                        </a:solidFill>
                        <a:ln>
                          <a:noFill/>
                        </a:ln>
                        <a:scene3d>
                          <a:camera prst="orthographicFront"/>
                          <a:lightRig rig="threePt" dir="t"/>
                        </a:scene3d>
                        <a:sp3d>
                          <a:bevelT w="254000" h="114300"/>
                          <a:bevelB w="114300"/>
                        </a:sp3d>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46" name="Rectangle 45"/>
                        <a:cNvSpPr/>
                      </a:nvSpPr>
                      <a:spPr>
                        <a:xfrm>
                          <a:off x="4500562" y="4572008"/>
                          <a:ext cx="357190" cy="285752"/>
                        </a:xfrm>
                        <a:prstGeom prst="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48" name="Connecteur droit 47"/>
                        <a:cNvCxnSpPr>
                          <a:endCxn id="44" idx="2"/>
                        </a:cNvCxnSpPr>
                      </a:nvCxnSpPr>
                      <a:spPr>
                        <a:xfrm>
                          <a:off x="1643042" y="4857760"/>
                          <a:ext cx="1964545" cy="1588"/>
                        </a:xfrm>
                        <a:prstGeom prst="line">
                          <a:avLst/>
                        </a:prstGeom>
                        <a:ln w="76200">
                          <a:solidFill>
                            <a:srgbClr val="FF0000"/>
                          </a:solidFill>
                          <a:prstDash val="sysDash"/>
                        </a:ln>
                      </a:spPr>
                      <a:style>
                        <a:lnRef idx="1">
                          <a:schemeClr val="accent1"/>
                        </a:lnRef>
                        <a:fillRef idx="0">
                          <a:schemeClr val="accent1"/>
                        </a:fillRef>
                        <a:effectRef idx="0">
                          <a:schemeClr val="accent1"/>
                        </a:effectRef>
                        <a:fontRef idx="minor">
                          <a:schemeClr val="tx1"/>
                        </a:fontRef>
                      </a:style>
                    </a:cxnSp>
                    <a:cxnSp>
                      <a:nvCxnSpPr>
                        <a:cNvPr id="49" name="Connecteur droit 48"/>
                        <a:cNvCxnSpPr/>
                      </a:nvCxnSpPr>
                      <a:spPr>
                        <a:xfrm rot="5400000" flipH="1" flipV="1">
                          <a:off x="3178961" y="5322107"/>
                          <a:ext cx="928693" cy="3"/>
                        </a:xfrm>
                        <a:prstGeom prst="line">
                          <a:avLst/>
                        </a:prstGeom>
                        <a:ln w="76200">
                          <a:solidFill>
                            <a:srgbClr val="FF0000"/>
                          </a:solidFill>
                          <a:prstDash val="sysDash"/>
                        </a:ln>
                      </a:spPr>
                      <a:style>
                        <a:lnRef idx="1">
                          <a:schemeClr val="accent1"/>
                        </a:lnRef>
                        <a:fillRef idx="0">
                          <a:schemeClr val="accent1"/>
                        </a:fillRef>
                        <a:effectRef idx="0">
                          <a:schemeClr val="accent1"/>
                        </a:effectRef>
                        <a:fontRef idx="minor">
                          <a:schemeClr val="tx1"/>
                        </a:fontRef>
                      </a:style>
                    </a:cxnSp>
                    <a:sp>
                      <a:nvSpPr>
                        <a:cNvPr id="55" name="Rectangle 54"/>
                        <a:cNvSpPr/>
                      </a:nvSpPr>
                      <a:spPr>
                        <a:xfrm>
                          <a:off x="928662" y="5000636"/>
                          <a:ext cx="2428892" cy="428628"/>
                        </a:xfrm>
                        <a:prstGeom prst="rect">
                          <a:avLst/>
                        </a:prstGeom>
                        <a:noFill/>
                        <a:ln>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2000" b="1" u="sng" dirty="0" smtClean="0">
                                <a:solidFill>
                                  <a:schemeClr val="bg1"/>
                                </a:solidFill>
                              </a:rPr>
                              <a:t>Le terrain d’expérimentation</a:t>
                            </a:r>
                            <a:endParaRPr lang="fr-FR" sz="2000" b="1" u="sng" dirty="0">
                              <a:solidFill>
                                <a:schemeClr val="bg1"/>
                              </a:solidFill>
                            </a:endParaRP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57" name="Connecteur droit avec flèche 56"/>
                        <a:cNvCxnSpPr/>
                      </a:nvCxnSpPr>
                      <a:spPr>
                        <a:xfrm>
                          <a:off x="6929454" y="3071810"/>
                          <a:ext cx="857256" cy="1588"/>
                        </a:xfrm>
                        <a:prstGeom prst="straightConnector1">
                          <a:avLst/>
                        </a:prstGeom>
                        <a:ln w="76200">
                          <a:headEnd type="arrow"/>
                          <a:tailEnd type="arrow"/>
                        </a:ln>
                      </a:spPr>
                      <a:style>
                        <a:lnRef idx="1">
                          <a:schemeClr val="accent1"/>
                        </a:lnRef>
                        <a:fillRef idx="0">
                          <a:schemeClr val="accent1"/>
                        </a:fillRef>
                        <a:effectRef idx="0">
                          <a:schemeClr val="accent1"/>
                        </a:effectRef>
                        <a:fontRef idx="minor">
                          <a:schemeClr val="tx1"/>
                        </a:fontRef>
                      </a:style>
                    </a:cxnSp>
                    <a:sp>
                      <a:nvSpPr>
                        <a:cNvPr id="58" name="Rectangle 57"/>
                        <a:cNvSpPr/>
                      </a:nvSpPr>
                      <a:spPr>
                        <a:xfrm>
                          <a:off x="7643834" y="2500306"/>
                          <a:ext cx="1143008" cy="642942"/>
                        </a:xfrm>
                        <a:prstGeom prst="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t>Le décalage </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59" name="Rectangle 58"/>
                        <a:cNvSpPr/>
                      </a:nvSpPr>
                      <a:spPr>
                        <a:xfrm>
                          <a:off x="8000992" y="4143380"/>
                          <a:ext cx="1143008" cy="642942"/>
                        </a:xfrm>
                        <a:prstGeom prst="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t>Espace vert </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61" name="Connecteur droit avec flèche 60"/>
                        <a:cNvCxnSpPr>
                          <a:stCxn id="59" idx="1"/>
                        </a:cNvCxnSpPr>
                      </a:nvCxnSpPr>
                      <a:spPr>
                        <a:xfrm rot="10800000">
                          <a:off x="7500958" y="4214819"/>
                          <a:ext cx="500034" cy="250033"/>
                        </a:xfrm>
                        <a:prstGeom prst="straightConnector1">
                          <a:avLst/>
                        </a:prstGeom>
                        <a:ln w="38100">
                          <a:solidFill>
                            <a:srgbClr val="3D3D3D"/>
                          </a:solidFill>
                          <a:tailEnd type="arrow"/>
                        </a:ln>
                      </a:spPr>
                      <a:style>
                        <a:lnRef idx="1">
                          <a:schemeClr val="accent1"/>
                        </a:lnRef>
                        <a:fillRef idx="0">
                          <a:schemeClr val="accent1"/>
                        </a:fillRef>
                        <a:effectRef idx="0">
                          <a:schemeClr val="accent1"/>
                        </a:effectRef>
                        <a:fontRef idx="minor">
                          <a:schemeClr val="tx1"/>
                        </a:fontRef>
                      </a:style>
                    </a:cxnSp>
                    <a:sp>
                      <a:nvSpPr>
                        <a:cNvPr id="62" name="Flèche gauche 61"/>
                        <a:cNvSpPr/>
                      </a:nvSpPr>
                      <a:spPr>
                        <a:xfrm rot="19672079">
                          <a:off x="6206713" y="2496063"/>
                          <a:ext cx="642942" cy="422357"/>
                        </a:xfrm>
                        <a:prstGeom prst="leftArrow">
                          <a:avLst/>
                        </a:prstGeom>
                        <a:solidFill>
                          <a:schemeClr val="accent6">
                            <a:lumMod val="75000"/>
                          </a:schemeClr>
                        </a:solidFill>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63" name="Rectangle 62"/>
                        <a:cNvSpPr/>
                      </a:nvSpPr>
                      <a:spPr>
                        <a:xfrm>
                          <a:off x="6286512" y="1643050"/>
                          <a:ext cx="1357322" cy="714380"/>
                        </a:xfrm>
                        <a:prstGeom prst="rect">
                          <a:avLst/>
                        </a:prstGeom>
                        <a:solidFill>
                          <a:schemeClr val="accent6">
                            <a:lumMod val="75000"/>
                          </a:schemeClr>
                        </a:solidFill>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t>Accès piétons principale </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64" name="Flèche gauche 63"/>
                        <a:cNvSpPr/>
                      </a:nvSpPr>
                      <a:spPr>
                        <a:xfrm rot="16200000">
                          <a:off x="1818502" y="2253408"/>
                          <a:ext cx="642942" cy="422357"/>
                        </a:xfrm>
                        <a:prstGeom prst="leftArrow">
                          <a:avLst/>
                        </a:prstGeom>
                        <a:solidFill>
                          <a:schemeClr val="accent2">
                            <a:lumMod val="75000"/>
                          </a:schemeClr>
                        </a:solidFill>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65" name="Rectangle 64"/>
                        <a:cNvSpPr/>
                      </a:nvSpPr>
                      <a:spPr>
                        <a:xfrm>
                          <a:off x="1285852" y="1357298"/>
                          <a:ext cx="1643074" cy="714380"/>
                        </a:xfrm>
                        <a:prstGeom prst="rect">
                          <a:avLst/>
                        </a:prstGeom>
                        <a:solidFill>
                          <a:schemeClr val="accent2">
                            <a:lumMod val="75000"/>
                          </a:schemeClr>
                        </a:solidFill>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t>Accès mécanique</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66" name="Rectangle 65"/>
                        <a:cNvSpPr/>
                      </a:nvSpPr>
                      <a:spPr>
                        <a:xfrm>
                          <a:off x="2357422" y="5643578"/>
                          <a:ext cx="3500462" cy="500066"/>
                        </a:xfrm>
                        <a:prstGeom prst="rect">
                          <a:avLst/>
                        </a:prstGeom>
                        <a:solidFill>
                          <a:srgbClr val="FF0000"/>
                        </a:solidFill>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t>Espacement de terrain d’expérience  décaler </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68" name="Rectangle 67"/>
                        <a:cNvSpPr/>
                      </a:nvSpPr>
                      <a:spPr>
                        <a:xfrm>
                          <a:off x="4857752" y="4786322"/>
                          <a:ext cx="1357322" cy="714380"/>
                        </a:xfrm>
                        <a:prstGeom prst="rect">
                          <a:avLst/>
                        </a:prstGeom>
                        <a:solidFill>
                          <a:schemeClr val="accent6">
                            <a:lumMod val="75000"/>
                          </a:schemeClr>
                        </a:solidFill>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t>Accès piétons secondaire  </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69" name="Rectangle 68"/>
                        <a:cNvSpPr/>
                      </a:nvSpPr>
                      <a:spPr>
                        <a:xfrm>
                          <a:off x="285720" y="3929066"/>
                          <a:ext cx="1571636" cy="642942"/>
                        </a:xfrm>
                        <a:prstGeom prst="rect">
                          <a:avLst/>
                        </a:prstGeom>
                        <a:solidFill>
                          <a:srgbClr val="FF99FF"/>
                        </a:solidFill>
                        <a:ln>
                          <a:solidFill>
                            <a:srgbClr val="FF99FF"/>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sz="1200" dirty="0" smtClean="0"/>
                              <a:t>Cheminement piétons de parking vers le bâtiment</a:t>
                            </a:r>
                            <a:endParaRPr lang="fr-FR" sz="1200" dirty="0"/>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70" name="Connecteur droit avec flèche 69"/>
                        <a:cNvCxnSpPr/>
                      </a:nvCxnSpPr>
                      <a:spPr>
                        <a:xfrm rot="16200000" flipH="1">
                          <a:off x="1196539" y="4482695"/>
                          <a:ext cx="321470" cy="285784"/>
                        </a:xfrm>
                        <a:prstGeom prst="straightConnector1">
                          <a:avLst/>
                        </a:prstGeom>
                        <a:ln w="38100">
                          <a:solidFill>
                            <a:srgbClr val="3D3D3D"/>
                          </a:solidFill>
                          <a:tailEnd type="arrow"/>
                        </a:ln>
                      </a:spPr>
                      <a:style>
                        <a:lnRef idx="1">
                          <a:schemeClr val="accent1"/>
                        </a:lnRef>
                        <a:fillRef idx="0">
                          <a:schemeClr val="accent1"/>
                        </a:fillRef>
                        <a:effectRef idx="0">
                          <a:schemeClr val="accent1"/>
                        </a:effectRef>
                        <a:fontRef idx="minor">
                          <a:schemeClr val="tx1"/>
                        </a:fontRef>
                      </a:style>
                    </a:cxnSp>
                  </a:grpSp>
                </lc:lockedCanvas>
              </a:graphicData>
            </a:graphic>
          </wp:inline>
        </w:drawing>
      </w:r>
    </w:p>
    <w:p w:rsidR="0001528E" w:rsidRPr="006E0BB4" w:rsidRDefault="0001528E" w:rsidP="0001528E">
      <w:pPr>
        <w:rPr>
          <w:rFonts w:asciiTheme="majorBidi" w:hAnsiTheme="majorBidi" w:cstheme="majorBidi"/>
          <w:color w:val="000000" w:themeColor="text1"/>
        </w:rPr>
      </w:pPr>
      <w:r w:rsidRPr="006E0BB4">
        <w:rPr>
          <w:rFonts w:asciiTheme="majorBidi" w:hAnsiTheme="majorBidi" w:cstheme="majorBidi"/>
          <w:b/>
          <w:bCs/>
          <w:color w:val="000000" w:themeColor="text1"/>
          <w:u w:val="single"/>
        </w:rPr>
        <w:t>Figure</w:t>
      </w:r>
      <w:r w:rsidR="00711509">
        <w:rPr>
          <w:rFonts w:asciiTheme="majorBidi" w:hAnsiTheme="majorBidi" w:cstheme="majorBidi"/>
          <w:b/>
          <w:bCs/>
          <w:color w:val="000000" w:themeColor="text1"/>
          <w:u w:val="single"/>
        </w:rPr>
        <w:t xml:space="preserve"> 58</w:t>
      </w:r>
      <w:r w:rsidRPr="006E0BB4">
        <w:rPr>
          <w:rFonts w:asciiTheme="majorBidi" w:hAnsiTheme="majorBidi" w:cstheme="majorBidi"/>
          <w:b/>
          <w:bCs/>
          <w:color w:val="000000" w:themeColor="text1"/>
          <w:u w:val="single"/>
        </w:rPr>
        <w:t> :</w:t>
      </w:r>
      <w:r w:rsidRPr="006E0BB4">
        <w:rPr>
          <w:rFonts w:asciiTheme="majorBidi" w:hAnsiTheme="majorBidi" w:cstheme="majorBidi"/>
          <w:color w:val="000000" w:themeColor="text1"/>
        </w:rPr>
        <w:t xml:space="preserve"> la logique de projet entre bâtie en non bâtie </w:t>
      </w:r>
    </w:p>
    <w:p w:rsidR="0001528E" w:rsidRPr="006E0BB4" w:rsidRDefault="0001528E" w:rsidP="0001528E">
      <w:pPr>
        <w:jc w:val="center"/>
        <w:rPr>
          <w:rFonts w:asciiTheme="majorBidi" w:hAnsiTheme="majorBidi" w:cstheme="majorBidi"/>
          <w:i/>
          <w:iCs/>
          <w:color w:val="000000" w:themeColor="text1"/>
          <w:sz w:val="28"/>
          <w:szCs w:val="28"/>
        </w:rPr>
      </w:pPr>
      <w:r w:rsidRPr="006E0BB4">
        <w:rPr>
          <w:rFonts w:asciiTheme="majorBidi" w:hAnsiTheme="majorBidi" w:cstheme="majorBidi"/>
          <w:b/>
          <w:bCs/>
          <w:i/>
          <w:iCs/>
          <w:color w:val="000000" w:themeColor="text1"/>
          <w:sz w:val="28"/>
          <w:szCs w:val="28"/>
          <w:u w:val="single"/>
        </w:rPr>
        <w:lastRenderedPageBreak/>
        <w:t xml:space="preserve">Etape n°03: </w:t>
      </w:r>
      <w:r w:rsidRPr="006E0BB4">
        <w:rPr>
          <w:rFonts w:asciiTheme="majorBidi" w:hAnsiTheme="majorBidi" w:cstheme="majorBidi"/>
          <w:i/>
          <w:iCs/>
          <w:color w:val="000000" w:themeColor="text1"/>
          <w:sz w:val="28"/>
          <w:szCs w:val="28"/>
        </w:rPr>
        <w:t>la composition volumétrique</w:t>
      </w:r>
    </w:p>
    <w:p w:rsidR="0001528E" w:rsidRPr="006E0BB4" w:rsidRDefault="0001528E" w:rsidP="0001528E">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composition volumétrique de bâtiment est inspiré de l’architecture moderne ; le volume est sculpté par rapport au différente potentialité de terrain et fonctionnalité d’un centre de recherche FAB-LAB.</w:t>
      </w:r>
    </w:p>
    <w:p w:rsidR="0001528E" w:rsidRPr="006E0BB4" w:rsidRDefault="0001528E" w:rsidP="0001528E">
      <w:pPr>
        <w:jc w:val="center"/>
        <w:rPr>
          <w:rFonts w:asciiTheme="majorBidi" w:hAnsiTheme="majorBidi" w:cstheme="majorBidi"/>
          <w:b/>
          <w:bCs/>
          <w:color w:val="000000" w:themeColor="text1"/>
          <w:sz w:val="24"/>
          <w:szCs w:val="24"/>
          <w:u w:val="single"/>
        </w:rPr>
      </w:pPr>
      <w:r w:rsidRPr="006E0BB4">
        <w:rPr>
          <w:rFonts w:asciiTheme="majorBidi" w:hAnsiTheme="majorBidi" w:cstheme="majorBidi"/>
          <w:b/>
          <w:bCs/>
          <w:color w:val="000000" w:themeColor="text1"/>
          <w:sz w:val="24"/>
          <w:szCs w:val="24"/>
          <w:u w:val="single"/>
        </w:rPr>
        <w:t>*Au niveau de RDC :</w:t>
      </w:r>
    </w:p>
    <w:p w:rsidR="0001528E" w:rsidRPr="006E0BB4" w:rsidRDefault="0001528E" w:rsidP="0001528E">
      <w:pPr>
        <w:spacing w:after="0"/>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5115658" cy="3191608"/>
            <wp:effectExtent l="19050" t="0" r="8792" b="0"/>
            <wp:docPr id="86" name="Objet 36"/>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5143518"/>
                      <a:chOff x="0" y="857250"/>
                      <a:chExt cx="9144000" cy="5143518"/>
                    </a:xfrm>
                  </a:grpSpPr>
                  <a:grpSp>
                    <a:nvGrpSpPr>
                      <a:cNvPr id="27" name="Groupe 26"/>
                      <a:cNvGrpSpPr/>
                    </a:nvGrpSpPr>
                    <a:grpSpPr>
                      <a:xfrm>
                        <a:off x="0" y="857250"/>
                        <a:ext cx="9144000" cy="5143518"/>
                        <a:chOff x="0" y="857250"/>
                        <a:chExt cx="9144000" cy="5143518"/>
                      </a:xfrm>
                    </a:grpSpPr>
                    <a:pic>
                      <a:nvPicPr>
                        <a:cNvPr id="9218" name="Picture 2" descr="D:\2eme année master\le projet\genèse\photo\23.jpg"/>
                        <a:cNvPicPr>
                          <a:picLocks noChangeAspect="1" noChangeArrowheads="1"/>
                        </a:cNvPicPr>
                      </a:nvPicPr>
                      <a:blipFill>
                        <a:blip r:embed="rId119"/>
                        <a:srcRect/>
                        <a:stretch>
                          <a:fillRect/>
                        </a:stretch>
                      </a:blipFill>
                      <a:spPr bwMode="auto">
                        <a:xfrm>
                          <a:off x="0" y="857250"/>
                          <a:ext cx="9144000" cy="5143500"/>
                        </a:xfrm>
                        <a:prstGeom prst="rect">
                          <a:avLst/>
                        </a:prstGeom>
                        <a:noFill/>
                      </a:spPr>
                    </a:pic>
                    <a:sp>
                      <a:nvSpPr>
                        <a:cNvPr id="3" name="Rectangle 2"/>
                        <a:cNvSpPr/>
                      </a:nvSpPr>
                      <a:spPr>
                        <a:xfrm rot="21417375">
                          <a:off x="5786446" y="3357562"/>
                          <a:ext cx="1143008" cy="1143008"/>
                        </a:xfrm>
                        <a:prstGeom prst="rect">
                          <a:avLst/>
                        </a:prstGeom>
                        <a:noFill/>
                        <a:ln w="76200">
                          <a:solidFill>
                            <a:schemeClr val="tx1">
                              <a:lumMod val="95000"/>
                              <a:lumOff val="5000"/>
                            </a:schemeClr>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4" name="Rectangle 3"/>
                        <a:cNvSpPr/>
                      </a:nvSpPr>
                      <a:spPr>
                        <a:xfrm rot="21417375">
                          <a:off x="4601540" y="3029912"/>
                          <a:ext cx="1143008" cy="1143008"/>
                        </a:xfrm>
                        <a:prstGeom prst="rect">
                          <a:avLst/>
                        </a:prstGeom>
                        <a:noFill/>
                        <a:ln w="76200">
                          <a:solidFill>
                            <a:schemeClr val="tx2">
                              <a:lumMod val="60000"/>
                              <a:lumOff val="40000"/>
                            </a:schemeClr>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5" name="Rectangle 4"/>
                        <a:cNvSpPr/>
                      </a:nvSpPr>
                      <a:spPr>
                        <a:xfrm rot="21334039">
                          <a:off x="7098580" y="2711153"/>
                          <a:ext cx="571504" cy="2736382"/>
                        </a:xfrm>
                        <a:prstGeom prst="rect">
                          <a:avLst/>
                        </a:prstGeom>
                        <a:solidFill>
                          <a:srgbClr val="C1FF11"/>
                        </a:solidFill>
                        <a:scene3d>
                          <a:camera prst="orthographicFront"/>
                          <a:lightRig rig="threePt" dir="t"/>
                        </a:scene3d>
                        <a:sp3d>
                          <a:bevelT w="254000" h="114300"/>
                          <a:bevelB w="114300"/>
                        </a:sp3d>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7" name="Connecteur droit avec flèche 6"/>
                        <a:cNvCxnSpPr/>
                      </a:nvCxnSpPr>
                      <a:spPr>
                        <a:xfrm rot="5400000" flipH="1" flipV="1">
                          <a:off x="4071934" y="3286124"/>
                          <a:ext cx="428628" cy="1588"/>
                        </a:xfrm>
                        <a:prstGeom prst="straightConnector1">
                          <a:avLst/>
                        </a:prstGeom>
                        <a:ln w="76200">
                          <a:tailEnd type="arrow"/>
                        </a:ln>
                      </a:spPr>
                      <a:style>
                        <a:lnRef idx="1">
                          <a:schemeClr val="accent1"/>
                        </a:lnRef>
                        <a:fillRef idx="0">
                          <a:schemeClr val="accent1"/>
                        </a:fillRef>
                        <a:effectRef idx="0">
                          <a:schemeClr val="accent1"/>
                        </a:effectRef>
                        <a:fontRef idx="minor">
                          <a:schemeClr val="tx1"/>
                        </a:fontRef>
                      </a:style>
                    </a:cxnSp>
                    <a:cxnSp>
                      <a:nvCxnSpPr>
                        <a:cNvPr id="8" name="Connecteur droit avec flèche 7"/>
                        <a:cNvCxnSpPr/>
                      </a:nvCxnSpPr>
                      <a:spPr>
                        <a:xfrm rot="5400000">
                          <a:off x="6929454" y="4071942"/>
                          <a:ext cx="428628" cy="1588"/>
                        </a:xfrm>
                        <a:prstGeom prst="straightConnector1">
                          <a:avLst/>
                        </a:prstGeom>
                        <a:ln w="76200">
                          <a:solidFill>
                            <a:srgbClr val="002060"/>
                          </a:solidFill>
                          <a:tailEnd type="arrow"/>
                        </a:ln>
                      </a:spPr>
                      <a:style>
                        <a:lnRef idx="1">
                          <a:schemeClr val="accent1"/>
                        </a:lnRef>
                        <a:fillRef idx="0">
                          <a:schemeClr val="accent1"/>
                        </a:fillRef>
                        <a:effectRef idx="0">
                          <a:schemeClr val="accent1"/>
                        </a:effectRef>
                        <a:fontRef idx="minor">
                          <a:schemeClr val="tx1"/>
                        </a:fontRef>
                      </a:style>
                    </a:cxnSp>
                    <a:sp>
                      <a:nvSpPr>
                        <a:cNvPr id="11" name="Rectangle 10"/>
                        <a:cNvSpPr/>
                      </a:nvSpPr>
                      <a:spPr>
                        <a:xfrm>
                          <a:off x="7858148" y="2928934"/>
                          <a:ext cx="1285852" cy="785818"/>
                        </a:xfrm>
                        <a:prstGeom prst="rect">
                          <a:avLst/>
                        </a:prstGeom>
                        <a:solidFill>
                          <a:schemeClr val="accent1">
                            <a:lumMod val="75000"/>
                          </a:schemeClr>
                        </a:solidFill>
                        <a:ln>
                          <a:solidFill>
                            <a:srgbClr val="C1FF11"/>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t>Un espace vert </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14" name="Flèche droite 13"/>
                        <a:cNvSpPr/>
                      </a:nvSpPr>
                      <a:spPr>
                        <a:xfrm rot="8137888">
                          <a:off x="7025527" y="1613329"/>
                          <a:ext cx="1135620" cy="488072"/>
                        </a:xfrm>
                        <a:prstGeom prst="rightArrow">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3">
                          <a:schemeClr val="lt1"/>
                        </a:lnRef>
                        <a:fillRef idx="1">
                          <a:schemeClr val="accent2"/>
                        </a:fillRef>
                        <a:effectRef idx="1">
                          <a:schemeClr val="accent2"/>
                        </a:effectRef>
                        <a:fontRef idx="minor">
                          <a:schemeClr val="lt1"/>
                        </a:fontRef>
                      </a:style>
                    </a:sp>
                    <a:sp>
                      <a:nvSpPr>
                        <a:cNvPr id="15" name="Rectangle 14"/>
                        <a:cNvSpPr/>
                      </a:nvSpPr>
                      <a:spPr>
                        <a:xfrm>
                          <a:off x="5429256" y="928670"/>
                          <a:ext cx="1285852" cy="1000132"/>
                        </a:xfrm>
                        <a:prstGeom prst="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t>Un accès piéton principale </a:t>
                            </a:r>
                            <a:endParaRPr lang="fr-FR" dirty="0"/>
                          </a:p>
                        </a:txBody>
                        <a:useSpRect/>
                      </a:txSp>
                      <a:style>
                        <a:lnRef idx="3">
                          <a:schemeClr val="lt1"/>
                        </a:lnRef>
                        <a:fillRef idx="1">
                          <a:schemeClr val="accent2"/>
                        </a:fillRef>
                        <a:effectRef idx="1">
                          <a:schemeClr val="accent2"/>
                        </a:effectRef>
                        <a:fontRef idx="minor">
                          <a:schemeClr val="lt1"/>
                        </a:fontRef>
                      </a:style>
                    </a:sp>
                    <a:cxnSp>
                      <a:nvCxnSpPr>
                        <a:cNvPr id="17" name="Connecteur droit avec flèche 16"/>
                        <a:cNvCxnSpPr>
                          <a:stCxn id="11" idx="1"/>
                        </a:cNvCxnSpPr>
                      </a:nvCxnSpPr>
                      <a:spPr>
                        <a:xfrm rot="10800000" flipV="1">
                          <a:off x="7429520" y="3321842"/>
                          <a:ext cx="428628" cy="250033"/>
                        </a:xfrm>
                        <a:prstGeom prst="straightConnector1">
                          <a:avLst/>
                        </a:prstGeom>
                        <a:ln w="38100">
                          <a:solidFill>
                            <a:schemeClr val="bg2">
                              <a:lumMod val="10000"/>
                            </a:schemeClr>
                          </a:solidFill>
                          <a:tailEnd type="arrow"/>
                        </a:ln>
                      </a:spPr>
                      <a:style>
                        <a:lnRef idx="1">
                          <a:schemeClr val="accent1"/>
                        </a:lnRef>
                        <a:fillRef idx="0">
                          <a:schemeClr val="accent1"/>
                        </a:fillRef>
                        <a:effectRef idx="0">
                          <a:schemeClr val="accent1"/>
                        </a:effectRef>
                        <a:fontRef idx="minor">
                          <a:schemeClr val="tx1"/>
                        </a:fontRef>
                      </a:style>
                    </a:cxnSp>
                    <a:cxnSp>
                      <a:nvCxnSpPr>
                        <a:cNvPr id="20" name="Connecteur droit 19"/>
                        <a:cNvCxnSpPr/>
                      </a:nvCxnSpPr>
                      <a:spPr>
                        <a:xfrm flipV="1">
                          <a:off x="214282" y="4214818"/>
                          <a:ext cx="4929222" cy="357190"/>
                        </a:xfrm>
                        <a:prstGeom prst="line">
                          <a:avLst/>
                        </a:prstGeom>
                        <a:ln w="127000">
                          <a:solidFill>
                            <a:srgbClr val="FF33CC"/>
                          </a:solidFill>
                        </a:ln>
                      </a:spPr>
                      <a:style>
                        <a:lnRef idx="1">
                          <a:schemeClr val="accent1"/>
                        </a:lnRef>
                        <a:fillRef idx="0">
                          <a:schemeClr val="accent1"/>
                        </a:fillRef>
                        <a:effectRef idx="0">
                          <a:schemeClr val="accent1"/>
                        </a:effectRef>
                        <a:fontRef idx="minor">
                          <a:schemeClr val="tx1"/>
                        </a:fontRef>
                      </a:style>
                    </a:cxnSp>
                    <a:sp>
                      <a:nvSpPr>
                        <a:cNvPr id="21" name="Flèche droite 20"/>
                        <a:cNvSpPr/>
                      </a:nvSpPr>
                      <a:spPr>
                        <a:xfrm rot="5400000">
                          <a:off x="1214413" y="1643052"/>
                          <a:ext cx="1500199" cy="642942"/>
                        </a:xfrm>
                        <a:prstGeom prst="rightArrow">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3">
                          <a:schemeClr val="lt1"/>
                        </a:lnRef>
                        <a:fillRef idx="1">
                          <a:schemeClr val="dk1"/>
                        </a:fillRef>
                        <a:effectRef idx="1">
                          <a:schemeClr val="dk1"/>
                        </a:effectRef>
                        <a:fontRef idx="minor">
                          <a:schemeClr val="lt1"/>
                        </a:fontRef>
                      </a:style>
                    </a:sp>
                    <a:sp>
                      <a:nvSpPr>
                        <a:cNvPr id="22" name="Rectangle 21"/>
                        <a:cNvSpPr/>
                      </a:nvSpPr>
                      <a:spPr>
                        <a:xfrm>
                          <a:off x="2500298" y="928670"/>
                          <a:ext cx="1285852" cy="1000132"/>
                        </a:xfrm>
                        <a:prstGeom prst="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t>Un accès mécanique </a:t>
                            </a:r>
                            <a:endParaRPr lang="fr-FR" dirty="0"/>
                          </a:p>
                        </a:txBody>
                        <a:useSpRect/>
                      </a:txSp>
                      <a:style>
                        <a:lnRef idx="3">
                          <a:schemeClr val="lt1"/>
                        </a:lnRef>
                        <a:fillRef idx="1">
                          <a:schemeClr val="dk1"/>
                        </a:fillRef>
                        <a:effectRef idx="1">
                          <a:schemeClr val="dk1"/>
                        </a:effectRef>
                        <a:fontRef idx="minor">
                          <a:schemeClr val="lt1"/>
                        </a:fontRef>
                      </a:style>
                    </a:sp>
                    <a:sp>
                      <a:nvSpPr>
                        <a:cNvPr id="23" name="Rectangle 22"/>
                        <a:cNvSpPr/>
                      </a:nvSpPr>
                      <a:spPr>
                        <a:xfrm>
                          <a:off x="2500298" y="5143512"/>
                          <a:ext cx="2000264" cy="857256"/>
                        </a:xfrm>
                        <a:prstGeom prst="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t>Passage piétons de parking vers le bâtiment </a:t>
                            </a:r>
                            <a:endParaRPr lang="fr-FR" dirty="0"/>
                          </a:p>
                        </a:txBody>
                        <a:useSpRect/>
                      </a:txSp>
                      <a:style>
                        <a:lnRef idx="3">
                          <a:schemeClr val="lt1"/>
                        </a:lnRef>
                        <a:fillRef idx="1">
                          <a:schemeClr val="accent2"/>
                        </a:fillRef>
                        <a:effectRef idx="1">
                          <a:schemeClr val="accent2"/>
                        </a:effectRef>
                        <a:fontRef idx="minor">
                          <a:schemeClr val="lt1"/>
                        </a:fontRef>
                      </a:style>
                    </a:sp>
                    <a:cxnSp>
                      <a:nvCxnSpPr>
                        <a:cNvPr id="25" name="Connecteur droit 24"/>
                        <a:cNvCxnSpPr>
                          <a:stCxn id="23" idx="0"/>
                        </a:cNvCxnSpPr>
                      </a:nvCxnSpPr>
                      <a:spPr>
                        <a:xfrm rot="16200000" flipV="1">
                          <a:off x="2821769" y="4464851"/>
                          <a:ext cx="785818" cy="571504"/>
                        </a:xfrm>
                        <a:prstGeom prst="line">
                          <a:avLst/>
                        </a:prstGeom>
                      </a:spPr>
                      <a:style>
                        <a:lnRef idx="3">
                          <a:schemeClr val="dk1"/>
                        </a:lnRef>
                        <a:fillRef idx="0">
                          <a:schemeClr val="dk1"/>
                        </a:fillRef>
                        <a:effectRef idx="2">
                          <a:schemeClr val="dk1"/>
                        </a:effectRef>
                        <a:fontRef idx="minor">
                          <a:schemeClr val="tx1"/>
                        </a:fontRef>
                      </a:style>
                    </a:cxnSp>
                  </a:grpSp>
                </lc:lockedCanvas>
              </a:graphicData>
            </a:graphic>
          </wp:inline>
        </w:drawing>
      </w:r>
    </w:p>
    <w:p w:rsidR="0001528E" w:rsidRPr="006E0BB4" w:rsidRDefault="0001528E" w:rsidP="0001528E">
      <w:pPr>
        <w:rPr>
          <w:rFonts w:asciiTheme="majorBidi" w:hAnsiTheme="majorBidi" w:cstheme="majorBidi"/>
          <w:color w:val="000000" w:themeColor="text1"/>
        </w:rPr>
      </w:pPr>
      <w:r w:rsidRPr="006E0BB4">
        <w:rPr>
          <w:rFonts w:asciiTheme="majorBidi" w:hAnsiTheme="majorBidi" w:cstheme="majorBidi"/>
          <w:b/>
          <w:bCs/>
          <w:color w:val="000000" w:themeColor="text1"/>
          <w:u w:val="single"/>
        </w:rPr>
        <w:t>Figure</w:t>
      </w:r>
      <w:r w:rsidR="00711509">
        <w:rPr>
          <w:rFonts w:asciiTheme="majorBidi" w:hAnsiTheme="majorBidi" w:cstheme="majorBidi"/>
          <w:b/>
          <w:bCs/>
          <w:color w:val="000000" w:themeColor="text1"/>
          <w:u w:val="single"/>
        </w:rPr>
        <w:t xml:space="preserve"> 59</w:t>
      </w:r>
      <w:r w:rsidRPr="006E0BB4">
        <w:rPr>
          <w:rFonts w:asciiTheme="majorBidi" w:hAnsiTheme="majorBidi" w:cstheme="majorBidi"/>
          <w:b/>
          <w:bCs/>
          <w:color w:val="000000" w:themeColor="text1"/>
          <w:u w:val="single"/>
        </w:rPr>
        <w:t> :</w:t>
      </w:r>
      <w:r w:rsidRPr="006E0BB4">
        <w:rPr>
          <w:rFonts w:asciiTheme="majorBidi" w:hAnsiTheme="majorBidi" w:cstheme="majorBidi"/>
          <w:color w:val="000000" w:themeColor="text1"/>
        </w:rPr>
        <w:t xml:space="preserve"> schéma de composition de glissement de volume en RDC</w:t>
      </w:r>
      <w:r w:rsidR="009330B9">
        <w:rPr>
          <w:rFonts w:asciiTheme="majorBidi" w:hAnsiTheme="majorBidi" w:cstheme="majorBidi"/>
          <w:color w:val="000000" w:themeColor="text1"/>
        </w:rPr>
        <w:t xml:space="preserve"> par rapport a l’</w:t>
      </w:r>
      <w:r w:rsidR="007B78E8">
        <w:rPr>
          <w:rFonts w:asciiTheme="majorBidi" w:hAnsiTheme="majorBidi" w:cstheme="majorBidi"/>
          <w:color w:val="000000" w:themeColor="text1"/>
        </w:rPr>
        <w:t>environnement</w:t>
      </w:r>
      <w:r w:rsidR="009330B9">
        <w:rPr>
          <w:rFonts w:asciiTheme="majorBidi" w:hAnsiTheme="majorBidi" w:cstheme="majorBidi"/>
          <w:color w:val="000000" w:themeColor="text1"/>
        </w:rPr>
        <w:t xml:space="preserve"> immédiat</w:t>
      </w:r>
      <w:r w:rsidRPr="006E0BB4">
        <w:rPr>
          <w:rFonts w:asciiTheme="majorBidi" w:hAnsiTheme="majorBidi" w:cstheme="majorBidi"/>
          <w:color w:val="000000" w:themeColor="text1"/>
        </w:rPr>
        <w:t>.</w:t>
      </w:r>
    </w:p>
    <w:p w:rsidR="0001528E" w:rsidRPr="006E0BB4" w:rsidRDefault="007B78E8" w:rsidP="0001528E">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Le volume est posé en 1 er et 2</w:t>
      </w:r>
      <w:r w:rsidR="0001528E" w:rsidRPr="006E0BB4">
        <w:rPr>
          <w:rFonts w:asciiTheme="majorBidi" w:hAnsiTheme="majorBidi" w:cstheme="majorBidi"/>
          <w:color w:val="000000" w:themeColor="text1"/>
          <w:sz w:val="24"/>
          <w:szCs w:val="24"/>
        </w:rPr>
        <w:t>eme plate forme, orienté EST-OUEST, au niveau de RDC le volume sera  glissé en NORD-SUD.</w:t>
      </w:r>
    </w:p>
    <w:p w:rsidR="0001528E" w:rsidRPr="006E0BB4" w:rsidRDefault="0001528E" w:rsidP="0001528E">
      <w:pPr>
        <w:spacing w:after="0"/>
        <w:rPr>
          <w:rFonts w:asciiTheme="majorBidi" w:hAnsiTheme="majorBidi" w:cstheme="majorBidi"/>
          <w:color w:val="000000" w:themeColor="text1"/>
        </w:rPr>
      </w:pPr>
      <w:r w:rsidRPr="006E0BB4">
        <w:rPr>
          <w:rFonts w:asciiTheme="majorBidi" w:hAnsiTheme="majorBidi" w:cstheme="majorBidi"/>
          <w:noProof/>
          <w:color w:val="000000" w:themeColor="text1"/>
          <w:lang w:eastAsia="fr-FR"/>
        </w:rPr>
        <w:drawing>
          <wp:inline distT="0" distB="0" distL="0" distR="0">
            <wp:extent cx="5017479" cy="2822331"/>
            <wp:effectExtent l="19050" t="0" r="0" b="0"/>
            <wp:docPr id="87" name="Image 1" descr="D:\2eme année master\le projet\genèse\photo\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2eme année master\le projet\genèse\photo\12.jpg"/>
                    <pic:cNvPicPr>
                      <a:picLocks noChangeAspect="1" noChangeArrowheads="1"/>
                    </pic:cNvPicPr>
                  </pic:nvPicPr>
                  <pic:blipFill>
                    <a:blip r:embed="rId120" cstate="print"/>
                    <a:srcRect/>
                    <a:stretch>
                      <a:fillRect/>
                    </a:stretch>
                  </pic:blipFill>
                  <pic:spPr bwMode="auto">
                    <a:xfrm>
                      <a:off x="0" y="0"/>
                      <a:ext cx="5026924" cy="2827644"/>
                    </a:xfrm>
                    <a:prstGeom prst="rect">
                      <a:avLst/>
                    </a:prstGeom>
                    <a:noFill/>
                    <a:ln w="9525">
                      <a:noFill/>
                      <a:miter lim="800000"/>
                      <a:headEnd/>
                      <a:tailEnd/>
                    </a:ln>
                  </pic:spPr>
                </pic:pic>
              </a:graphicData>
            </a:graphic>
          </wp:inline>
        </w:drawing>
      </w:r>
    </w:p>
    <w:p w:rsidR="0001528E" w:rsidRPr="006E0BB4" w:rsidRDefault="00711509" w:rsidP="007B78E8">
      <w:pPr>
        <w:spacing w:before="240"/>
        <w:rPr>
          <w:rFonts w:asciiTheme="majorBidi" w:hAnsiTheme="majorBidi" w:cstheme="majorBidi"/>
          <w:color w:val="000000" w:themeColor="text1"/>
        </w:rPr>
      </w:pPr>
      <w:r>
        <w:rPr>
          <w:rFonts w:asciiTheme="majorBidi" w:hAnsiTheme="majorBidi" w:cstheme="majorBidi"/>
          <w:b/>
          <w:bCs/>
          <w:color w:val="000000" w:themeColor="text1"/>
          <w:u w:val="single"/>
        </w:rPr>
        <w:t>Figure 60</w:t>
      </w:r>
      <w:r w:rsidR="003C426C">
        <w:rPr>
          <w:rFonts w:asciiTheme="majorBidi" w:hAnsiTheme="majorBidi" w:cstheme="majorBidi"/>
          <w:b/>
          <w:bCs/>
          <w:color w:val="000000" w:themeColor="text1"/>
          <w:u w:val="single"/>
        </w:rPr>
        <w:t> :</w:t>
      </w:r>
      <w:r w:rsidR="0001528E" w:rsidRPr="006E0BB4">
        <w:rPr>
          <w:rFonts w:asciiTheme="majorBidi" w:hAnsiTheme="majorBidi" w:cstheme="majorBidi"/>
          <w:color w:val="000000" w:themeColor="text1"/>
        </w:rPr>
        <w:t xml:space="preserve"> vue </w:t>
      </w:r>
      <w:r w:rsidR="007B78E8">
        <w:rPr>
          <w:rFonts w:asciiTheme="majorBidi" w:hAnsiTheme="majorBidi" w:cstheme="majorBidi"/>
          <w:color w:val="000000" w:themeColor="text1"/>
        </w:rPr>
        <w:t xml:space="preserve">de perspective </w:t>
      </w:r>
      <w:r w:rsidR="0001528E" w:rsidRPr="006E0BB4">
        <w:rPr>
          <w:rFonts w:asciiTheme="majorBidi" w:hAnsiTheme="majorBidi" w:cstheme="majorBidi"/>
          <w:color w:val="000000" w:themeColor="text1"/>
        </w:rPr>
        <w:t xml:space="preserve"> de composition de glissement de volume en RDC.</w:t>
      </w:r>
    </w:p>
    <w:p w:rsidR="0001528E" w:rsidRPr="006E0BB4" w:rsidRDefault="0001528E" w:rsidP="0001528E">
      <w:pPr>
        <w:jc w:val="center"/>
        <w:rPr>
          <w:rFonts w:asciiTheme="majorBidi" w:hAnsiTheme="majorBidi" w:cstheme="majorBidi"/>
          <w:b/>
          <w:bCs/>
          <w:color w:val="000000" w:themeColor="text1"/>
          <w:sz w:val="24"/>
          <w:szCs w:val="24"/>
          <w:u w:val="single"/>
        </w:rPr>
      </w:pPr>
      <w:r w:rsidRPr="006E0BB4">
        <w:rPr>
          <w:rFonts w:asciiTheme="majorBidi" w:hAnsiTheme="majorBidi" w:cstheme="majorBidi"/>
          <w:b/>
          <w:bCs/>
          <w:color w:val="000000" w:themeColor="text1"/>
          <w:sz w:val="24"/>
          <w:szCs w:val="24"/>
          <w:u w:val="single"/>
        </w:rPr>
        <w:lastRenderedPageBreak/>
        <w:t>*Au niveau de 1 er étage  :</w:t>
      </w:r>
    </w:p>
    <w:p w:rsidR="0001528E" w:rsidRPr="006E0BB4" w:rsidRDefault="0001528E" w:rsidP="0001528E">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Au niveau de 1er étage la composition volumétrique de fait en décrochement de volume dans des partie Nord et sud.</w:t>
      </w:r>
    </w:p>
    <w:p w:rsidR="0001528E" w:rsidRPr="006E0BB4" w:rsidRDefault="0001528E" w:rsidP="0001528E">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Sur la photo la couleur grise marque le 1er étage et son saillie par rapport au RDC.</w:t>
      </w:r>
    </w:p>
    <w:p w:rsidR="0001528E" w:rsidRPr="006E0BB4" w:rsidRDefault="0001528E" w:rsidP="0001528E">
      <w:pPr>
        <w:rPr>
          <w:rFonts w:asciiTheme="majorBidi" w:hAnsiTheme="majorBidi" w:cstheme="majorBidi"/>
          <w:color w:val="000000" w:themeColor="text1"/>
        </w:rPr>
      </w:pPr>
      <w:r w:rsidRPr="006E0BB4">
        <w:rPr>
          <w:rFonts w:asciiTheme="majorBidi" w:hAnsiTheme="majorBidi" w:cstheme="majorBidi"/>
          <w:noProof/>
          <w:color w:val="000000" w:themeColor="text1"/>
          <w:lang w:eastAsia="fr-FR"/>
        </w:rPr>
        <w:drawing>
          <wp:inline distT="0" distB="0" distL="0" distR="0">
            <wp:extent cx="4904643" cy="2758862"/>
            <wp:effectExtent l="19050" t="0" r="0" b="0"/>
            <wp:docPr id="88" name="Image 2" descr="D:\2eme année master\le projet\genèse\photo\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2eme année master\le projet\genèse\photo\13.jpg"/>
                    <pic:cNvPicPr>
                      <a:picLocks noChangeAspect="1" noChangeArrowheads="1"/>
                    </pic:cNvPicPr>
                  </pic:nvPicPr>
                  <pic:blipFill>
                    <a:blip r:embed="rId121" cstate="print"/>
                    <a:srcRect/>
                    <a:stretch>
                      <a:fillRect/>
                    </a:stretch>
                  </pic:blipFill>
                  <pic:spPr bwMode="auto">
                    <a:xfrm>
                      <a:off x="0" y="0"/>
                      <a:ext cx="4921750" cy="2768485"/>
                    </a:xfrm>
                    <a:prstGeom prst="rect">
                      <a:avLst/>
                    </a:prstGeom>
                    <a:noFill/>
                    <a:ln w="9525">
                      <a:noFill/>
                      <a:miter lim="800000"/>
                      <a:headEnd/>
                      <a:tailEnd/>
                    </a:ln>
                  </pic:spPr>
                </pic:pic>
              </a:graphicData>
            </a:graphic>
          </wp:inline>
        </w:drawing>
      </w:r>
      <w:r w:rsidRPr="006E0BB4">
        <w:rPr>
          <w:rFonts w:asciiTheme="majorBidi" w:hAnsiTheme="majorBidi" w:cstheme="majorBidi"/>
          <w:color w:val="000000" w:themeColor="text1"/>
        </w:rPr>
        <w:t xml:space="preserve"> </w:t>
      </w:r>
    </w:p>
    <w:p w:rsidR="0001528E" w:rsidRPr="006E0BB4" w:rsidRDefault="00711509" w:rsidP="0012094D">
      <w:pPr>
        <w:rPr>
          <w:rFonts w:asciiTheme="majorBidi" w:hAnsiTheme="majorBidi" w:cstheme="majorBidi"/>
          <w:color w:val="000000" w:themeColor="text1"/>
        </w:rPr>
      </w:pPr>
      <w:r>
        <w:rPr>
          <w:rFonts w:asciiTheme="majorBidi" w:hAnsiTheme="majorBidi" w:cstheme="majorBidi"/>
          <w:b/>
          <w:bCs/>
          <w:color w:val="000000" w:themeColor="text1"/>
          <w:u w:val="single"/>
        </w:rPr>
        <w:t>Figure 61</w:t>
      </w:r>
      <w:r w:rsidR="003C426C">
        <w:rPr>
          <w:rFonts w:asciiTheme="majorBidi" w:hAnsiTheme="majorBidi" w:cstheme="majorBidi"/>
          <w:b/>
          <w:bCs/>
          <w:color w:val="000000" w:themeColor="text1"/>
          <w:u w:val="single"/>
        </w:rPr>
        <w:t> :</w:t>
      </w:r>
      <w:r w:rsidR="0001528E" w:rsidRPr="006E0BB4">
        <w:rPr>
          <w:rFonts w:asciiTheme="majorBidi" w:hAnsiTheme="majorBidi" w:cstheme="majorBidi"/>
          <w:color w:val="000000" w:themeColor="text1"/>
        </w:rPr>
        <w:t xml:space="preserve"> vue </w:t>
      </w:r>
      <w:r w:rsidR="0012094D">
        <w:rPr>
          <w:rFonts w:asciiTheme="majorBidi" w:hAnsiTheme="majorBidi" w:cstheme="majorBidi"/>
          <w:color w:val="000000" w:themeColor="text1"/>
        </w:rPr>
        <w:t xml:space="preserve">de perspective </w:t>
      </w:r>
      <w:r w:rsidR="0001528E" w:rsidRPr="006E0BB4">
        <w:rPr>
          <w:rFonts w:asciiTheme="majorBidi" w:hAnsiTheme="majorBidi" w:cstheme="majorBidi"/>
          <w:color w:val="000000" w:themeColor="text1"/>
        </w:rPr>
        <w:t xml:space="preserve"> de composition de 1 er étage par rapport au RDC.</w:t>
      </w:r>
    </w:p>
    <w:p w:rsidR="0001528E" w:rsidRPr="006E0BB4" w:rsidRDefault="0001528E" w:rsidP="0001528E">
      <w:pPr>
        <w:jc w:val="center"/>
        <w:rPr>
          <w:rFonts w:asciiTheme="majorBidi" w:hAnsiTheme="majorBidi" w:cstheme="majorBidi"/>
          <w:b/>
          <w:bCs/>
          <w:color w:val="000000" w:themeColor="text1"/>
          <w:sz w:val="24"/>
          <w:szCs w:val="24"/>
          <w:u w:val="single"/>
        </w:rPr>
      </w:pPr>
      <w:r w:rsidRPr="006E0BB4">
        <w:rPr>
          <w:rFonts w:asciiTheme="majorBidi" w:hAnsiTheme="majorBidi" w:cstheme="majorBidi"/>
          <w:b/>
          <w:bCs/>
          <w:color w:val="000000" w:themeColor="text1"/>
          <w:sz w:val="24"/>
          <w:szCs w:val="24"/>
          <w:u w:val="single"/>
        </w:rPr>
        <w:t>*Au niveau de 2eme  étage  :</w:t>
      </w:r>
    </w:p>
    <w:p w:rsidR="0001528E" w:rsidRPr="006E0BB4" w:rsidRDefault="0001528E" w:rsidP="0001528E">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Au niveau de 2 eme étage le volume sort du coté Est donnant un grand porte a faux qui marque  un élément de repère et d’appelle pour la visiter de projet ; ce volume orienté au coté de circulation piétonne ainsi que mécanique  vas être un élément important de projet car il renforce la perméabilité de projet avec ces accès mécanique et piétonne.</w:t>
      </w:r>
    </w:p>
    <w:p w:rsidR="0001528E" w:rsidRPr="006E0BB4" w:rsidRDefault="0001528E" w:rsidP="0001528E">
      <w:pPr>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5143500" cy="2893218"/>
            <wp:effectExtent l="19050" t="0" r="0" b="0"/>
            <wp:docPr id="89" name="Image 3" descr="D:\2eme année master\le projet\genèse\photo\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2eme année master\le projet\genèse\photo\16.jpg"/>
                    <pic:cNvPicPr>
                      <a:picLocks noChangeAspect="1" noChangeArrowheads="1"/>
                    </pic:cNvPicPr>
                  </pic:nvPicPr>
                  <pic:blipFill>
                    <a:blip r:embed="rId122" cstate="print"/>
                    <a:srcRect/>
                    <a:stretch>
                      <a:fillRect/>
                    </a:stretch>
                  </pic:blipFill>
                  <pic:spPr bwMode="auto">
                    <a:xfrm>
                      <a:off x="0" y="0"/>
                      <a:ext cx="5149889" cy="2896812"/>
                    </a:xfrm>
                    <a:prstGeom prst="rect">
                      <a:avLst/>
                    </a:prstGeom>
                    <a:noFill/>
                    <a:ln w="9525">
                      <a:noFill/>
                      <a:miter lim="800000"/>
                      <a:headEnd/>
                      <a:tailEnd/>
                    </a:ln>
                  </pic:spPr>
                </pic:pic>
              </a:graphicData>
            </a:graphic>
          </wp:inline>
        </w:drawing>
      </w:r>
    </w:p>
    <w:p w:rsidR="0001528E" w:rsidRPr="006E0BB4" w:rsidRDefault="0012094D" w:rsidP="0001528E">
      <w:pPr>
        <w:rPr>
          <w:rFonts w:asciiTheme="majorBidi" w:hAnsiTheme="majorBidi" w:cstheme="majorBidi"/>
          <w:color w:val="000000" w:themeColor="text1"/>
        </w:rPr>
      </w:pPr>
      <w:r>
        <w:rPr>
          <w:rFonts w:asciiTheme="majorBidi" w:hAnsiTheme="majorBidi" w:cstheme="majorBidi"/>
          <w:b/>
          <w:bCs/>
          <w:color w:val="000000" w:themeColor="text1"/>
          <w:u w:val="single"/>
        </w:rPr>
        <w:t>Figure 62</w:t>
      </w:r>
      <w:r w:rsidR="0001528E" w:rsidRPr="006E0BB4">
        <w:rPr>
          <w:rFonts w:asciiTheme="majorBidi" w:hAnsiTheme="majorBidi" w:cstheme="majorBidi"/>
          <w:b/>
          <w:bCs/>
          <w:color w:val="000000" w:themeColor="text1"/>
          <w:u w:val="single"/>
        </w:rPr>
        <w:t>:</w:t>
      </w:r>
      <w:r>
        <w:rPr>
          <w:rFonts w:asciiTheme="majorBidi" w:hAnsiTheme="majorBidi" w:cstheme="majorBidi"/>
          <w:color w:val="000000" w:themeColor="text1"/>
        </w:rPr>
        <w:t xml:space="preserve"> vue de perspective de composition de 2</w:t>
      </w:r>
      <w:r w:rsidR="0001528E" w:rsidRPr="006E0BB4">
        <w:rPr>
          <w:rFonts w:asciiTheme="majorBidi" w:hAnsiTheme="majorBidi" w:cstheme="majorBidi"/>
          <w:color w:val="000000" w:themeColor="text1"/>
        </w:rPr>
        <w:t>eme  étage par rapport au RDC et au 1 er étage.</w:t>
      </w:r>
    </w:p>
    <w:p w:rsidR="0001528E" w:rsidRPr="006E0BB4" w:rsidRDefault="0001528E" w:rsidP="0001528E">
      <w:pPr>
        <w:jc w:val="center"/>
        <w:rPr>
          <w:rFonts w:asciiTheme="majorBidi" w:hAnsiTheme="majorBidi" w:cstheme="majorBidi"/>
          <w:b/>
          <w:bCs/>
          <w:color w:val="000000" w:themeColor="text1"/>
          <w:sz w:val="24"/>
          <w:szCs w:val="24"/>
          <w:u w:val="single"/>
        </w:rPr>
      </w:pPr>
      <w:r w:rsidRPr="006E0BB4">
        <w:rPr>
          <w:rFonts w:asciiTheme="majorBidi" w:hAnsiTheme="majorBidi" w:cstheme="majorBidi"/>
          <w:b/>
          <w:bCs/>
          <w:color w:val="000000" w:themeColor="text1"/>
          <w:sz w:val="24"/>
          <w:szCs w:val="24"/>
          <w:u w:val="single"/>
        </w:rPr>
        <w:lastRenderedPageBreak/>
        <w:t>*Au niveau de 3eme  étage  :</w:t>
      </w:r>
    </w:p>
    <w:p w:rsidR="0001528E" w:rsidRPr="006E0BB4" w:rsidRDefault="0012094D" w:rsidP="0001528E">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Pour le 3</w:t>
      </w:r>
      <w:r w:rsidR="0001528E" w:rsidRPr="006E0BB4">
        <w:rPr>
          <w:rFonts w:asciiTheme="majorBidi" w:hAnsiTheme="majorBidi" w:cstheme="majorBidi"/>
          <w:color w:val="000000" w:themeColor="text1"/>
          <w:sz w:val="24"/>
          <w:szCs w:val="24"/>
        </w:rPr>
        <w:t>ème étage le volume revient plus petit pour casé l’horizontalité de volume.</w:t>
      </w:r>
    </w:p>
    <w:p w:rsidR="0001528E" w:rsidRPr="006E0BB4" w:rsidRDefault="0001528E" w:rsidP="0001528E">
      <w:pPr>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5517661" cy="3103684"/>
            <wp:effectExtent l="19050" t="0" r="6839" b="0"/>
            <wp:docPr id="90" name="Image 4" descr="D:\2eme année master\le projet\genèse\photo\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2eme année master\le projet\genèse\photo\18.jpg"/>
                    <pic:cNvPicPr>
                      <a:picLocks noChangeAspect="1" noChangeArrowheads="1"/>
                    </pic:cNvPicPr>
                  </pic:nvPicPr>
                  <pic:blipFill>
                    <a:blip r:embed="rId123" cstate="print"/>
                    <a:srcRect/>
                    <a:stretch>
                      <a:fillRect/>
                    </a:stretch>
                  </pic:blipFill>
                  <pic:spPr bwMode="auto">
                    <a:xfrm>
                      <a:off x="0" y="0"/>
                      <a:ext cx="5518546" cy="3104182"/>
                    </a:xfrm>
                    <a:prstGeom prst="rect">
                      <a:avLst/>
                    </a:prstGeom>
                    <a:noFill/>
                    <a:ln w="9525">
                      <a:noFill/>
                      <a:miter lim="800000"/>
                      <a:headEnd/>
                      <a:tailEnd/>
                    </a:ln>
                  </pic:spPr>
                </pic:pic>
              </a:graphicData>
            </a:graphic>
          </wp:inline>
        </w:drawing>
      </w:r>
    </w:p>
    <w:p w:rsidR="0001528E" w:rsidRPr="00A94C31" w:rsidRDefault="0012094D" w:rsidP="0012094D">
      <w:pPr>
        <w:rPr>
          <w:rFonts w:asciiTheme="majorBidi" w:hAnsiTheme="majorBidi" w:cstheme="majorBidi"/>
          <w:color w:val="000000" w:themeColor="text1"/>
        </w:rPr>
      </w:pPr>
      <w:r>
        <w:rPr>
          <w:rFonts w:asciiTheme="majorBidi" w:hAnsiTheme="majorBidi" w:cstheme="majorBidi"/>
          <w:b/>
          <w:bCs/>
          <w:color w:val="000000" w:themeColor="text1"/>
          <w:u w:val="single"/>
        </w:rPr>
        <w:t>Figure 63</w:t>
      </w:r>
      <w:r w:rsidRPr="006E0BB4">
        <w:rPr>
          <w:rFonts w:asciiTheme="majorBidi" w:hAnsiTheme="majorBidi" w:cstheme="majorBidi"/>
          <w:b/>
          <w:bCs/>
          <w:color w:val="000000" w:themeColor="text1"/>
          <w:u w:val="single"/>
        </w:rPr>
        <w:t>:</w:t>
      </w:r>
      <w:r>
        <w:rPr>
          <w:rFonts w:asciiTheme="majorBidi" w:hAnsiTheme="majorBidi" w:cstheme="majorBidi"/>
          <w:color w:val="000000" w:themeColor="text1"/>
        </w:rPr>
        <w:t xml:space="preserve"> </w:t>
      </w:r>
      <w:r w:rsidR="0001528E" w:rsidRPr="006E0BB4">
        <w:rPr>
          <w:rFonts w:asciiTheme="majorBidi" w:hAnsiTheme="majorBidi" w:cstheme="majorBidi"/>
          <w:color w:val="000000" w:themeColor="text1"/>
        </w:rPr>
        <w:t xml:space="preserve">vue </w:t>
      </w:r>
      <w:r>
        <w:rPr>
          <w:rFonts w:asciiTheme="majorBidi" w:hAnsiTheme="majorBidi" w:cstheme="majorBidi"/>
          <w:color w:val="000000" w:themeColor="text1"/>
        </w:rPr>
        <w:t xml:space="preserve">de perspective </w:t>
      </w:r>
      <w:r w:rsidR="0001528E" w:rsidRPr="006E0BB4">
        <w:rPr>
          <w:rFonts w:asciiTheme="majorBidi" w:hAnsiTheme="majorBidi" w:cstheme="majorBidi"/>
          <w:color w:val="000000" w:themeColor="text1"/>
        </w:rPr>
        <w:t xml:space="preserve"> de composition de 3eme  étage par rapport aux autres étages.</w:t>
      </w:r>
    </w:p>
    <w:p w:rsidR="0001528E" w:rsidRPr="006E0BB4" w:rsidRDefault="0001528E" w:rsidP="0001528E">
      <w:pPr>
        <w:rPr>
          <w:rFonts w:asciiTheme="majorBidi" w:hAnsiTheme="majorBidi" w:cstheme="majorBidi"/>
          <w:color w:val="000000" w:themeColor="text1"/>
        </w:rPr>
      </w:pPr>
    </w:p>
    <w:p w:rsidR="0001528E" w:rsidRDefault="0001528E" w:rsidP="0001528E">
      <w:pPr>
        <w:rPr>
          <w:rFonts w:asciiTheme="majorBidi" w:hAnsiTheme="majorBidi" w:cstheme="majorBidi"/>
          <w:color w:val="000000" w:themeColor="text1"/>
          <w:sz w:val="28"/>
          <w:szCs w:val="28"/>
        </w:rPr>
      </w:pPr>
      <w:r w:rsidRPr="006E0BB4">
        <w:rPr>
          <w:rFonts w:asciiTheme="majorBidi" w:hAnsiTheme="majorBidi" w:cstheme="majorBidi"/>
          <w:noProof/>
          <w:color w:val="000000" w:themeColor="text1"/>
          <w:sz w:val="28"/>
          <w:szCs w:val="28"/>
          <w:lang w:eastAsia="fr-FR"/>
        </w:rPr>
        <w:drawing>
          <wp:inline distT="0" distB="0" distL="0" distR="0">
            <wp:extent cx="5760720" cy="3240482"/>
            <wp:effectExtent l="19050" t="0" r="0" b="0"/>
            <wp:docPr id="91" name="Obje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5143518"/>
                      <a:chOff x="0" y="857232"/>
                      <a:chExt cx="9144000" cy="5143518"/>
                    </a:xfrm>
                  </a:grpSpPr>
                  <a:pic>
                    <a:nvPicPr>
                      <a:cNvPr id="1026" name="Picture 2" descr="D:\2eme année master\le projet\genèse\photo\28.jpg"/>
                      <a:cNvPicPr>
                        <a:picLocks noChangeAspect="1" noChangeArrowheads="1"/>
                      </a:cNvPicPr>
                    </a:nvPicPr>
                    <a:blipFill>
                      <a:blip r:embed="rId124"/>
                      <a:srcRect/>
                      <a:stretch>
                        <a:fillRect/>
                      </a:stretch>
                    </a:blipFill>
                    <a:spPr bwMode="auto">
                      <a:xfrm>
                        <a:off x="0" y="857250"/>
                        <a:ext cx="9144000" cy="5143500"/>
                      </a:xfrm>
                      <a:prstGeom prst="rect">
                        <a:avLst/>
                      </a:prstGeom>
                      <a:noFill/>
                    </a:spPr>
                  </a:pic>
                  <a:sp>
                    <a:nvSpPr>
                      <a:cNvPr id="3" name="Rectangle 2"/>
                      <a:cNvSpPr/>
                    </a:nvSpPr>
                    <a:spPr>
                      <a:xfrm>
                        <a:off x="7143768" y="3714752"/>
                        <a:ext cx="1857388" cy="2000264"/>
                      </a:xfrm>
                      <a:prstGeom prst="rect">
                        <a:avLst/>
                      </a:prstGeom>
                      <a:solidFill>
                        <a:srgbClr val="A25100"/>
                      </a:solidFill>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t>Le RDC: </a:t>
                          </a:r>
                        </a:p>
                        <a:p>
                          <a:pPr>
                            <a:buFont typeface="Arial" pitchFamily="34" charset="0"/>
                            <a:buChar char="•"/>
                          </a:pPr>
                          <a:r>
                            <a:rPr lang="fr-FR" dirty="0" smtClean="0"/>
                            <a:t>Animation et éducation grand publique </a:t>
                          </a:r>
                        </a:p>
                        <a:p>
                          <a:pPr>
                            <a:buFont typeface="Arial" pitchFamily="34" charset="0"/>
                            <a:buChar char="•"/>
                          </a:pPr>
                          <a:r>
                            <a:rPr lang="fr-FR" dirty="0" smtClean="0"/>
                            <a:t> </a:t>
                          </a:r>
                          <a:r>
                            <a:rPr lang="fr-FR" dirty="0" smtClean="0"/>
                            <a:t>Restauration .</a:t>
                          </a: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4" name="Rectangle 3"/>
                      <a:cNvSpPr/>
                    </a:nvSpPr>
                    <a:spPr>
                      <a:xfrm>
                        <a:off x="142844" y="3429000"/>
                        <a:ext cx="1857388" cy="1928826"/>
                      </a:xfrm>
                      <a:prstGeom prst="rect">
                        <a:avLst/>
                      </a:prstGeom>
                      <a:solidFill>
                        <a:srgbClr val="C0C0C0"/>
                      </a:solidFill>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solidFill>
                                <a:schemeClr val="tx1"/>
                              </a:solidFill>
                            </a:rPr>
                            <a:t>Le 1 er étage: </a:t>
                          </a:r>
                        </a:p>
                        <a:p>
                          <a:pPr>
                            <a:buFont typeface="Arial" pitchFamily="34" charset="0"/>
                            <a:buChar char="•"/>
                          </a:pPr>
                          <a:r>
                            <a:rPr lang="fr-FR" dirty="0" smtClean="0">
                              <a:solidFill>
                                <a:schemeClr val="tx1"/>
                              </a:solidFill>
                            </a:rPr>
                            <a:t>création recherche FAB-LAB</a:t>
                          </a:r>
                        </a:p>
                        <a:p>
                          <a:pPr>
                            <a:buFont typeface="Arial" pitchFamily="34" charset="0"/>
                            <a:buChar char="•"/>
                          </a:pPr>
                          <a:r>
                            <a:rPr lang="fr-FR" dirty="0" smtClean="0">
                              <a:solidFill>
                                <a:schemeClr val="tx1"/>
                              </a:solidFill>
                            </a:rPr>
                            <a:t>Club  d’entreprise . </a:t>
                          </a:r>
                        </a:p>
                      </a:txBody>
                      <a:useSpRect/>
                    </a:txSp>
                    <a:style>
                      <a:lnRef idx="2">
                        <a:schemeClr val="accent1">
                          <a:shade val="50000"/>
                        </a:schemeClr>
                      </a:lnRef>
                      <a:fillRef idx="1">
                        <a:schemeClr val="accent1"/>
                      </a:fillRef>
                      <a:effectRef idx="0">
                        <a:schemeClr val="accent1"/>
                      </a:effectRef>
                      <a:fontRef idx="minor">
                        <a:schemeClr val="lt1"/>
                      </a:fontRef>
                    </a:style>
                  </a:sp>
                  <a:sp>
                    <a:nvSpPr>
                      <a:cNvPr id="5" name="Rectangle 4"/>
                      <a:cNvSpPr/>
                    </a:nvSpPr>
                    <a:spPr>
                      <a:xfrm>
                        <a:off x="142844" y="1571612"/>
                        <a:ext cx="1857388" cy="1428760"/>
                      </a:xfrm>
                      <a:prstGeom prst="rect">
                        <a:avLst/>
                      </a:prstGeom>
                      <a:solidFill>
                        <a:srgbClr val="C0C0C0"/>
                      </a:solidFill>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endParaRPr lang="fr-FR" dirty="0" smtClean="0">
                            <a:solidFill>
                              <a:schemeClr val="tx1"/>
                            </a:solidFill>
                          </a:endParaRPr>
                        </a:p>
                        <a:p>
                          <a:pPr algn="ctr"/>
                          <a:r>
                            <a:rPr lang="fr-FR" dirty="0" smtClean="0">
                              <a:solidFill>
                                <a:schemeClr val="tx1"/>
                              </a:solidFill>
                            </a:rPr>
                            <a:t>Le 2eme étage: </a:t>
                          </a:r>
                          <a:endParaRPr lang="fr-FR" dirty="0" smtClean="0">
                            <a:solidFill>
                              <a:schemeClr val="tx1"/>
                            </a:solidFill>
                          </a:endParaRPr>
                        </a:p>
                        <a:p>
                          <a:pPr>
                            <a:buFont typeface="Arial" pitchFamily="34" charset="0"/>
                            <a:buChar char="•"/>
                          </a:pPr>
                          <a:r>
                            <a:rPr lang="fr-FR" dirty="0" smtClean="0">
                              <a:solidFill>
                                <a:schemeClr val="tx1"/>
                              </a:solidFill>
                            </a:rPr>
                            <a:t>création recherche FAB-LAB</a:t>
                          </a:r>
                        </a:p>
                        <a:p>
                          <a:pPr algn="ctr"/>
                          <a:r>
                            <a:rPr lang="fr-FR" dirty="0" smtClean="0">
                              <a:solidFill>
                                <a:schemeClr val="tx1"/>
                              </a:solidFill>
                            </a:rPr>
                            <a:t>. </a:t>
                          </a:r>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Rectangle 5"/>
                      <a:cNvSpPr/>
                    </a:nvSpPr>
                    <a:spPr>
                      <a:xfrm>
                        <a:off x="6357950" y="857232"/>
                        <a:ext cx="1857388" cy="1428760"/>
                      </a:xfrm>
                      <a:prstGeom prst="rect">
                        <a:avLst/>
                      </a:prstGeom>
                      <a:solidFill>
                        <a:schemeClr val="bg1"/>
                      </a:solidFill>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solidFill>
                                <a:schemeClr val="tx1"/>
                              </a:solidFill>
                            </a:rPr>
                            <a:t>Le 3eme étage:</a:t>
                          </a:r>
                        </a:p>
                        <a:p>
                          <a:pPr algn="ctr">
                            <a:buFont typeface="Arial" pitchFamily="34" charset="0"/>
                            <a:buChar char="•"/>
                          </a:pPr>
                          <a:r>
                            <a:rPr lang="fr-FR" dirty="0" smtClean="0">
                              <a:solidFill>
                                <a:schemeClr val="tx1"/>
                              </a:solidFill>
                            </a:rPr>
                            <a:t>Administration </a:t>
                          </a:r>
                        </a:p>
                        <a:p>
                          <a:pPr algn="ctr">
                            <a:buFont typeface="Arial" pitchFamily="34" charset="0"/>
                            <a:buChar char="•"/>
                          </a:pPr>
                          <a:r>
                            <a:rPr lang="fr-FR" dirty="0" smtClean="0">
                              <a:solidFill>
                                <a:schemeClr val="tx1"/>
                              </a:solidFill>
                            </a:rPr>
                            <a:t>Hébergement </a:t>
                          </a: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8" name="Connecteur droit avec flèche 7"/>
                      <a:cNvCxnSpPr>
                        <a:stCxn id="3" idx="1"/>
                      </a:cNvCxnSpPr>
                    </a:nvCxnSpPr>
                    <a:spPr>
                      <a:xfrm rot="10800000">
                        <a:off x="5643570" y="4071942"/>
                        <a:ext cx="1500198" cy="642942"/>
                      </a:xfrm>
                      <a:prstGeom prst="straightConnector1">
                        <a:avLst/>
                      </a:prstGeom>
                      <a:ln w="76200">
                        <a:solidFill>
                          <a:srgbClr val="A25100"/>
                        </a:solidFill>
                        <a:tailEnd type="arrow"/>
                      </a:ln>
                    </a:spPr>
                    <a:style>
                      <a:lnRef idx="1">
                        <a:schemeClr val="accent1"/>
                      </a:lnRef>
                      <a:fillRef idx="0">
                        <a:schemeClr val="accent1"/>
                      </a:fillRef>
                      <a:effectRef idx="0">
                        <a:schemeClr val="accent1"/>
                      </a:effectRef>
                      <a:fontRef idx="minor">
                        <a:schemeClr val="tx1"/>
                      </a:fontRef>
                    </a:style>
                  </a:cxnSp>
                  <a:cxnSp>
                    <a:nvCxnSpPr>
                      <a:cNvPr id="9" name="Connecteur droit avec flèche 8"/>
                      <a:cNvCxnSpPr/>
                    </a:nvCxnSpPr>
                    <a:spPr>
                      <a:xfrm flipV="1">
                        <a:off x="1928794" y="3143248"/>
                        <a:ext cx="1214446" cy="714380"/>
                      </a:xfrm>
                      <a:prstGeom prst="straightConnector1">
                        <a:avLst/>
                      </a:prstGeom>
                      <a:ln w="76200">
                        <a:solidFill>
                          <a:schemeClr val="tx1">
                            <a:lumMod val="95000"/>
                            <a:lumOff val="5000"/>
                          </a:schemeClr>
                        </a:solidFill>
                        <a:tailEnd type="arrow"/>
                      </a:ln>
                    </a:spPr>
                    <a:style>
                      <a:lnRef idx="1">
                        <a:schemeClr val="accent1"/>
                      </a:lnRef>
                      <a:fillRef idx="0">
                        <a:schemeClr val="accent1"/>
                      </a:fillRef>
                      <a:effectRef idx="0">
                        <a:schemeClr val="accent1"/>
                      </a:effectRef>
                      <a:fontRef idx="minor">
                        <a:schemeClr val="tx1"/>
                      </a:fontRef>
                    </a:style>
                  </a:cxnSp>
                  <a:cxnSp>
                    <a:nvCxnSpPr>
                      <a:cNvPr id="12" name="Connecteur droit avec flèche 11"/>
                      <a:cNvCxnSpPr/>
                    </a:nvCxnSpPr>
                    <a:spPr>
                      <a:xfrm>
                        <a:off x="1928794" y="2500306"/>
                        <a:ext cx="928694" cy="1588"/>
                      </a:xfrm>
                      <a:prstGeom prst="straightConnector1">
                        <a:avLst/>
                      </a:prstGeom>
                      <a:ln w="76200">
                        <a:solidFill>
                          <a:schemeClr val="bg1"/>
                        </a:solidFill>
                        <a:tailEnd type="arrow"/>
                      </a:ln>
                    </a:spPr>
                    <a:style>
                      <a:lnRef idx="1">
                        <a:schemeClr val="accent1"/>
                      </a:lnRef>
                      <a:fillRef idx="0">
                        <a:schemeClr val="accent1"/>
                      </a:fillRef>
                      <a:effectRef idx="0">
                        <a:schemeClr val="accent1"/>
                      </a:effectRef>
                      <a:fontRef idx="minor">
                        <a:schemeClr val="tx1"/>
                      </a:fontRef>
                    </a:style>
                  </a:cxnSp>
                  <a:cxnSp>
                    <a:nvCxnSpPr>
                      <a:cNvPr id="14" name="Connecteur droit avec flèche 13"/>
                      <a:cNvCxnSpPr/>
                    </a:nvCxnSpPr>
                    <a:spPr>
                      <a:xfrm rot="10800000" flipV="1">
                        <a:off x="5429256" y="1643050"/>
                        <a:ext cx="785818" cy="1588"/>
                      </a:xfrm>
                      <a:prstGeom prst="straightConnector1">
                        <a:avLst/>
                      </a:prstGeom>
                      <a:ln w="76200">
                        <a:solidFill>
                          <a:schemeClr val="bg1"/>
                        </a:solidFill>
                        <a:tailEnd type="arrow"/>
                      </a:ln>
                    </a:spPr>
                    <a:style>
                      <a:lnRef idx="1">
                        <a:schemeClr val="accent1"/>
                      </a:lnRef>
                      <a:fillRef idx="0">
                        <a:schemeClr val="accent1"/>
                      </a:fillRef>
                      <a:effectRef idx="0">
                        <a:schemeClr val="accent1"/>
                      </a:effectRef>
                      <a:fontRef idx="minor">
                        <a:schemeClr val="tx1"/>
                      </a:fontRef>
                    </a:style>
                  </a:cxnSp>
                </lc:lockedCanvas>
              </a:graphicData>
            </a:graphic>
          </wp:inline>
        </w:drawing>
      </w:r>
    </w:p>
    <w:p w:rsidR="00C95E74" w:rsidRPr="006E0BB4" w:rsidRDefault="00C95E74" w:rsidP="00C95E74">
      <w:pPr>
        <w:rPr>
          <w:rFonts w:asciiTheme="majorBidi" w:hAnsiTheme="majorBidi" w:cstheme="majorBidi"/>
          <w:color w:val="000000" w:themeColor="text1"/>
        </w:rPr>
      </w:pPr>
      <w:r>
        <w:rPr>
          <w:rFonts w:asciiTheme="majorBidi" w:hAnsiTheme="majorBidi" w:cstheme="majorBidi"/>
          <w:b/>
          <w:bCs/>
          <w:color w:val="000000" w:themeColor="text1"/>
          <w:u w:val="single"/>
        </w:rPr>
        <w:t>Figure 64</w:t>
      </w:r>
      <w:r w:rsidRPr="006E0BB4">
        <w:rPr>
          <w:rFonts w:asciiTheme="majorBidi" w:hAnsiTheme="majorBidi" w:cstheme="majorBidi"/>
          <w:b/>
          <w:bCs/>
          <w:color w:val="000000" w:themeColor="text1"/>
          <w:u w:val="single"/>
        </w:rPr>
        <w:t> :</w:t>
      </w:r>
      <w:r>
        <w:rPr>
          <w:rFonts w:asciiTheme="majorBidi" w:hAnsiTheme="majorBidi" w:cstheme="majorBidi"/>
          <w:color w:val="000000" w:themeColor="text1"/>
        </w:rPr>
        <w:t xml:space="preserve"> perspective </w:t>
      </w:r>
      <w:r w:rsidRPr="006E0BB4">
        <w:rPr>
          <w:rFonts w:asciiTheme="majorBidi" w:hAnsiTheme="majorBidi" w:cstheme="majorBidi"/>
          <w:color w:val="000000" w:themeColor="text1"/>
        </w:rPr>
        <w:t xml:space="preserve"> de bâtiment et</w:t>
      </w:r>
      <w:r>
        <w:rPr>
          <w:rFonts w:asciiTheme="majorBidi" w:hAnsiTheme="majorBidi" w:cstheme="majorBidi"/>
          <w:color w:val="000000" w:themeColor="text1"/>
        </w:rPr>
        <w:t xml:space="preserve"> de </w:t>
      </w:r>
      <w:r w:rsidRPr="006E0BB4">
        <w:rPr>
          <w:rFonts w:asciiTheme="majorBidi" w:hAnsiTheme="majorBidi" w:cstheme="majorBidi"/>
          <w:color w:val="000000" w:themeColor="text1"/>
        </w:rPr>
        <w:t xml:space="preserve"> l’organisation spatiale des différentes fonctions par étages</w:t>
      </w:r>
      <w:r>
        <w:rPr>
          <w:rFonts w:asciiTheme="majorBidi" w:hAnsiTheme="majorBidi" w:cstheme="majorBidi"/>
          <w:color w:val="000000" w:themeColor="text1"/>
        </w:rPr>
        <w:t>.</w:t>
      </w:r>
      <w:r w:rsidRPr="006E0BB4">
        <w:rPr>
          <w:rFonts w:asciiTheme="majorBidi" w:hAnsiTheme="majorBidi" w:cstheme="majorBidi"/>
          <w:color w:val="000000" w:themeColor="text1"/>
        </w:rPr>
        <w:t xml:space="preserve"> </w:t>
      </w:r>
      <w:r>
        <w:rPr>
          <w:rFonts w:asciiTheme="majorBidi" w:hAnsiTheme="majorBidi" w:cstheme="majorBidi"/>
          <w:color w:val="000000" w:themeColor="text1"/>
        </w:rPr>
        <w:t>( face Nord)</w:t>
      </w:r>
    </w:p>
    <w:p w:rsidR="00C95E74" w:rsidRPr="006E0BB4" w:rsidRDefault="00C95E74" w:rsidP="0001528E">
      <w:pPr>
        <w:rPr>
          <w:rFonts w:asciiTheme="majorBidi" w:hAnsiTheme="majorBidi" w:cstheme="majorBidi"/>
          <w:color w:val="000000" w:themeColor="text1"/>
          <w:sz w:val="28"/>
          <w:szCs w:val="28"/>
        </w:rPr>
      </w:pPr>
    </w:p>
    <w:p w:rsidR="0001528E" w:rsidRPr="006E0BB4" w:rsidRDefault="0001528E" w:rsidP="0001528E">
      <w:pPr>
        <w:rPr>
          <w:rFonts w:asciiTheme="majorBidi" w:hAnsiTheme="majorBidi" w:cstheme="majorBidi"/>
          <w:color w:val="000000" w:themeColor="text1"/>
        </w:rPr>
      </w:pPr>
      <w:r w:rsidRPr="006E0BB4">
        <w:rPr>
          <w:rFonts w:asciiTheme="majorBidi" w:hAnsiTheme="majorBidi" w:cstheme="majorBidi"/>
          <w:noProof/>
          <w:color w:val="000000" w:themeColor="text1"/>
          <w:lang w:eastAsia="fr-FR"/>
        </w:rPr>
        <w:lastRenderedPageBreak/>
        <w:drawing>
          <wp:inline distT="0" distB="0" distL="0" distR="0">
            <wp:extent cx="5098073" cy="2646485"/>
            <wp:effectExtent l="19050" t="0" r="7327" b="0"/>
            <wp:docPr id="93" name="Objet 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5143500"/>
                      <a:chOff x="0" y="857250"/>
                      <a:chExt cx="9144000" cy="5143500"/>
                    </a:xfrm>
                  </a:grpSpPr>
                  <a:grpSp>
                    <a:nvGrpSpPr>
                      <a:cNvPr id="8" name="Groupe 7"/>
                      <a:cNvGrpSpPr/>
                    </a:nvGrpSpPr>
                    <a:grpSpPr>
                      <a:xfrm>
                        <a:off x="0" y="857250"/>
                        <a:ext cx="9144000" cy="5143500"/>
                        <a:chOff x="0" y="857250"/>
                        <a:chExt cx="9144000" cy="5143500"/>
                      </a:xfrm>
                    </a:grpSpPr>
                    <a:pic>
                      <a:nvPicPr>
                        <a:cNvPr id="3074" name="Picture 2" descr="D:\2eme année master\le projet\genèse\photo\29.jpg"/>
                        <a:cNvPicPr>
                          <a:picLocks noChangeAspect="1" noChangeArrowheads="1"/>
                        </a:cNvPicPr>
                      </a:nvPicPr>
                      <a:blipFill>
                        <a:blip r:embed="rId125"/>
                        <a:srcRect/>
                        <a:stretch>
                          <a:fillRect/>
                        </a:stretch>
                      </a:blipFill>
                      <a:spPr bwMode="auto">
                        <a:xfrm>
                          <a:off x="0" y="857250"/>
                          <a:ext cx="9144000" cy="5143500"/>
                        </a:xfrm>
                        <a:prstGeom prst="rect">
                          <a:avLst/>
                        </a:prstGeom>
                        <a:noFill/>
                      </a:spPr>
                    </a:pic>
                    <a:sp>
                      <a:nvSpPr>
                        <a:cNvPr id="3" name="Rectangle 2"/>
                        <a:cNvSpPr/>
                      </a:nvSpPr>
                      <a:spPr>
                        <a:xfrm>
                          <a:off x="3929058" y="1285860"/>
                          <a:ext cx="928694" cy="3071834"/>
                        </a:xfrm>
                        <a:prstGeom prst="rect">
                          <a:avLst/>
                        </a:prstGeom>
                        <a:noFill/>
                        <a:ln w="76200">
                          <a:solidFill>
                            <a:srgbClr val="FF0000"/>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4" name="Rectangle 3"/>
                        <a:cNvSpPr/>
                      </a:nvSpPr>
                      <a:spPr>
                        <a:xfrm>
                          <a:off x="785786" y="2000240"/>
                          <a:ext cx="1785950" cy="2357454"/>
                        </a:xfrm>
                        <a:prstGeom prst="rect">
                          <a:avLst/>
                        </a:prstGeom>
                        <a:solidFill>
                          <a:schemeClr val="accent6">
                            <a:lumMod val="20000"/>
                            <a:lumOff val="80000"/>
                          </a:schemeClr>
                        </a:solidFill>
                        <a:ln>
                          <a:solidFill>
                            <a:srgbClr val="FF0000"/>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fr-FR" dirty="0" smtClean="0">
                                <a:solidFill>
                                  <a:schemeClr val="tx1"/>
                                </a:solidFill>
                              </a:rPr>
                              <a:t>La circulation vertical est posé en partie sud de bâtiment  fournie par un volume indépendant </a:t>
                            </a:r>
                            <a:endParaRPr lang="fr-FR"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6" name="Connecteur droit avec flèche 5"/>
                        <a:cNvCxnSpPr>
                          <a:stCxn id="4" idx="3"/>
                        </a:cNvCxnSpPr>
                      </a:nvCxnSpPr>
                      <a:spPr>
                        <a:xfrm flipV="1">
                          <a:off x="2571736" y="2714620"/>
                          <a:ext cx="1357322" cy="464347"/>
                        </a:xfrm>
                        <a:prstGeom prst="straightConnector1">
                          <a:avLst/>
                        </a:prstGeom>
                        <a:ln>
                          <a:tailEnd type="arrow"/>
                        </a:ln>
                      </a:spPr>
                      <a:style>
                        <a:lnRef idx="3">
                          <a:schemeClr val="dk1"/>
                        </a:lnRef>
                        <a:fillRef idx="0">
                          <a:schemeClr val="dk1"/>
                        </a:fillRef>
                        <a:effectRef idx="2">
                          <a:schemeClr val="dk1"/>
                        </a:effectRef>
                        <a:fontRef idx="minor">
                          <a:schemeClr val="tx1"/>
                        </a:fontRef>
                      </a:style>
                    </a:cxnSp>
                  </a:grpSp>
                </lc:lockedCanvas>
              </a:graphicData>
            </a:graphic>
          </wp:inline>
        </w:drawing>
      </w:r>
      <w:r w:rsidRPr="006E0BB4">
        <w:rPr>
          <w:rFonts w:asciiTheme="majorBidi" w:hAnsiTheme="majorBidi" w:cstheme="majorBidi"/>
          <w:color w:val="000000" w:themeColor="text1"/>
        </w:rPr>
        <w:t xml:space="preserve"> </w:t>
      </w:r>
    </w:p>
    <w:p w:rsidR="0012094D" w:rsidRPr="006E0BB4" w:rsidRDefault="0012094D" w:rsidP="0012094D">
      <w:pPr>
        <w:rPr>
          <w:rFonts w:asciiTheme="majorBidi" w:hAnsiTheme="majorBidi" w:cstheme="majorBidi"/>
          <w:color w:val="000000" w:themeColor="text1"/>
        </w:rPr>
      </w:pPr>
      <w:r>
        <w:rPr>
          <w:rFonts w:asciiTheme="majorBidi" w:hAnsiTheme="majorBidi" w:cstheme="majorBidi"/>
          <w:b/>
          <w:bCs/>
          <w:color w:val="000000" w:themeColor="text1"/>
          <w:u w:val="single"/>
        </w:rPr>
        <w:t>Figure 6</w:t>
      </w:r>
      <w:r w:rsidR="00C95E74">
        <w:rPr>
          <w:rFonts w:asciiTheme="majorBidi" w:hAnsiTheme="majorBidi" w:cstheme="majorBidi"/>
          <w:b/>
          <w:bCs/>
          <w:color w:val="000000" w:themeColor="text1"/>
          <w:u w:val="single"/>
        </w:rPr>
        <w:t>5</w:t>
      </w:r>
      <w:r w:rsidRPr="006E0BB4">
        <w:rPr>
          <w:rFonts w:asciiTheme="majorBidi" w:hAnsiTheme="majorBidi" w:cstheme="majorBidi"/>
          <w:b/>
          <w:bCs/>
          <w:color w:val="000000" w:themeColor="text1"/>
          <w:u w:val="single"/>
        </w:rPr>
        <w:t> :</w:t>
      </w:r>
      <w:r>
        <w:rPr>
          <w:rFonts w:asciiTheme="majorBidi" w:hAnsiTheme="majorBidi" w:cstheme="majorBidi"/>
          <w:color w:val="000000" w:themeColor="text1"/>
        </w:rPr>
        <w:t xml:space="preserve"> perspective </w:t>
      </w:r>
      <w:r w:rsidRPr="006E0BB4">
        <w:rPr>
          <w:rFonts w:asciiTheme="majorBidi" w:hAnsiTheme="majorBidi" w:cstheme="majorBidi"/>
          <w:color w:val="000000" w:themeColor="text1"/>
        </w:rPr>
        <w:t xml:space="preserve"> de bâtiment et</w:t>
      </w:r>
      <w:r>
        <w:rPr>
          <w:rFonts w:asciiTheme="majorBidi" w:hAnsiTheme="majorBidi" w:cstheme="majorBidi"/>
          <w:color w:val="000000" w:themeColor="text1"/>
        </w:rPr>
        <w:t xml:space="preserve"> de </w:t>
      </w:r>
      <w:r w:rsidRPr="006E0BB4">
        <w:rPr>
          <w:rFonts w:asciiTheme="majorBidi" w:hAnsiTheme="majorBidi" w:cstheme="majorBidi"/>
          <w:color w:val="000000" w:themeColor="text1"/>
        </w:rPr>
        <w:t xml:space="preserve"> l’organisation spatiale des différentes fonctions par étages</w:t>
      </w:r>
      <w:r>
        <w:rPr>
          <w:rFonts w:asciiTheme="majorBidi" w:hAnsiTheme="majorBidi" w:cstheme="majorBidi"/>
          <w:color w:val="000000" w:themeColor="text1"/>
        </w:rPr>
        <w:t>.</w:t>
      </w:r>
      <w:r w:rsidR="00C95E74">
        <w:rPr>
          <w:rFonts w:asciiTheme="majorBidi" w:hAnsiTheme="majorBidi" w:cstheme="majorBidi"/>
          <w:color w:val="000000" w:themeColor="text1"/>
        </w:rPr>
        <w:t xml:space="preserve"> ( face sud )</w:t>
      </w:r>
      <w:r w:rsidRPr="006E0BB4">
        <w:rPr>
          <w:rFonts w:asciiTheme="majorBidi" w:hAnsiTheme="majorBidi" w:cstheme="majorBidi"/>
          <w:color w:val="000000" w:themeColor="text1"/>
        </w:rPr>
        <w:t xml:space="preserve"> </w:t>
      </w:r>
    </w:p>
    <w:p w:rsidR="001524F8" w:rsidRPr="001524F8" w:rsidRDefault="001524F8" w:rsidP="001524F8">
      <w:pPr>
        <w:rPr>
          <w:rFonts w:asciiTheme="majorBidi" w:hAnsiTheme="majorBidi" w:cstheme="majorBidi"/>
          <w:b/>
          <w:bCs/>
          <w:sz w:val="28"/>
          <w:szCs w:val="28"/>
          <w:u w:val="single"/>
        </w:rPr>
      </w:pPr>
      <w:r w:rsidRPr="001524F8">
        <w:rPr>
          <w:rFonts w:asciiTheme="majorBidi" w:hAnsiTheme="majorBidi" w:cstheme="majorBidi"/>
          <w:b/>
          <w:bCs/>
          <w:color w:val="000000" w:themeColor="text1"/>
          <w:sz w:val="28"/>
          <w:szCs w:val="28"/>
          <w:u w:val="single"/>
        </w:rPr>
        <w:t>C/</w:t>
      </w:r>
      <w:r w:rsidRPr="001524F8">
        <w:rPr>
          <w:rFonts w:asciiTheme="majorBidi" w:hAnsiTheme="majorBidi" w:cstheme="majorBidi"/>
          <w:b/>
          <w:bCs/>
          <w:sz w:val="28"/>
          <w:szCs w:val="28"/>
          <w:u w:val="single"/>
        </w:rPr>
        <w:t>La présentation de projet : centre de recherche FAB-LAB a Tlemcen :</w:t>
      </w:r>
    </w:p>
    <w:p w:rsidR="001524F8" w:rsidRPr="007C22B7" w:rsidRDefault="001524F8" w:rsidP="001524F8">
      <w:pPr>
        <w:rPr>
          <w:rFonts w:asciiTheme="majorBidi" w:hAnsiTheme="majorBidi" w:cstheme="majorBidi"/>
          <w:b/>
          <w:bCs/>
          <w:color w:val="000000" w:themeColor="text1"/>
          <w:sz w:val="28"/>
          <w:szCs w:val="28"/>
          <w:u w:val="single"/>
        </w:rPr>
      </w:pPr>
      <w:r w:rsidRPr="007C22B7">
        <w:rPr>
          <w:rFonts w:asciiTheme="majorBidi" w:hAnsiTheme="majorBidi" w:cstheme="majorBidi"/>
          <w:b/>
          <w:bCs/>
          <w:color w:val="000000" w:themeColor="text1"/>
          <w:sz w:val="28"/>
          <w:szCs w:val="28"/>
          <w:u w:val="single"/>
        </w:rPr>
        <w:t>Plan de masse :</w:t>
      </w:r>
    </w:p>
    <w:p w:rsidR="001524F8" w:rsidRPr="00D8398D" w:rsidRDefault="001524F8" w:rsidP="001524F8">
      <w:pPr>
        <w:widowControl w:val="0"/>
        <w:spacing w:after="0"/>
        <w:rPr>
          <w:rFonts w:asciiTheme="majorBidi" w:hAnsiTheme="majorBidi" w:cstheme="majorBidi"/>
          <w:sz w:val="24"/>
          <w:szCs w:val="24"/>
        </w:rPr>
      </w:pPr>
      <w:r w:rsidRPr="00D8398D">
        <w:rPr>
          <w:rFonts w:asciiTheme="majorBidi" w:hAnsiTheme="majorBidi" w:cstheme="majorBidi"/>
          <w:sz w:val="24"/>
          <w:szCs w:val="24"/>
        </w:rPr>
        <w:t>L’orientation du projet ainsi que l’entrée principale et l’entrée du parking est dicté selon la visibilité et lisibilité du projet par apport à la voie principale qui est un axe important et structurant.</w:t>
      </w:r>
    </w:p>
    <w:p w:rsidR="001524F8" w:rsidRPr="00D8398D" w:rsidRDefault="001524F8" w:rsidP="001524F8">
      <w:pPr>
        <w:widowControl w:val="0"/>
        <w:spacing w:after="0"/>
        <w:rPr>
          <w:rFonts w:asciiTheme="majorBidi" w:hAnsiTheme="majorBidi" w:cstheme="majorBidi"/>
          <w:sz w:val="24"/>
          <w:szCs w:val="24"/>
        </w:rPr>
      </w:pPr>
      <w:r w:rsidRPr="00D8398D">
        <w:rPr>
          <w:rFonts w:asciiTheme="majorBidi" w:hAnsiTheme="majorBidi" w:cstheme="majorBidi"/>
          <w:sz w:val="24"/>
          <w:szCs w:val="24"/>
        </w:rPr>
        <w:t xml:space="preserve"> En parallèle l’accès de parking se fait par la voie à flux faible pour se dégager de la circulation mécanique à flux fort</w:t>
      </w:r>
      <w:r>
        <w:rPr>
          <w:rFonts w:asciiTheme="majorBidi" w:hAnsiTheme="majorBidi" w:cstheme="majorBidi"/>
          <w:sz w:val="24"/>
          <w:szCs w:val="24"/>
        </w:rPr>
        <w:t>. Le parking</w:t>
      </w:r>
      <w:r w:rsidRPr="00D8398D">
        <w:rPr>
          <w:rFonts w:asciiTheme="majorBidi" w:hAnsiTheme="majorBidi" w:cstheme="majorBidi"/>
          <w:sz w:val="24"/>
          <w:szCs w:val="24"/>
        </w:rPr>
        <w:t xml:space="preserve">   est aménager en forme simple et leur positionnement est  parallèle et semblable  à la voie </w:t>
      </w:r>
      <w:r>
        <w:rPr>
          <w:rFonts w:asciiTheme="majorBidi" w:hAnsiTheme="majorBidi" w:cstheme="majorBidi"/>
          <w:sz w:val="24"/>
          <w:szCs w:val="24"/>
        </w:rPr>
        <w:t>secondaire,</w:t>
      </w:r>
      <w:r w:rsidRPr="00D8398D">
        <w:rPr>
          <w:rFonts w:asciiTheme="majorBidi" w:hAnsiTheme="majorBidi" w:cstheme="majorBidi"/>
          <w:sz w:val="24"/>
          <w:szCs w:val="24"/>
        </w:rPr>
        <w:t xml:space="preserve"> les espaces </w:t>
      </w:r>
    </w:p>
    <w:p w:rsidR="001524F8" w:rsidRDefault="001524F8" w:rsidP="001524F8">
      <w:pPr>
        <w:widowControl w:val="0"/>
        <w:rPr>
          <w:rFonts w:asciiTheme="majorBidi" w:hAnsiTheme="majorBidi" w:cstheme="majorBidi"/>
          <w:sz w:val="24"/>
          <w:szCs w:val="24"/>
        </w:rPr>
      </w:pPr>
      <w:r w:rsidRPr="00D8398D">
        <w:rPr>
          <w:rFonts w:asciiTheme="majorBidi" w:hAnsiTheme="majorBidi" w:cstheme="majorBidi"/>
          <w:sz w:val="24"/>
          <w:szCs w:val="24"/>
        </w:rPr>
        <w:t xml:space="preserve">Donne une continuité et une harmonié </w:t>
      </w:r>
      <w:r>
        <w:rPr>
          <w:rFonts w:asciiTheme="majorBidi" w:hAnsiTheme="majorBidi" w:cstheme="majorBidi"/>
          <w:sz w:val="24"/>
          <w:szCs w:val="24"/>
        </w:rPr>
        <w:t>et marque la forte visibilité du projet avec la voie principale.</w:t>
      </w:r>
    </w:p>
    <w:p w:rsidR="001524F8" w:rsidRDefault="001524F8" w:rsidP="001524F8">
      <w:pPr>
        <w:widowControl w:val="0"/>
        <w:rPr>
          <w:rFonts w:asciiTheme="majorBidi" w:hAnsiTheme="majorBidi" w:cstheme="majorBidi"/>
          <w:sz w:val="24"/>
          <w:szCs w:val="24"/>
        </w:rPr>
      </w:pPr>
      <w:r w:rsidRPr="00D8398D">
        <w:rPr>
          <w:rFonts w:asciiTheme="majorBidi" w:hAnsiTheme="majorBidi" w:cstheme="majorBidi"/>
          <w:sz w:val="24"/>
          <w:szCs w:val="24"/>
        </w:rPr>
        <w:t xml:space="preserve"> L’espace extérieur  du notre projet comprend</w:t>
      </w:r>
      <w:r>
        <w:rPr>
          <w:rFonts w:asciiTheme="majorBidi" w:hAnsiTheme="majorBidi" w:cstheme="majorBidi"/>
          <w:sz w:val="24"/>
          <w:szCs w:val="24"/>
        </w:rPr>
        <w:t xml:space="preserve"> d</w:t>
      </w:r>
      <w:r w:rsidRPr="00D8398D">
        <w:rPr>
          <w:rFonts w:asciiTheme="majorBidi" w:hAnsiTheme="majorBidi" w:cstheme="majorBidi"/>
          <w:sz w:val="24"/>
          <w:szCs w:val="24"/>
        </w:rPr>
        <w:t xml:space="preserve">es aire </w:t>
      </w:r>
      <w:r>
        <w:rPr>
          <w:rFonts w:asciiTheme="majorBidi" w:hAnsiTheme="majorBidi" w:cstheme="majorBidi"/>
          <w:sz w:val="24"/>
          <w:szCs w:val="24"/>
        </w:rPr>
        <w:t>de  détente et des espaces d’expérimentation, et bien sur des espaces vert</w:t>
      </w:r>
      <w:r w:rsidRPr="00D8398D">
        <w:rPr>
          <w:rFonts w:asciiTheme="majorBidi" w:hAnsiTheme="majorBidi" w:cstheme="majorBidi"/>
          <w:sz w:val="24"/>
          <w:szCs w:val="24"/>
        </w:rPr>
        <w:t>s aménagés de manière  a permettre  des ambiances  différentes a l’intérieurs  du notre projet.</w:t>
      </w:r>
    </w:p>
    <w:p w:rsidR="001524F8" w:rsidRDefault="001524F8" w:rsidP="001524F8">
      <w:pPr>
        <w:widowControl w:val="0"/>
        <w:rPr>
          <w:rFonts w:asciiTheme="majorBidi" w:hAnsiTheme="majorBidi" w:cstheme="majorBidi"/>
          <w:sz w:val="24"/>
          <w:szCs w:val="24"/>
        </w:rPr>
      </w:pPr>
      <w:r w:rsidRPr="000F583C">
        <w:rPr>
          <w:rFonts w:asciiTheme="majorBidi" w:hAnsiTheme="majorBidi" w:cstheme="majorBidi"/>
          <w:sz w:val="24"/>
          <w:szCs w:val="24"/>
        </w:rPr>
        <w:t>Le projet est constitué principalement d’une sup</w:t>
      </w:r>
      <w:r>
        <w:rPr>
          <w:rFonts w:asciiTheme="majorBidi" w:hAnsiTheme="majorBidi" w:cstheme="majorBidi"/>
          <w:sz w:val="24"/>
          <w:szCs w:val="24"/>
        </w:rPr>
        <w:t xml:space="preserve">er structure de forme cubique  s’élevant sur 3 </w:t>
      </w:r>
      <w:r w:rsidRPr="000F583C">
        <w:rPr>
          <w:rFonts w:asciiTheme="majorBidi" w:hAnsiTheme="majorBidi" w:cstheme="majorBidi"/>
          <w:sz w:val="24"/>
          <w:szCs w:val="24"/>
        </w:rPr>
        <w:t>étages positionné en milieu de terrain</w:t>
      </w:r>
      <w:r>
        <w:rPr>
          <w:rFonts w:asciiTheme="majorBidi" w:hAnsiTheme="majorBidi" w:cstheme="majorBidi"/>
          <w:sz w:val="24"/>
          <w:szCs w:val="24"/>
        </w:rPr>
        <w:t>.</w:t>
      </w:r>
    </w:p>
    <w:p w:rsidR="001524F8" w:rsidRDefault="001524F8" w:rsidP="001524F8">
      <w:pPr>
        <w:widowControl w:val="0"/>
        <w:rPr>
          <w:rFonts w:asciiTheme="majorBidi" w:hAnsiTheme="majorBidi" w:cstheme="majorBidi"/>
          <w:sz w:val="24"/>
          <w:szCs w:val="24"/>
        </w:rPr>
      </w:pPr>
      <w:r>
        <w:rPr>
          <w:rFonts w:asciiTheme="majorBidi" w:hAnsiTheme="majorBidi" w:cstheme="majorBidi"/>
          <w:sz w:val="24"/>
          <w:szCs w:val="24"/>
        </w:rPr>
        <w:t xml:space="preserve">Cette forme imposante a des </w:t>
      </w:r>
      <w:r w:rsidR="0046085B">
        <w:rPr>
          <w:rFonts w:asciiTheme="majorBidi" w:hAnsiTheme="majorBidi" w:cstheme="majorBidi"/>
          <w:sz w:val="24"/>
          <w:szCs w:val="24"/>
        </w:rPr>
        <w:t>volumes</w:t>
      </w:r>
      <w:r>
        <w:rPr>
          <w:rFonts w:asciiTheme="majorBidi" w:hAnsiTheme="majorBidi" w:cstheme="majorBidi"/>
          <w:sz w:val="24"/>
          <w:szCs w:val="24"/>
        </w:rPr>
        <w:t xml:space="preserve"> qui  sort en saillie présentes des grand porte a faux marque l’imposante de volume par rapport au milieu  extérieur. </w:t>
      </w:r>
    </w:p>
    <w:p w:rsidR="001524F8" w:rsidRPr="007C22B7" w:rsidRDefault="001524F8" w:rsidP="001524F8">
      <w:pPr>
        <w:widowControl w:val="0"/>
        <w:rPr>
          <w:rFonts w:asciiTheme="majorBidi" w:hAnsiTheme="majorBidi" w:cstheme="majorBidi"/>
          <w:b/>
          <w:bCs/>
          <w:sz w:val="28"/>
          <w:szCs w:val="28"/>
          <w:u w:val="single"/>
        </w:rPr>
      </w:pPr>
      <w:r w:rsidRPr="007C22B7">
        <w:rPr>
          <w:rFonts w:asciiTheme="majorBidi" w:hAnsiTheme="majorBidi" w:cstheme="majorBidi"/>
          <w:b/>
          <w:bCs/>
          <w:sz w:val="28"/>
          <w:szCs w:val="28"/>
          <w:u w:val="single"/>
        </w:rPr>
        <w:t>Au- Rez -de chaussez :</w:t>
      </w:r>
    </w:p>
    <w:p w:rsidR="001524F8" w:rsidRDefault="001524F8" w:rsidP="001524F8">
      <w:pPr>
        <w:widowControl w:val="0"/>
        <w:rPr>
          <w:rFonts w:asciiTheme="majorBidi" w:hAnsiTheme="majorBidi" w:cstheme="majorBidi"/>
          <w:sz w:val="24"/>
          <w:szCs w:val="24"/>
        </w:rPr>
      </w:pPr>
      <w:r>
        <w:rPr>
          <w:rFonts w:asciiTheme="majorBidi" w:hAnsiTheme="majorBidi" w:cstheme="majorBidi"/>
          <w:sz w:val="24"/>
          <w:szCs w:val="24"/>
        </w:rPr>
        <w:t xml:space="preserve"> Les entrée de projet se fait en deux partie l’une au  partie nord et l’autre au partie sud ; ces accès  donne sur un hall d’accueil  oriente l</w:t>
      </w:r>
      <w:r w:rsidRPr="000F583C">
        <w:rPr>
          <w:rFonts w:asciiTheme="majorBidi" w:hAnsiTheme="majorBidi" w:cstheme="majorBidi"/>
          <w:sz w:val="24"/>
          <w:szCs w:val="24"/>
        </w:rPr>
        <w:t xml:space="preserve">e tout </w:t>
      </w:r>
      <w:r>
        <w:rPr>
          <w:rFonts w:asciiTheme="majorBidi" w:hAnsiTheme="majorBidi" w:cstheme="majorBidi"/>
          <w:sz w:val="24"/>
          <w:szCs w:val="24"/>
        </w:rPr>
        <w:t>des espaces,</w:t>
      </w:r>
      <w:r w:rsidRPr="000F583C">
        <w:rPr>
          <w:rFonts w:asciiTheme="majorBidi" w:hAnsiTheme="majorBidi" w:cstheme="majorBidi"/>
          <w:sz w:val="24"/>
          <w:szCs w:val="24"/>
        </w:rPr>
        <w:t xml:space="preserve"> ainsi que la réception sont disposé à l’entrée o</w:t>
      </w:r>
      <w:r>
        <w:rPr>
          <w:rFonts w:asciiTheme="majorBidi" w:hAnsiTheme="majorBidi" w:cstheme="majorBidi"/>
          <w:sz w:val="24"/>
          <w:szCs w:val="24"/>
        </w:rPr>
        <w:t xml:space="preserve">u sera aménagé parallèlement une cafétéria </w:t>
      </w:r>
      <w:r w:rsidRPr="000F583C">
        <w:rPr>
          <w:rFonts w:asciiTheme="majorBidi" w:hAnsiTheme="majorBidi" w:cstheme="majorBidi"/>
          <w:sz w:val="24"/>
          <w:szCs w:val="24"/>
        </w:rPr>
        <w:t>et on même temps</w:t>
      </w:r>
      <w:r>
        <w:rPr>
          <w:rFonts w:asciiTheme="majorBidi" w:hAnsiTheme="majorBidi" w:cstheme="majorBidi"/>
          <w:sz w:val="24"/>
          <w:szCs w:val="24"/>
        </w:rPr>
        <w:t xml:space="preserve"> une salle polyvalente et un </w:t>
      </w:r>
      <w:r w:rsidRPr="000F583C">
        <w:rPr>
          <w:rFonts w:asciiTheme="majorBidi" w:hAnsiTheme="majorBidi" w:cstheme="majorBidi"/>
          <w:sz w:val="24"/>
          <w:szCs w:val="24"/>
        </w:rPr>
        <w:t xml:space="preserve"> espace d’exposition</w:t>
      </w:r>
      <w:r>
        <w:rPr>
          <w:rFonts w:asciiTheme="majorBidi" w:hAnsiTheme="majorBidi" w:cstheme="majorBidi"/>
          <w:sz w:val="24"/>
          <w:szCs w:val="24"/>
        </w:rPr>
        <w:t xml:space="preserve"> des inventions et de revue de centre de recherche FAB-</w:t>
      </w:r>
      <w:r>
        <w:rPr>
          <w:rFonts w:asciiTheme="majorBidi" w:hAnsiTheme="majorBidi" w:cstheme="majorBidi"/>
          <w:sz w:val="24"/>
          <w:szCs w:val="24"/>
        </w:rPr>
        <w:lastRenderedPageBreak/>
        <w:t>LAB de Tlemcen</w:t>
      </w:r>
      <w:r w:rsidRPr="000F583C">
        <w:rPr>
          <w:rFonts w:asciiTheme="majorBidi" w:hAnsiTheme="majorBidi" w:cstheme="majorBidi"/>
          <w:sz w:val="24"/>
          <w:szCs w:val="24"/>
        </w:rPr>
        <w:t xml:space="preserve">, </w:t>
      </w:r>
      <w:r>
        <w:rPr>
          <w:rFonts w:asciiTheme="majorBidi" w:hAnsiTheme="majorBidi" w:cstheme="majorBidi"/>
          <w:sz w:val="24"/>
          <w:szCs w:val="24"/>
        </w:rPr>
        <w:t>en parallèle se trouve l’amphithéâtre qui comprend 200 places.</w:t>
      </w:r>
    </w:p>
    <w:p w:rsidR="001524F8" w:rsidRDefault="001524F8" w:rsidP="001524F8">
      <w:pPr>
        <w:widowControl w:val="0"/>
        <w:rPr>
          <w:rFonts w:asciiTheme="majorBidi" w:hAnsiTheme="majorBidi" w:cstheme="majorBidi"/>
          <w:sz w:val="24"/>
          <w:szCs w:val="24"/>
        </w:rPr>
      </w:pPr>
      <w:r>
        <w:rPr>
          <w:rFonts w:asciiTheme="majorBidi" w:hAnsiTheme="majorBidi" w:cstheme="majorBidi"/>
          <w:sz w:val="24"/>
          <w:szCs w:val="24"/>
        </w:rPr>
        <w:t xml:space="preserve">Dans la partie la plus calme la disposition de la médiathèque ; cette médiathèque est organisé en salle de lecture et une salle de télé enseignement plus de salle d’informatique et la banque d’accueil d’information.  </w:t>
      </w:r>
    </w:p>
    <w:p w:rsidR="001524F8" w:rsidRDefault="001524F8" w:rsidP="001524F8">
      <w:pPr>
        <w:widowControl w:val="0"/>
        <w:rPr>
          <w:rFonts w:asciiTheme="majorBidi" w:hAnsiTheme="majorBidi" w:cstheme="majorBidi"/>
          <w:sz w:val="24"/>
          <w:szCs w:val="24"/>
        </w:rPr>
      </w:pPr>
      <w:r>
        <w:rPr>
          <w:rFonts w:asciiTheme="majorBidi" w:hAnsiTheme="majorBidi" w:cstheme="majorBidi"/>
          <w:sz w:val="24"/>
          <w:szCs w:val="24"/>
        </w:rPr>
        <w:t>Le hall d’accueil donne sur les ascenseurs qui fournie la circulation vers les étages supérieurs.</w:t>
      </w:r>
    </w:p>
    <w:p w:rsidR="001524F8" w:rsidRPr="007C22B7" w:rsidRDefault="001524F8" w:rsidP="001524F8">
      <w:pPr>
        <w:widowControl w:val="0"/>
        <w:rPr>
          <w:rFonts w:asciiTheme="majorBidi" w:hAnsiTheme="majorBidi" w:cstheme="majorBidi"/>
          <w:b/>
          <w:bCs/>
          <w:sz w:val="28"/>
          <w:szCs w:val="28"/>
          <w:u w:val="single"/>
        </w:rPr>
      </w:pPr>
      <w:r w:rsidRPr="007C22B7">
        <w:rPr>
          <w:rFonts w:asciiTheme="majorBidi" w:hAnsiTheme="majorBidi" w:cstheme="majorBidi"/>
          <w:b/>
          <w:bCs/>
          <w:sz w:val="28"/>
          <w:szCs w:val="28"/>
          <w:u w:val="single"/>
        </w:rPr>
        <w:t>Le 1 er et le 2eme étage :</w:t>
      </w:r>
    </w:p>
    <w:p w:rsidR="001524F8" w:rsidRDefault="001524F8" w:rsidP="001524F8">
      <w:pPr>
        <w:widowControl w:val="0"/>
        <w:rPr>
          <w:rFonts w:asciiTheme="majorBidi" w:hAnsiTheme="majorBidi" w:cstheme="majorBidi"/>
          <w:sz w:val="24"/>
          <w:szCs w:val="24"/>
        </w:rPr>
      </w:pPr>
      <w:r w:rsidRPr="00803507">
        <w:rPr>
          <w:rFonts w:asciiTheme="majorBidi" w:hAnsiTheme="majorBidi" w:cstheme="majorBidi"/>
          <w:sz w:val="24"/>
          <w:szCs w:val="24"/>
        </w:rPr>
        <w:t xml:space="preserve">Le </w:t>
      </w:r>
      <w:r>
        <w:rPr>
          <w:rFonts w:asciiTheme="majorBidi" w:hAnsiTheme="majorBidi" w:cstheme="majorBidi"/>
          <w:sz w:val="24"/>
          <w:szCs w:val="24"/>
        </w:rPr>
        <w:t>1</w:t>
      </w:r>
      <w:r w:rsidRPr="00803507">
        <w:rPr>
          <w:rFonts w:asciiTheme="majorBidi" w:hAnsiTheme="majorBidi" w:cstheme="majorBidi"/>
          <w:sz w:val="24"/>
          <w:szCs w:val="24"/>
          <w:vertAlign w:val="superscript"/>
        </w:rPr>
        <w:t>er</w:t>
      </w:r>
      <w:r>
        <w:rPr>
          <w:rFonts w:asciiTheme="majorBidi" w:hAnsiTheme="majorBidi" w:cstheme="majorBidi"/>
          <w:sz w:val="24"/>
          <w:szCs w:val="24"/>
        </w:rPr>
        <w:t xml:space="preserve">  le 2eme  étage est réservé au différent FAB-LAB.</w:t>
      </w:r>
    </w:p>
    <w:p w:rsidR="001524F8" w:rsidRPr="00E84540" w:rsidRDefault="001524F8" w:rsidP="001524F8">
      <w:pPr>
        <w:widowControl w:val="0"/>
        <w:rPr>
          <w:rFonts w:asciiTheme="majorBidi" w:hAnsiTheme="majorBidi" w:cstheme="majorBidi"/>
          <w:sz w:val="24"/>
          <w:szCs w:val="24"/>
        </w:rPr>
      </w:pPr>
      <w:r>
        <w:rPr>
          <w:rFonts w:asciiTheme="majorBidi" w:hAnsiTheme="majorBidi" w:cstheme="majorBidi"/>
          <w:sz w:val="24"/>
          <w:szCs w:val="24"/>
        </w:rPr>
        <w:t>Quant en sort au 1</w:t>
      </w:r>
      <w:r w:rsidRPr="00803507">
        <w:rPr>
          <w:rFonts w:asciiTheme="majorBidi" w:hAnsiTheme="majorBidi" w:cstheme="majorBidi"/>
          <w:sz w:val="24"/>
          <w:szCs w:val="24"/>
          <w:vertAlign w:val="superscript"/>
        </w:rPr>
        <w:t>er</w:t>
      </w:r>
      <w:r>
        <w:rPr>
          <w:rFonts w:asciiTheme="majorBidi" w:hAnsiTheme="majorBidi" w:cstheme="majorBidi"/>
          <w:sz w:val="24"/>
          <w:szCs w:val="24"/>
        </w:rPr>
        <w:t xml:space="preserve"> étage a droite le FAB-LAB de robotique et le FAB-LAB d’électronique ; et a gauche le FAB-LAB  de la nanotechnologie et le FAB-LAB de la chimie verte ; en plus de  salle de prière et la partie centrale c’est le club d’entreprise. Un monte charge est posé à coté des ascenseurs au service de FAB LAB.</w:t>
      </w:r>
    </w:p>
    <w:p w:rsidR="001524F8" w:rsidRDefault="001524F8" w:rsidP="001524F8">
      <w:pPr>
        <w:widowControl w:val="0"/>
        <w:rPr>
          <w:rFonts w:asciiTheme="majorBidi" w:hAnsiTheme="majorBidi" w:cstheme="majorBidi"/>
          <w:sz w:val="24"/>
          <w:szCs w:val="24"/>
        </w:rPr>
      </w:pPr>
      <w:r>
        <w:rPr>
          <w:rFonts w:asciiTheme="majorBidi" w:hAnsiTheme="majorBidi" w:cstheme="majorBidi"/>
          <w:sz w:val="24"/>
          <w:szCs w:val="24"/>
        </w:rPr>
        <w:t>Pour le 2eme étage le FAB-LAB  du génie mécanique et le FAB-LAB de la réalité virtuelle et de la simulation industrielle, le FAB-LAB de High-tech design et le FAB-LAB d’environnement et de traitement de déchet.</w:t>
      </w:r>
    </w:p>
    <w:p w:rsidR="001524F8" w:rsidRDefault="001524F8" w:rsidP="001524F8">
      <w:pPr>
        <w:widowControl w:val="0"/>
        <w:rPr>
          <w:rFonts w:asciiTheme="majorBidi" w:hAnsiTheme="majorBidi" w:cstheme="majorBidi"/>
          <w:b/>
          <w:bCs/>
          <w:sz w:val="28"/>
          <w:szCs w:val="28"/>
          <w:u w:val="single"/>
        </w:rPr>
      </w:pPr>
      <w:r w:rsidRPr="007C22B7">
        <w:rPr>
          <w:rFonts w:asciiTheme="majorBidi" w:hAnsiTheme="majorBidi" w:cstheme="majorBidi"/>
          <w:b/>
          <w:bCs/>
          <w:sz w:val="28"/>
          <w:szCs w:val="28"/>
          <w:u w:val="single"/>
        </w:rPr>
        <w:t>Le 3eme étage :</w:t>
      </w:r>
    </w:p>
    <w:p w:rsidR="001524F8" w:rsidRDefault="001524F8" w:rsidP="001524F8">
      <w:pPr>
        <w:widowControl w:val="0"/>
        <w:rPr>
          <w:rFonts w:asciiTheme="majorBidi" w:hAnsiTheme="majorBidi" w:cstheme="majorBidi"/>
          <w:sz w:val="24"/>
          <w:szCs w:val="24"/>
        </w:rPr>
      </w:pPr>
      <w:r w:rsidRPr="00381869">
        <w:rPr>
          <w:rFonts w:asciiTheme="majorBidi" w:hAnsiTheme="majorBidi" w:cstheme="majorBidi"/>
          <w:sz w:val="24"/>
          <w:szCs w:val="24"/>
        </w:rPr>
        <w:t xml:space="preserve">On sort </w:t>
      </w:r>
      <w:r>
        <w:rPr>
          <w:rFonts w:asciiTheme="majorBidi" w:hAnsiTheme="majorBidi" w:cstheme="majorBidi"/>
          <w:sz w:val="24"/>
          <w:szCs w:val="24"/>
        </w:rPr>
        <w:t>de l’ascenseur au 3eme étage on trouve un hall qui donne sur la secrétariat de l’administration de centre de recherche FAB-LAB a Tlemcen cette administration est organisé en parallèle de revue de centre de recherche FAB-LAB par ces espaces de bureaux et impression.</w:t>
      </w:r>
    </w:p>
    <w:p w:rsidR="001524F8" w:rsidRDefault="001524F8" w:rsidP="001524F8">
      <w:pPr>
        <w:widowControl w:val="0"/>
        <w:rPr>
          <w:rFonts w:asciiTheme="majorBidi" w:hAnsiTheme="majorBidi" w:cstheme="majorBidi"/>
          <w:sz w:val="24"/>
          <w:szCs w:val="24"/>
        </w:rPr>
      </w:pPr>
      <w:r>
        <w:rPr>
          <w:rFonts w:asciiTheme="majorBidi" w:hAnsiTheme="majorBidi" w:cstheme="majorBidi"/>
          <w:sz w:val="24"/>
          <w:szCs w:val="24"/>
        </w:rPr>
        <w:t>Sur le même étage, et en parallèle, se pose l’hébergement réserver au chercheur de centre de recherche FAB-LAB, cet hébergement est hiérarchisé par des espaces qui donne au chercheur le confort nécessaire pour leur vie dans le centre tel que les salle de détente et de loisir.</w:t>
      </w:r>
    </w:p>
    <w:p w:rsidR="001524F8" w:rsidRPr="00C1108E" w:rsidRDefault="001524F8" w:rsidP="001524F8">
      <w:pPr>
        <w:widowControl w:val="0"/>
        <w:rPr>
          <w:rFonts w:asciiTheme="majorBidi" w:hAnsiTheme="majorBidi" w:cstheme="majorBidi"/>
          <w:b/>
          <w:bCs/>
          <w:sz w:val="28"/>
          <w:szCs w:val="28"/>
          <w:u w:val="single"/>
        </w:rPr>
      </w:pPr>
      <w:r w:rsidRPr="00C1108E">
        <w:rPr>
          <w:rFonts w:asciiTheme="majorBidi" w:hAnsiTheme="majorBidi" w:cstheme="majorBidi"/>
          <w:b/>
          <w:bCs/>
          <w:sz w:val="28"/>
          <w:szCs w:val="28"/>
          <w:u w:val="single"/>
        </w:rPr>
        <w:t>Les façades :</w:t>
      </w:r>
    </w:p>
    <w:p w:rsidR="001524F8" w:rsidRDefault="001524F8" w:rsidP="001524F8">
      <w:pPr>
        <w:widowControl w:val="0"/>
        <w:rPr>
          <w:rFonts w:asciiTheme="majorBidi" w:hAnsiTheme="majorBidi" w:cstheme="majorBidi"/>
          <w:sz w:val="24"/>
          <w:szCs w:val="24"/>
        </w:rPr>
      </w:pPr>
      <w:r w:rsidRPr="00C1108E">
        <w:rPr>
          <w:rFonts w:asciiTheme="majorBidi" w:hAnsiTheme="majorBidi" w:cstheme="majorBidi"/>
          <w:sz w:val="24"/>
          <w:szCs w:val="24"/>
        </w:rPr>
        <w:t>Le projet devait être souligné par un traitement de façade des plus gratifiants</w:t>
      </w:r>
      <w:r>
        <w:rPr>
          <w:rFonts w:asciiTheme="majorBidi" w:hAnsiTheme="majorBidi" w:cstheme="majorBidi"/>
          <w:sz w:val="24"/>
          <w:szCs w:val="24"/>
        </w:rPr>
        <w:t xml:space="preserve"> et pour un centre de recherche FAB-LAB a une forme assis riche par ces porte a faux grand et imposant les façades doit montrer cette richesse par le choix matériaux et de texture aussi bien d’homogénéité et l’équilibre entre le plein et le vide ; les ouvertures simple et les murs rideaux qui donne une certaine ambiance externe et interne.  </w:t>
      </w:r>
    </w:p>
    <w:p w:rsidR="001524F8" w:rsidRPr="00F710DD" w:rsidRDefault="001524F8" w:rsidP="001524F8">
      <w:pPr>
        <w:widowControl w:val="0"/>
        <w:rPr>
          <w:rFonts w:asciiTheme="majorBidi" w:hAnsiTheme="majorBidi" w:cstheme="majorBidi"/>
          <w:b/>
          <w:bCs/>
          <w:sz w:val="28"/>
          <w:szCs w:val="28"/>
          <w:u w:val="single"/>
        </w:rPr>
      </w:pPr>
      <w:r w:rsidRPr="00F710DD">
        <w:rPr>
          <w:rFonts w:asciiTheme="majorBidi" w:hAnsiTheme="majorBidi" w:cstheme="majorBidi"/>
          <w:b/>
          <w:bCs/>
          <w:sz w:val="28"/>
          <w:szCs w:val="28"/>
          <w:u w:val="single"/>
        </w:rPr>
        <w:t>Matériaux et couleurs :</w:t>
      </w:r>
    </w:p>
    <w:p w:rsidR="001524F8" w:rsidRDefault="001524F8" w:rsidP="001524F8">
      <w:pPr>
        <w:widowControl w:val="0"/>
        <w:rPr>
          <w:rFonts w:asciiTheme="majorBidi" w:hAnsiTheme="majorBidi" w:cstheme="majorBidi"/>
          <w:sz w:val="24"/>
          <w:szCs w:val="24"/>
        </w:rPr>
      </w:pPr>
      <w:r>
        <w:rPr>
          <w:rFonts w:asciiTheme="majorBidi" w:hAnsiTheme="majorBidi" w:cstheme="majorBidi"/>
          <w:sz w:val="24"/>
          <w:szCs w:val="24"/>
        </w:rPr>
        <w:t>L</w:t>
      </w:r>
      <w:r w:rsidRPr="00353576">
        <w:rPr>
          <w:rFonts w:asciiTheme="majorBidi" w:hAnsiTheme="majorBidi" w:cstheme="majorBidi"/>
          <w:sz w:val="24"/>
          <w:szCs w:val="24"/>
        </w:rPr>
        <w:t>e choix de</w:t>
      </w:r>
      <w:r>
        <w:rPr>
          <w:rFonts w:asciiTheme="majorBidi" w:hAnsiTheme="majorBidi" w:cstheme="majorBidi"/>
          <w:sz w:val="24"/>
          <w:szCs w:val="24"/>
        </w:rPr>
        <w:t xml:space="preserve"> matériau pour ce projet était sélectionné pour déterminer les différentes séquences des façades.</w:t>
      </w:r>
    </w:p>
    <w:p w:rsidR="001524F8" w:rsidRDefault="001524F8" w:rsidP="001524F8">
      <w:pPr>
        <w:widowControl w:val="0"/>
        <w:rPr>
          <w:rFonts w:asciiTheme="majorBidi" w:hAnsiTheme="majorBidi" w:cstheme="majorBidi"/>
          <w:sz w:val="24"/>
          <w:szCs w:val="24"/>
        </w:rPr>
      </w:pPr>
      <w:r>
        <w:rPr>
          <w:rFonts w:asciiTheme="majorBidi" w:hAnsiTheme="majorBidi" w:cstheme="majorBidi"/>
          <w:sz w:val="24"/>
          <w:szCs w:val="24"/>
        </w:rPr>
        <w:t xml:space="preserve">Pour les </w:t>
      </w:r>
      <w:r w:rsidRPr="00353576">
        <w:rPr>
          <w:rFonts w:asciiTheme="majorBidi" w:hAnsiTheme="majorBidi" w:cstheme="majorBidi"/>
          <w:sz w:val="24"/>
          <w:szCs w:val="24"/>
        </w:rPr>
        <w:t xml:space="preserve"> couleurs  </w:t>
      </w:r>
      <w:r>
        <w:rPr>
          <w:rFonts w:asciiTheme="majorBidi" w:hAnsiTheme="majorBidi" w:cstheme="majorBidi"/>
          <w:sz w:val="24"/>
          <w:szCs w:val="24"/>
        </w:rPr>
        <w:t xml:space="preserve"> des façades sont trois blancs noir et gris en plus d‘utilisation  de </w:t>
      </w:r>
      <w:r w:rsidRPr="00353576">
        <w:rPr>
          <w:rFonts w:asciiTheme="majorBidi" w:hAnsiTheme="majorBidi" w:cstheme="majorBidi"/>
          <w:sz w:val="24"/>
          <w:szCs w:val="24"/>
        </w:rPr>
        <w:t xml:space="preserve">verre </w:t>
      </w:r>
      <w:r>
        <w:rPr>
          <w:rFonts w:asciiTheme="majorBidi" w:hAnsiTheme="majorBidi" w:cstheme="majorBidi"/>
          <w:sz w:val="24"/>
          <w:szCs w:val="24"/>
        </w:rPr>
        <w:t>miroir pour refléter l’extérieur de bâtiment et marquer l’ambiance non bâtie.</w:t>
      </w:r>
      <w:r w:rsidRPr="00353576">
        <w:rPr>
          <w:rFonts w:asciiTheme="majorBidi" w:hAnsiTheme="majorBidi" w:cstheme="majorBidi"/>
          <w:sz w:val="24"/>
          <w:szCs w:val="24"/>
        </w:rPr>
        <w:t xml:space="preserve">  </w:t>
      </w:r>
    </w:p>
    <w:p w:rsidR="001524F8" w:rsidRPr="00F710DD" w:rsidRDefault="001524F8" w:rsidP="001524F8">
      <w:pPr>
        <w:widowControl w:val="0"/>
        <w:rPr>
          <w:rFonts w:asciiTheme="majorBidi" w:hAnsiTheme="majorBidi" w:cstheme="majorBidi"/>
          <w:b/>
          <w:bCs/>
          <w:sz w:val="28"/>
          <w:szCs w:val="28"/>
          <w:u w:val="single"/>
        </w:rPr>
      </w:pPr>
      <w:r w:rsidRPr="00F710DD">
        <w:rPr>
          <w:rFonts w:asciiTheme="majorBidi" w:hAnsiTheme="majorBidi" w:cstheme="majorBidi"/>
          <w:b/>
          <w:bCs/>
          <w:sz w:val="28"/>
          <w:szCs w:val="28"/>
          <w:u w:val="single"/>
        </w:rPr>
        <w:lastRenderedPageBreak/>
        <w:t>Le revêtement et des espaces de promenades:</w:t>
      </w:r>
    </w:p>
    <w:p w:rsidR="001524F8" w:rsidRPr="00936319" w:rsidRDefault="001524F8" w:rsidP="001524F8">
      <w:pPr>
        <w:widowControl w:val="0"/>
        <w:rPr>
          <w:rFonts w:asciiTheme="majorBidi" w:hAnsiTheme="majorBidi" w:cstheme="majorBidi"/>
          <w:sz w:val="24"/>
          <w:szCs w:val="24"/>
        </w:rPr>
      </w:pPr>
      <w:r w:rsidRPr="00936319">
        <w:rPr>
          <w:rFonts w:asciiTheme="majorBidi" w:hAnsiTheme="majorBidi" w:cstheme="majorBidi"/>
          <w:sz w:val="24"/>
          <w:szCs w:val="24"/>
        </w:rPr>
        <w:t xml:space="preserve"> La diversité des espaces</w:t>
      </w:r>
      <w:r>
        <w:rPr>
          <w:rFonts w:asciiTheme="majorBidi" w:hAnsiTheme="majorBidi" w:cstheme="majorBidi"/>
          <w:sz w:val="24"/>
          <w:szCs w:val="24"/>
        </w:rPr>
        <w:t xml:space="preserve"> extérieur doit être marqué à</w:t>
      </w:r>
      <w:r w:rsidRPr="00936319">
        <w:rPr>
          <w:rFonts w:asciiTheme="majorBidi" w:hAnsiTheme="majorBidi" w:cstheme="majorBidi"/>
          <w:sz w:val="24"/>
          <w:szCs w:val="24"/>
        </w:rPr>
        <w:t xml:space="preserve"> travers le projet, il est préférable d’avoir des nuances dans le traitement des cheminements</w:t>
      </w:r>
      <w:r>
        <w:rPr>
          <w:rFonts w:asciiTheme="majorBidi" w:hAnsiTheme="majorBidi" w:cstheme="majorBidi"/>
          <w:sz w:val="24"/>
          <w:szCs w:val="24"/>
        </w:rPr>
        <w:t xml:space="preserve">  pour une meilleur identifica</w:t>
      </w:r>
      <w:r w:rsidRPr="00936319">
        <w:rPr>
          <w:rFonts w:asciiTheme="majorBidi" w:hAnsiTheme="majorBidi" w:cstheme="majorBidi"/>
          <w:sz w:val="24"/>
          <w:szCs w:val="24"/>
        </w:rPr>
        <w:t>tion des</w:t>
      </w:r>
      <w:r>
        <w:rPr>
          <w:rFonts w:asciiTheme="majorBidi" w:hAnsiTheme="majorBidi" w:cstheme="majorBidi"/>
          <w:sz w:val="24"/>
          <w:szCs w:val="24"/>
        </w:rPr>
        <w:t xml:space="preserve"> espaces, aussi bien de montrer un ambiance végétale et minérale homogène. </w:t>
      </w:r>
    </w:p>
    <w:p w:rsidR="001524F8" w:rsidRDefault="001524F8" w:rsidP="001524F8">
      <w:pPr>
        <w:widowControl w:val="0"/>
        <w:rPr>
          <w:rFonts w:asciiTheme="majorBidi" w:hAnsiTheme="majorBidi" w:cstheme="majorBidi"/>
          <w:sz w:val="24"/>
          <w:szCs w:val="24"/>
        </w:rPr>
      </w:pPr>
      <w:r w:rsidRPr="006F71A3">
        <w:rPr>
          <w:rFonts w:asciiTheme="majorBidi" w:hAnsiTheme="majorBidi" w:cstheme="majorBidi"/>
          <w:noProof/>
          <w:sz w:val="24"/>
          <w:szCs w:val="24"/>
          <w:lang w:eastAsia="fr-FR"/>
        </w:rPr>
        <w:drawing>
          <wp:inline distT="0" distB="0" distL="0" distR="0">
            <wp:extent cx="2557097" cy="1731344"/>
            <wp:effectExtent l="19050" t="0" r="0" b="0"/>
            <wp:docPr id="7" name="Image 1" descr="1ter"/>
            <wp:cNvGraphicFramePr/>
            <a:graphic xmlns:a="http://schemas.openxmlformats.org/drawingml/2006/main">
              <a:graphicData uri="http://schemas.openxmlformats.org/drawingml/2006/picture">
                <pic:pic xmlns:pic="http://schemas.openxmlformats.org/drawingml/2006/picture">
                  <pic:nvPicPr>
                    <pic:cNvPr id="37892" name="Picture 32" descr="1ter"/>
                    <pic:cNvPicPr>
                      <a:picLocks noGrp="1" noChangeAspect="1" noChangeArrowheads="1"/>
                    </pic:cNvPicPr>
                  </pic:nvPicPr>
                  <pic:blipFill>
                    <a:blip r:embed="rId126"/>
                    <a:srcRect/>
                    <a:stretch>
                      <a:fillRect/>
                    </a:stretch>
                  </pic:blipFill>
                  <pic:spPr bwMode="auto">
                    <a:xfrm>
                      <a:off x="0" y="0"/>
                      <a:ext cx="2555666" cy="1730375"/>
                    </a:xfrm>
                    <a:prstGeom prst="rect">
                      <a:avLst/>
                    </a:prstGeom>
                    <a:noFill/>
                    <a:ln w="9525">
                      <a:noFill/>
                      <a:miter lim="800000"/>
                      <a:headEnd/>
                      <a:tailEnd/>
                    </a:ln>
                  </pic:spPr>
                </pic:pic>
              </a:graphicData>
            </a:graphic>
          </wp:inline>
        </w:drawing>
      </w:r>
      <w:r w:rsidRPr="006F71A3">
        <w:rPr>
          <w:rFonts w:asciiTheme="majorBidi" w:hAnsiTheme="majorBidi" w:cstheme="majorBidi"/>
          <w:noProof/>
          <w:sz w:val="24"/>
          <w:szCs w:val="24"/>
          <w:lang w:eastAsia="fr-FR"/>
        </w:rPr>
        <w:drawing>
          <wp:inline distT="0" distB="0" distL="0" distR="0">
            <wp:extent cx="2565890" cy="1723293"/>
            <wp:effectExtent l="19050" t="0" r="5860" b="0"/>
            <wp:docPr id="16" name="Image 2"/>
            <wp:cNvGraphicFramePr/>
            <a:graphic xmlns:a="http://schemas.openxmlformats.org/drawingml/2006/main">
              <a:graphicData uri="http://schemas.openxmlformats.org/drawingml/2006/picture">
                <pic:pic xmlns:pic="http://schemas.openxmlformats.org/drawingml/2006/picture">
                  <pic:nvPicPr>
                    <pic:cNvPr id="18435" name="Picture 3"/>
                    <pic:cNvPicPr>
                      <a:picLocks noGrp="1" noChangeAspect="1" noChangeArrowheads="1"/>
                    </pic:cNvPicPr>
                  </pic:nvPicPr>
                  <pic:blipFill>
                    <a:blip r:embed="rId127" cstate="print"/>
                    <a:srcRect/>
                    <a:stretch>
                      <a:fillRect/>
                    </a:stretch>
                  </pic:blipFill>
                  <pic:spPr bwMode="auto">
                    <a:xfrm>
                      <a:off x="0" y="0"/>
                      <a:ext cx="2567325" cy="1724257"/>
                    </a:xfrm>
                    <a:prstGeom prst="rect">
                      <a:avLst/>
                    </a:prstGeom>
                    <a:noFill/>
                    <a:ln w="9525">
                      <a:noFill/>
                      <a:miter lim="800000"/>
                      <a:headEnd/>
                      <a:tailEnd/>
                    </a:ln>
                  </pic:spPr>
                </pic:pic>
              </a:graphicData>
            </a:graphic>
          </wp:inline>
        </w:drawing>
      </w:r>
    </w:p>
    <w:p w:rsidR="001524F8" w:rsidRPr="00172ACB" w:rsidRDefault="001524F8" w:rsidP="001524F8">
      <w:pPr>
        <w:widowControl w:val="0"/>
        <w:rPr>
          <w:rFonts w:asciiTheme="majorBidi" w:hAnsiTheme="majorBidi" w:cstheme="majorBidi"/>
          <w:sz w:val="24"/>
          <w:szCs w:val="24"/>
        </w:rPr>
      </w:pPr>
      <w:r w:rsidRPr="00172ACB">
        <w:rPr>
          <w:rFonts w:asciiTheme="majorBidi" w:hAnsiTheme="majorBidi" w:cstheme="majorBidi"/>
          <w:b/>
          <w:bCs/>
          <w:u w:val="single"/>
        </w:rPr>
        <w:t>Figure</w:t>
      </w:r>
      <w:r w:rsidR="00C95E74">
        <w:rPr>
          <w:rFonts w:asciiTheme="majorBidi" w:hAnsiTheme="majorBidi" w:cstheme="majorBidi"/>
          <w:b/>
          <w:bCs/>
          <w:u w:val="single"/>
        </w:rPr>
        <w:t xml:space="preserve"> 66</w:t>
      </w:r>
      <w:r w:rsidRPr="00172ACB">
        <w:rPr>
          <w:rFonts w:asciiTheme="majorBidi" w:hAnsiTheme="majorBidi" w:cstheme="majorBidi"/>
          <w:b/>
          <w:bCs/>
          <w:u w:val="single"/>
        </w:rPr>
        <w:t> </w:t>
      </w:r>
      <w:r w:rsidRPr="00AF7329">
        <w:rPr>
          <w:rFonts w:asciiTheme="majorBidi" w:hAnsiTheme="majorBidi" w:cstheme="majorBidi"/>
        </w:rPr>
        <w:t>: l’ambiance et l’aménagement de l’espace extérieur</w:t>
      </w:r>
      <w:r>
        <w:rPr>
          <w:rFonts w:asciiTheme="majorBidi" w:hAnsiTheme="majorBidi" w:cstheme="majorBidi"/>
          <w:sz w:val="24"/>
          <w:szCs w:val="24"/>
        </w:rPr>
        <w:t xml:space="preserve"> </w:t>
      </w:r>
    </w:p>
    <w:p w:rsidR="000B2445" w:rsidRPr="000B1E1E" w:rsidRDefault="000B2445" w:rsidP="001524F8">
      <w:pPr>
        <w:jc w:val="center"/>
        <w:rPr>
          <w:rFonts w:asciiTheme="majorBidi" w:hAnsiTheme="majorBidi" w:cstheme="majorBidi"/>
          <w:b/>
          <w:bCs/>
          <w:color w:val="000000" w:themeColor="text1"/>
          <w:sz w:val="28"/>
          <w:szCs w:val="28"/>
          <w:u w:val="single"/>
        </w:rPr>
      </w:pPr>
    </w:p>
    <w:p w:rsidR="000B2445" w:rsidRPr="006E0BB4" w:rsidRDefault="000B2445" w:rsidP="00056C59">
      <w:pP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III-3/</w:t>
      </w:r>
      <w:r w:rsidR="00056C59">
        <w:rPr>
          <w:rFonts w:asciiTheme="majorBidi" w:hAnsiTheme="majorBidi" w:cstheme="majorBidi"/>
          <w:b/>
          <w:bCs/>
          <w:color w:val="000000" w:themeColor="text1"/>
          <w:sz w:val="28"/>
          <w:szCs w:val="28"/>
          <w:u w:val="single"/>
        </w:rPr>
        <w:t xml:space="preserve">APPROCHE TECHNIQUE </w:t>
      </w:r>
      <w:r w:rsidRPr="006E0BB4">
        <w:rPr>
          <w:rFonts w:asciiTheme="majorBidi" w:hAnsiTheme="majorBidi" w:cstheme="majorBidi"/>
          <w:b/>
          <w:bCs/>
          <w:color w:val="000000" w:themeColor="text1"/>
          <w:sz w:val="28"/>
          <w:szCs w:val="28"/>
          <w:u w:val="single"/>
        </w:rPr>
        <w:t>:</w:t>
      </w:r>
    </w:p>
    <w:p w:rsidR="000B2445" w:rsidRPr="006E0BB4" w:rsidRDefault="000B2445" w:rsidP="000B2445">
      <w:pPr>
        <w:jc w:val="center"/>
        <w:rPr>
          <w:rFonts w:asciiTheme="majorBidi" w:eastAsia="Calibri" w:hAnsiTheme="majorBidi" w:cstheme="majorBidi"/>
          <w:b/>
          <w:bCs/>
          <w:color w:val="000000" w:themeColor="text1"/>
          <w:sz w:val="28"/>
          <w:szCs w:val="28"/>
          <w:u w:val="single"/>
        </w:rPr>
      </w:pPr>
      <w:r w:rsidRPr="006E0BB4">
        <w:rPr>
          <w:rFonts w:asciiTheme="majorBidi" w:eastAsia="Calibri" w:hAnsiTheme="majorBidi" w:cstheme="majorBidi"/>
          <w:i/>
          <w:iCs/>
          <w:color w:val="000000" w:themeColor="text1"/>
          <w:sz w:val="28"/>
          <w:szCs w:val="28"/>
          <w:u w:val="single"/>
        </w:rPr>
        <w:t>Introduction :</w:t>
      </w:r>
    </w:p>
    <w:p w:rsidR="000B2445" w:rsidRPr="006E0BB4" w:rsidRDefault="000B2445" w:rsidP="000B2445">
      <w:pPr>
        <w:rPr>
          <w:rFonts w:asciiTheme="majorBidi" w:eastAsia="Calibri" w:hAnsiTheme="majorBidi" w:cstheme="majorBidi"/>
          <w:color w:val="000000" w:themeColor="text1"/>
          <w:sz w:val="24"/>
          <w:szCs w:val="24"/>
        </w:rPr>
      </w:pPr>
      <w:r w:rsidRPr="006E0BB4">
        <w:rPr>
          <w:rFonts w:asciiTheme="majorBidi" w:eastAsia="Calibri" w:hAnsiTheme="majorBidi" w:cstheme="majorBidi"/>
          <w:color w:val="000000" w:themeColor="text1"/>
          <w:sz w:val="24"/>
          <w:szCs w:val="24"/>
        </w:rPr>
        <w:t>L’une des phases les plus importantes lors de l’élaboration du projet architectural est de trouver l’équilibre entre les interactions d’environnement fonctionnel, structurel et constructif.</w:t>
      </w:r>
    </w:p>
    <w:p w:rsidR="000B2445" w:rsidRPr="006E0BB4" w:rsidRDefault="000B2445" w:rsidP="000B2445">
      <w:pPr>
        <w:rPr>
          <w:rFonts w:asciiTheme="majorBidi" w:eastAsia="Calibri" w:hAnsiTheme="majorBidi" w:cstheme="majorBidi"/>
          <w:color w:val="000000" w:themeColor="text1"/>
          <w:sz w:val="24"/>
          <w:szCs w:val="24"/>
        </w:rPr>
      </w:pPr>
      <w:r w:rsidRPr="006E0BB4">
        <w:rPr>
          <w:rFonts w:asciiTheme="majorBidi" w:eastAsia="Calibri" w:hAnsiTheme="majorBidi" w:cstheme="majorBidi"/>
          <w:color w:val="000000" w:themeColor="text1"/>
          <w:sz w:val="24"/>
          <w:szCs w:val="24"/>
        </w:rPr>
        <w:t xml:space="preserve">      La structure est indissociable de l’architecture, en effet c’est l’espace architectural et sa forme qui engendrent le système structurel adéquat.</w:t>
      </w:r>
    </w:p>
    <w:p w:rsidR="000B2445" w:rsidRPr="006E0BB4" w:rsidRDefault="000B2445" w:rsidP="000B2445">
      <w:pPr>
        <w:rPr>
          <w:rFonts w:asciiTheme="majorBidi" w:eastAsia="Calibri" w:hAnsiTheme="majorBidi" w:cstheme="majorBidi"/>
          <w:color w:val="000000" w:themeColor="text1"/>
          <w:sz w:val="24"/>
          <w:szCs w:val="24"/>
        </w:rPr>
      </w:pPr>
      <w:r w:rsidRPr="006E0BB4">
        <w:rPr>
          <w:rFonts w:asciiTheme="majorBidi" w:eastAsia="Calibri" w:hAnsiTheme="majorBidi" w:cstheme="majorBidi"/>
          <w:color w:val="000000" w:themeColor="text1"/>
          <w:sz w:val="24"/>
          <w:szCs w:val="24"/>
        </w:rPr>
        <w:t>Dans un projet architectural il existe toujours un rapport direct entre l’espace et sa structure ainsi nous rencontrons des espaces nécessitant la liberté de l’aménagement, l’adaptabilité que doit avoir un équipement dont les activités risquent d’évoluer</w:t>
      </w:r>
    </w:p>
    <w:p w:rsidR="000B2445" w:rsidRPr="006E0BB4" w:rsidRDefault="000B2445" w:rsidP="000B2445">
      <w:pPr>
        <w:rPr>
          <w:rFonts w:asciiTheme="majorBidi" w:eastAsia="Calibri" w:hAnsiTheme="majorBidi" w:cstheme="majorBidi"/>
          <w:color w:val="000000" w:themeColor="text1"/>
          <w:sz w:val="24"/>
          <w:szCs w:val="24"/>
        </w:rPr>
      </w:pPr>
      <w:r w:rsidRPr="006E0BB4">
        <w:rPr>
          <w:rFonts w:asciiTheme="majorBidi" w:eastAsia="Calibri" w:hAnsiTheme="majorBidi" w:cstheme="majorBidi"/>
          <w:color w:val="000000" w:themeColor="text1"/>
          <w:sz w:val="24"/>
          <w:szCs w:val="24"/>
        </w:rPr>
        <w:t>L’objectif de cette approche est non seulement de faire tenir le projet structurellement parlant mais aussi le rendre fonctionnel, lui garantir une  bonne longévité.</w:t>
      </w:r>
    </w:p>
    <w:p w:rsidR="000B2445" w:rsidRPr="006E0BB4" w:rsidRDefault="000B2445" w:rsidP="000B2445">
      <w:pPr>
        <w:rPr>
          <w:rFonts w:asciiTheme="majorBidi" w:eastAsia="Calibri" w:hAnsiTheme="majorBidi" w:cstheme="majorBidi"/>
          <w:color w:val="000000" w:themeColor="text1"/>
          <w:sz w:val="24"/>
          <w:szCs w:val="24"/>
        </w:rPr>
      </w:pPr>
    </w:p>
    <w:p w:rsidR="000B2445" w:rsidRPr="006E0BB4" w:rsidRDefault="00934A3A" w:rsidP="000B2445">
      <w:pPr>
        <w:rPr>
          <w:rFonts w:asciiTheme="majorBidi" w:eastAsia="Calibri" w:hAnsiTheme="majorBidi" w:cstheme="majorBidi"/>
          <w:b/>
          <w:bCs/>
          <w:i/>
          <w:iCs/>
          <w:color w:val="000000" w:themeColor="text1"/>
          <w:sz w:val="28"/>
          <w:szCs w:val="28"/>
          <w:u w:val="single"/>
        </w:rPr>
      </w:pPr>
      <w:r>
        <w:rPr>
          <w:rFonts w:asciiTheme="majorBidi" w:eastAsia="Calibri" w:hAnsiTheme="majorBidi" w:cstheme="majorBidi"/>
          <w:b/>
          <w:bCs/>
          <w:i/>
          <w:iCs/>
          <w:color w:val="000000" w:themeColor="text1"/>
          <w:sz w:val="28"/>
          <w:szCs w:val="28"/>
          <w:u w:val="single"/>
        </w:rPr>
        <w:t xml:space="preserve">Le </w:t>
      </w:r>
      <w:r w:rsidR="000B2445" w:rsidRPr="006E0BB4">
        <w:rPr>
          <w:rFonts w:asciiTheme="majorBidi" w:eastAsia="Calibri" w:hAnsiTheme="majorBidi" w:cstheme="majorBidi"/>
          <w:b/>
          <w:bCs/>
          <w:i/>
          <w:iCs/>
          <w:color w:val="000000" w:themeColor="text1"/>
          <w:sz w:val="28"/>
          <w:szCs w:val="28"/>
          <w:u w:val="single"/>
        </w:rPr>
        <w:t>système constructif :</w:t>
      </w:r>
    </w:p>
    <w:p w:rsidR="000B2445" w:rsidRPr="006E0BB4" w:rsidRDefault="000B2445" w:rsidP="000B2445">
      <w:pPr>
        <w:rPr>
          <w:rFonts w:asciiTheme="majorBidi" w:eastAsia="Calibri" w:hAnsiTheme="majorBidi" w:cstheme="majorBidi"/>
          <w:color w:val="000000" w:themeColor="text1"/>
          <w:sz w:val="24"/>
          <w:szCs w:val="24"/>
        </w:rPr>
      </w:pPr>
      <w:r w:rsidRPr="006E0BB4">
        <w:rPr>
          <w:rFonts w:asciiTheme="majorBidi" w:eastAsia="Calibri" w:hAnsiTheme="majorBidi" w:cstheme="majorBidi"/>
          <w:color w:val="000000" w:themeColor="text1"/>
          <w:sz w:val="24"/>
          <w:szCs w:val="24"/>
        </w:rPr>
        <w:t>Le choix du système constructif et des matériaux de réalisation a été fait selon les critères suivants :</w:t>
      </w:r>
    </w:p>
    <w:p w:rsidR="000B2445" w:rsidRPr="006E0BB4" w:rsidRDefault="000B2445" w:rsidP="000B2445">
      <w:pPr>
        <w:rPr>
          <w:rFonts w:asciiTheme="majorBidi" w:eastAsia="Calibri" w:hAnsiTheme="majorBidi" w:cstheme="majorBidi"/>
          <w:color w:val="000000" w:themeColor="text1"/>
          <w:sz w:val="24"/>
          <w:szCs w:val="24"/>
        </w:rPr>
      </w:pPr>
      <w:r w:rsidRPr="006E0BB4">
        <w:rPr>
          <w:rFonts w:asciiTheme="majorBidi" w:eastAsia="Calibri" w:hAnsiTheme="majorBidi" w:cstheme="majorBidi"/>
          <w:color w:val="000000" w:themeColor="text1"/>
          <w:sz w:val="24"/>
          <w:szCs w:val="24"/>
        </w:rPr>
        <w:t>*La résistance.</w:t>
      </w:r>
    </w:p>
    <w:p w:rsidR="000B2445" w:rsidRPr="006E0BB4" w:rsidRDefault="000B2445" w:rsidP="000B2445">
      <w:pPr>
        <w:rPr>
          <w:rFonts w:asciiTheme="majorBidi" w:eastAsia="Calibri" w:hAnsiTheme="majorBidi" w:cstheme="majorBidi"/>
          <w:color w:val="000000" w:themeColor="text1"/>
          <w:sz w:val="24"/>
          <w:szCs w:val="24"/>
        </w:rPr>
      </w:pPr>
      <w:r w:rsidRPr="006E0BB4">
        <w:rPr>
          <w:rFonts w:asciiTheme="majorBidi" w:eastAsia="Calibri" w:hAnsiTheme="majorBidi" w:cstheme="majorBidi"/>
          <w:color w:val="000000" w:themeColor="text1"/>
          <w:sz w:val="24"/>
          <w:szCs w:val="24"/>
        </w:rPr>
        <w:t>*Le comportement dans le milieu d’implantation.</w:t>
      </w:r>
    </w:p>
    <w:p w:rsidR="000B2445" w:rsidRPr="006E0BB4" w:rsidRDefault="000B2445" w:rsidP="000B2445">
      <w:pPr>
        <w:rPr>
          <w:rFonts w:asciiTheme="majorBidi" w:eastAsia="Calibri" w:hAnsiTheme="majorBidi" w:cstheme="majorBidi"/>
          <w:color w:val="000000" w:themeColor="text1"/>
          <w:sz w:val="24"/>
          <w:szCs w:val="24"/>
        </w:rPr>
      </w:pPr>
      <w:r w:rsidRPr="006E0BB4">
        <w:rPr>
          <w:rFonts w:asciiTheme="majorBidi" w:eastAsia="Calibri" w:hAnsiTheme="majorBidi" w:cstheme="majorBidi"/>
          <w:color w:val="000000" w:themeColor="text1"/>
          <w:sz w:val="24"/>
          <w:szCs w:val="24"/>
        </w:rPr>
        <w:t>*L’esthétique.</w:t>
      </w:r>
    </w:p>
    <w:p w:rsidR="000B2445" w:rsidRPr="006E0BB4" w:rsidRDefault="000B2445" w:rsidP="000B2445">
      <w:pPr>
        <w:rPr>
          <w:rFonts w:asciiTheme="majorBidi" w:eastAsia="Calibri" w:hAnsiTheme="majorBidi" w:cstheme="majorBidi"/>
          <w:color w:val="000000" w:themeColor="text1"/>
          <w:sz w:val="24"/>
          <w:szCs w:val="24"/>
        </w:rPr>
      </w:pPr>
      <w:r w:rsidRPr="006E0BB4">
        <w:rPr>
          <w:rFonts w:asciiTheme="majorBidi" w:eastAsia="Calibri" w:hAnsiTheme="majorBidi" w:cstheme="majorBidi"/>
          <w:color w:val="000000" w:themeColor="text1"/>
          <w:sz w:val="24"/>
          <w:szCs w:val="24"/>
        </w:rPr>
        <w:lastRenderedPageBreak/>
        <w:t>Pour la réalisation du projet centre de recherche FAB-LAB, le choix s’est porté sur  le béton armé, la structure métallique, et cela pour plusieurs  raisons :</w:t>
      </w:r>
    </w:p>
    <w:p w:rsidR="000B2445" w:rsidRPr="006E0BB4" w:rsidRDefault="000B2445" w:rsidP="000B2445">
      <w:pPr>
        <w:numPr>
          <w:ilvl w:val="0"/>
          <w:numId w:val="29"/>
        </w:numPr>
        <w:rPr>
          <w:rFonts w:asciiTheme="majorBidi" w:eastAsia="Calibri" w:hAnsiTheme="majorBidi" w:cstheme="majorBidi"/>
          <w:color w:val="000000" w:themeColor="text1"/>
          <w:sz w:val="24"/>
          <w:szCs w:val="24"/>
        </w:rPr>
      </w:pPr>
      <w:r w:rsidRPr="006E0BB4">
        <w:rPr>
          <w:rFonts w:asciiTheme="majorBidi" w:eastAsia="Calibri" w:hAnsiTheme="majorBidi" w:cstheme="majorBidi"/>
          <w:color w:val="000000" w:themeColor="text1"/>
          <w:sz w:val="24"/>
          <w:szCs w:val="24"/>
        </w:rPr>
        <w:t>Le bon comportement du béton arme en vis-à-vis a la nature du projet.</w:t>
      </w:r>
    </w:p>
    <w:p w:rsidR="000B2445" w:rsidRPr="006E0BB4" w:rsidRDefault="000B2445" w:rsidP="000B2445">
      <w:pPr>
        <w:numPr>
          <w:ilvl w:val="0"/>
          <w:numId w:val="29"/>
        </w:numPr>
        <w:rPr>
          <w:rFonts w:asciiTheme="majorBidi" w:eastAsia="Calibri" w:hAnsiTheme="majorBidi" w:cstheme="majorBidi"/>
          <w:color w:val="000000" w:themeColor="text1"/>
          <w:sz w:val="24"/>
          <w:szCs w:val="24"/>
        </w:rPr>
      </w:pPr>
      <w:r w:rsidRPr="006E0BB4">
        <w:rPr>
          <w:rFonts w:asciiTheme="majorBidi" w:eastAsia="Calibri" w:hAnsiTheme="majorBidi" w:cstheme="majorBidi"/>
          <w:color w:val="000000" w:themeColor="text1"/>
          <w:sz w:val="24"/>
          <w:szCs w:val="24"/>
        </w:rPr>
        <w:t>Les caractéristiques mécaniques (la résistance a la compression).</w:t>
      </w:r>
    </w:p>
    <w:p w:rsidR="000B2445" w:rsidRPr="006E0BB4" w:rsidRDefault="000B2445" w:rsidP="000B2445">
      <w:pPr>
        <w:numPr>
          <w:ilvl w:val="0"/>
          <w:numId w:val="29"/>
        </w:numPr>
        <w:rPr>
          <w:rFonts w:asciiTheme="majorBidi" w:eastAsia="Calibri" w:hAnsiTheme="majorBidi" w:cstheme="majorBidi"/>
          <w:color w:val="000000" w:themeColor="text1"/>
          <w:sz w:val="24"/>
          <w:szCs w:val="24"/>
        </w:rPr>
      </w:pPr>
      <w:r w:rsidRPr="006E0BB4">
        <w:rPr>
          <w:rFonts w:asciiTheme="majorBidi" w:eastAsia="Calibri" w:hAnsiTheme="majorBidi" w:cstheme="majorBidi"/>
          <w:color w:val="000000" w:themeColor="text1"/>
          <w:sz w:val="24"/>
          <w:szCs w:val="24"/>
        </w:rPr>
        <w:t>La bonne résistance au feu.</w:t>
      </w:r>
    </w:p>
    <w:p w:rsidR="000B2445" w:rsidRPr="006E0BB4" w:rsidRDefault="000B2445" w:rsidP="000B2445">
      <w:pPr>
        <w:numPr>
          <w:ilvl w:val="0"/>
          <w:numId w:val="29"/>
        </w:numPr>
        <w:rPr>
          <w:rFonts w:asciiTheme="majorBidi" w:eastAsia="Calibri" w:hAnsiTheme="majorBidi" w:cstheme="majorBidi"/>
          <w:color w:val="000000" w:themeColor="text1"/>
          <w:sz w:val="24"/>
          <w:szCs w:val="24"/>
        </w:rPr>
      </w:pPr>
      <w:r w:rsidRPr="006E0BB4">
        <w:rPr>
          <w:rFonts w:asciiTheme="majorBidi" w:eastAsia="Calibri" w:hAnsiTheme="majorBidi" w:cstheme="majorBidi"/>
          <w:color w:val="000000" w:themeColor="text1"/>
          <w:sz w:val="24"/>
          <w:szCs w:val="24"/>
        </w:rPr>
        <w:t>Le béton est le produit le plus économique et cela pour sa disponibilité et sa facilité d’exécution.</w:t>
      </w:r>
    </w:p>
    <w:p w:rsidR="000B2445" w:rsidRPr="006E0BB4" w:rsidRDefault="000B2445" w:rsidP="000B2445">
      <w:pPr>
        <w:numPr>
          <w:ilvl w:val="0"/>
          <w:numId w:val="29"/>
        </w:numPr>
        <w:rPr>
          <w:rFonts w:asciiTheme="majorBidi" w:eastAsia="Calibri" w:hAnsiTheme="majorBidi" w:cstheme="majorBidi"/>
          <w:color w:val="000000" w:themeColor="text1"/>
          <w:sz w:val="24"/>
          <w:szCs w:val="24"/>
        </w:rPr>
      </w:pPr>
      <w:r w:rsidRPr="006E0BB4">
        <w:rPr>
          <w:rFonts w:asciiTheme="majorBidi" w:eastAsia="Calibri" w:hAnsiTheme="majorBidi" w:cstheme="majorBidi"/>
          <w:color w:val="000000" w:themeColor="text1"/>
          <w:sz w:val="24"/>
          <w:szCs w:val="24"/>
        </w:rPr>
        <w:t>La structure métallique est utilisée pour le gain des surfaces et des portées.</w:t>
      </w:r>
    </w:p>
    <w:p w:rsidR="000B2445" w:rsidRPr="006E0BB4" w:rsidRDefault="000B2445" w:rsidP="000B2445">
      <w:pPr>
        <w:numPr>
          <w:ilvl w:val="0"/>
          <w:numId w:val="29"/>
        </w:numPr>
        <w:rPr>
          <w:rFonts w:asciiTheme="majorBidi" w:eastAsia="Calibri" w:hAnsiTheme="majorBidi" w:cstheme="majorBidi"/>
          <w:color w:val="000000" w:themeColor="text1"/>
          <w:sz w:val="24"/>
          <w:szCs w:val="24"/>
        </w:rPr>
      </w:pPr>
      <w:r w:rsidRPr="006E0BB4">
        <w:rPr>
          <w:rFonts w:asciiTheme="majorBidi" w:eastAsia="Calibri" w:hAnsiTheme="majorBidi" w:cstheme="majorBidi"/>
          <w:color w:val="000000" w:themeColor="text1"/>
          <w:sz w:val="24"/>
          <w:szCs w:val="24"/>
        </w:rPr>
        <w:t>La structure métallique pour supporter les grand  porte a faux qui atteint le 7 m.</w:t>
      </w:r>
    </w:p>
    <w:p w:rsidR="000B2445" w:rsidRPr="006E0BB4" w:rsidRDefault="000B2445" w:rsidP="000B2445">
      <w:pPr>
        <w:rPr>
          <w:rFonts w:asciiTheme="majorBidi" w:eastAsia="Calibri" w:hAnsiTheme="majorBidi" w:cstheme="majorBidi"/>
          <w:b/>
          <w:bCs/>
          <w:i/>
          <w:iCs/>
          <w:color w:val="000000" w:themeColor="text1"/>
          <w:sz w:val="24"/>
          <w:szCs w:val="24"/>
          <w:u w:val="single"/>
        </w:rPr>
      </w:pPr>
      <w:r w:rsidRPr="006E0BB4">
        <w:rPr>
          <w:rFonts w:asciiTheme="majorBidi" w:eastAsia="Calibri" w:hAnsiTheme="majorBidi" w:cstheme="majorBidi"/>
          <w:b/>
          <w:bCs/>
          <w:i/>
          <w:iCs/>
          <w:color w:val="000000" w:themeColor="text1"/>
          <w:sz w:val="24"/>
          <w:szCs w:val="24"/>
          <w:u w:val="single"/>
        </w:rPr>
        <w:t>_</w:t>
      </w:r>
      <w:r w:rsidRPr="006E0BB4">
        <w:rPr>
          <w:rFonts w:asciiTheme="majorBidi" w:eastAsia="Calibri" w:hAnsiTheme="majorBidi" w:cstheme="majorBidi"/>
          <w:b/>
          <w:bCs/>
          <w:i/>
          <w:iCs/>
          <w:color w:val="000000" w:themeColor="text1"/>
          <w:sz w:val="24"/>
          <w:szCs w:val="24"/>
          <w:u w:val="single"/>
        </w:rPr>
        <w:noBreakHyphen/>
        <w:t xml:space="preserve"> La trame structurelle :</w:t>
      </w:r>
    </w:p>
    <w:p w:rsidR="000B2445" w:rsidRPr="006E0BB4" w:rsidRDefault="000B2445" w:rsidP="000B2445">
      <w:pPr>
        <w:rPr>
          <w:rFonts w:asciiTheme="majorBidi" w:eastAsia="Calibri" w:hAnsiTheme="majorBidi" w:cstheme="majorBidi"/>
          <w:color w:val="000000" w:themeColor="text1"/>
          <w:sz w:val="24"/>
          <w:szCs w:val="24"/>
        </w:rPr>
      </w:pPr>
      <w:r w:rsidRPr="006E0BB4">
        <w:rPr>
          <w:rFonts w:asciiTheme="majorBidi" w:eastAsia="Calibri" w:hAnsiTheme="majorBidi" w:cstheme="majorBidi"/>
          <w:color w:val="000000" w:themeColor="text1"/>
          <w:sz w:val="24"/>
          <w:szCs w:val="24"/>
        </w:rPr>
        <w:t xml:space="preserve">      La forme structurelle a été choisie en adéquation avec la forme de l’équipement, les exigences fonctionnelles et techniques du projet. </w:t>
      </w:r>
    </w:p>
    <w:p w:rsidR="000B2445" w:rsidRPr="006E0BB4" w:rsidRDefault="000B2445" w:rsidP="000B2445">
      <w:pPr>
        <w:ind w:left="180" w:firstLine="567"/>
        <w:jc w:val="both"/>
        <w:rPr>
          <w:rFonts w:asciiTheme="majorBidi" w:hAnsiTheme="majorBidi" w:cstheme="majorBidi"/>
          <w:b/>
          <w:bCs/>
          <w:i/>
          <w:iCs/>
          <w:color w:val="000000" w:themeColor="text1"/>
          <w:sz w:val="28"/>
          <w:szCs w:val="28"/>
          <w:u w:val="single"/>
        </w:rPr>
      </w:pPr>
      <w:r w:rsidRPr="006E0BB4">
        <w:rPr>
          <w:rFonts w:asciiTheme="majorBidi" w:hAnsiTheme="majorBidi" w:cstheme="majorBidi"/>
          <w:b/>
          <w:bCs/>
          <w:i/>
          <w:iCs/>
          <w:color w:val="000000" w:themeColor="text1"/>
          <w:sz w:val="28"/>
          <w:szCs w:val="28"/>
          <w:u w:val="single"/>
        </w:rPr>
        <w:t xml:space="preserve">A. Gros œuvres : </w:t>
      </w:r>
    </w:p>
    <w:p w:rsidR="000B2445" w:rsidRPr="006E0BB4" w:rsidRDefault="000B2445" w:rsidP="000B2445">
      <w:pPr>
        <w:ind w:left="180" w:firstLine="567"/>
        <w:jc w:val="center"/>
        <w:rPr>
          <w:rFonts w:asciiTheme="majorBidi" w:hAnsiTheme="majorBidi" w:cstheme="majorBidi"/>
          <w:b/>
          <w:bCs/>
          <w:i/>
          <w:iCs/>
          <w:color w:val="000000" w:themeColor="text1"/>
          <w:sz w:val="28"/>
          <w:szCs w:val="28"/>
          <w:u w:val="single"/>
        </w:rPr>
      </w:pPr>
      <w:r w:rsidRPr="006E0BB4">
        <w:rPr>
          <w:rFonts w:asciiTheme="majorBidi" w:hAnsiTheme="majorBidi" w:cstheme="majorBidi"/>
          <w:b/>
          <w:bCs/>
          <w:i/>
          <w:iCs/>
          <w:color w:val="000000" w:themeColor="text1"/>
          <w:sz w:val="28"/>
          <w:szCs w:val="28"/>
          <w:u w:val="single"/>
        </w:rPr>
        <w:t>A-1 –Infrastructure :</w:t>
      </w:r>
    </w:p>
    <w:p w:rsidR="000B2445" w:rsidRPr="006E0BB4" w:rsidRDefault="000B2445" w:rsidP="000B2445">
      <w:pPr>
        <w:spacing w:after="0" w:line="240" w:lineRule="auto"/>
        <w:jc w:val="both"/>
        <w:rPr>
          <w:rFonts w:asciiTheme="majorBidi" w:hAnsiTheme="majorBidi" w:cstheme="majorBidi"/>
          <w:b/>
          <w:bCs/>
          <w:i/>
          <w:iCs/>
          <w:color w:val="000000" w:themeColor="text1"/>
          <w:sz w:val="28"/>
          <w:szCs w:val="28"/>
          <w:u w:val="single"/>
        </w:rPr>
      </w:pPr>
      <w:r w:rsidRPr="006E0BB4">
        <w:rPr>
          <w:rFonts w:asciiTheme="majorBidi" w:hAnsiTheme="majorBidi" w:cstheme="majorBidi"/>
          <w:b/>
          <w:bCs/>
          <w:i/>
          <w:iCs/>
          <w:color w:val="000000" w:themeColor="text1"/>
          <w:sz w:val="28"/>
          <w:szCs w:val="28"/>
          <w:u w:val="single"/>
        </w:rPr>
        <w:t xml:space="preserve">Mur de soutènement : </w:t>
      </w:r>
    </w:p>
    <w:p w:rsidR="000B2445" w:rsidRPr="006E0BB4" w:rsidRDefault="00FA7C5C" w:rsidP="000B2445">
      <w:pPr>
        <w:jc w:val="both"/>
        <w:rPr>
          <w:rFonts w:asciiTheme="majorBidi" w:hAnsiTheme="majorBidi" w:cstheme="majorBidi"/>
          <w:b/>
          <w:bCs/>
          <w:i/>
          <w:iCs/>
          <w:color w:val="000000" w:themeColor="text1"/>
        </w:rPr>
      </w:pPr>
      <w:r>
        <w:rPr>
          <w:rFonts w:asciiTheme="majorBidi" w:hAnsiTheme="majorBidi" w:cstheme="majorBidi"/>
          <w:b/>
          <w:bCs/>
          <w:i/>
          <w:iCs/>
          <w:noProof/>
          <w:color w:val="000000" w:themeColor="text1"/>
          <w:lang w:eastAsia="fr-FR"/>
        </w:rPr>
        <w:drawing>
          <wp:anchor distT="0" distB="0" distL="114300" distR="114300" simplePos="0" relativeHeight="251622400" behindDoc="1" locked="0" layoutInCell="1" allowOverlap="1">
            <wp:simplePos x="0" y="0"/>
            <wp:positionH relativeFrom="margin">
              <wp:posOffset>3243580</wp:posOffset>
            </wp:positionH>
            <wp:positionV relativeFrom="margin">
              <wp:posOffset>929005</wp:posOffset>
            </wp:positionV>
            <wp:extent cx="3209290" cy="2093595"/>
            <wp:effectExtent l="57150" t="38100" r="105410" b="97155"/>
            <wp:wrapSquare wrapText="bothSides"/>
            <wp:docPr id="137" name="Image 30" descr="Description : drainage%20rectifier%20co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0" descr="Description : drainage%20rectifier%20copie"/>
                    <pic:cNvPicPr>
                      <a:picLocks noChangeAspect="1" noChangeArrowheads="1"/>
                    </pic:cNvPicPr>
                  </pic:nvPicPr>
                  <pic:blipFill>
                    <a:blip r:embed="rId128" cstate="print"/>
                    <a:srcRect t="26062" r="18497" b="28157"/>
                    <a:stretch>
                      <a:fillRect/>
                    </a:stretch>
                  </pic:blipFill>
                  <pic:spPr bwMode="auto">
                    <a:xfrm>
                      <a:off x="0" y="0"/>
                      <a:ext cx="3209290" cy="2093595"/>
                    </a:xfrm>
                    <a:prstGeom prst="rect">
                      <a:avLst/>
                    </a:prstGeom>
                    <a:noFill/>
                    <a:ln w="38100" cmpd="dbl">
                      <a:solidFill>
                        <a:srgbClr val="969696"/>
                      </a:solidFill>
                      <a:miter lim="800000"/>
                      <a:headEnd/>
                      <a:tailEnd/>
                    </a:ln>
                    <a:effectLst>
                      <a:outerShdw dist="107763" dir="2700000" algn="ctr" rotWithShape="0">
                        <a:srgbClr val="C0C0C0">
                          <a:alpha val="50000"/>
                        </a:srgbClr>
                      </a:outerShdw>
                    </a:effectLst>
                  </pic:spPr>
                </pic:pic>
              </a:graphicData>
            </a:graphic>
          </wp:anchor>
        </w:drawing>
      </w:r>
    </w:p>
    <w:p w:rsidR="000B2445" w:rsidRPr="006E0BB4" w:rsidRDefault="000B2445" w:rsidP="000B2445">
      <w:pPr>
        <w:ind w:right="4536"/>
        <w:jc w:val="both"/>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t xml:space="preserve">le projet a </w:t>
      </w:r>
      <w:r w:rsidRPr="006E0BB4">
        <w:rPr>
          <w:rFonts w:asciiTheme="majorBidi" w:hAnsiTheme="majorBidi" w:cstheme="majorBidi"/>
          <w:color w:val="000000" w:themeColor="text1"/>
          <w:sz w:val="24"/>
          <w:szCs w:val="24"/>
        </w:rPr>
        <w:t>prévu des murs de soutènement en béton armé dans les parties enterrées comme l’entre -sol, et entre les déférent plate forme  afin de retenir les poussées des terres, et de l’eau.</w:t>
      </w:r>
    </w:p>
    <w:p w:rsidR="000B2445" w:rsidRPr="006E0BB4" w:rsidRDefault="00443B96" w:rsidP="000B2445">
      <w:pPr>
        <w:ind w:right="4536"/>
        <w:jc w:val="both"/>
        <w:rPr>
          <w:rFonts w:asciiTheme="majorBidi" w:hAnsiTheme="majorBidi" w:cstheme="majorBidi"/>
          <w:color w:val="000000" w:themeColor="text1"/>
          <w:sz w:val="24"/>
          <w:szCs w:val="24"/>
        </w:rPr>
      </w:pPr>
      <w:r>
        <w:rPr>
          <w:rFonts w:asciiTheme="majorBidi" w:hAnsiTheme="majorBidi" w:cstheme="majorBidi"/>
          <w:noProof/>
          <w:color w:val="000000" w:themeColor="text1"/>
          <w:sz w:val="24"/>
          <w:szCs w:val="24"/>
        </w:rPr>
        <w:pict>
          <v:shape id="Text Box 31" o:spid="_x0000_s1073" type="#_x0000_t202" style="position:absolute;left:0;text-align:left;margin-left:259.9pt;margin-top:65.45pt;width:242.25pt;height:36pt;z-index:251691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" filled="f" stroked="f">
            <v:textbox style="mso-next-textbox:#Text Box 31">
              <w:txbxContent>
                <w:p w:rsidR="00C9575E" w:rsidRPr="00FA7C5C" w:rsidRDefault="00C9575E" w:rsidP="000B2445">
                  <w:pPr>
                    <w:rPr>
                      <w:rFonts w:asciiTheme="majorBidi" w:hAnsiTheme="majorBidi" w:cstheme="majorBidi"/>
                      <w:b/>
                      <w:bCs/>
                      <w:u w:val="single"/>
                    </w:rPr>
                  </w:pPr>
                  <w:r w:rsidRPr="00FA7C5C">
                    <w:rPr>
                      <w:rFonts w:asciiTheme="majorBidi" w:hAnsiTheme="majorBidi" w:cstheme="majorBidi"/>
                      <w:b/>
                      <w:bCs/>
                      <w:u w:val="single"/>
                    </w:rPr>
                    <w:t xml:space="preserve">Figure </w:t>
                  </w:r>
                  <w:r>
                    <w:rPr>
                      <w:rFonts w:asciiTheme="majorBidi" w:hAnsiTheme="majorBidi" w:cstheme="majorBidi"/>
                      <w:b/>
                      <w:bCs/>
                      <w:u w:val="single"/>
                    </w:rPr>
                    <w:t xml:space="preserve">67 : </w:t>
                  </w:r>
                  <w:r w:rsidRPr="00FA7C5C">
                    <w:rPr>
                      <w:rFonts w:asciiTheme="majorBidi" w:hAnsiTheme="majorBidi" w:cstheme="majorBidi"/>
                    </w:rPr>
                    <w:t>schéma de murs de soutènement</w:t>
                  </w:r>
                  <w:r>
                    <w:rPr>
                      <w:rFonts w:asciiTheme="majorBidi" w:hAnsiTheme="majorBidi" w:cstheme="majorBidi"/>
                      <w:b/>
                      <w:bCs/>
                      <w:u w:val="single"/>
                    </w:rPr>
                    <w:t xml:space="preserve"> </w:t>
                  </w:r>
                </w:p>
              </w:txbxContent>
            </v:textbox>
          </v:shape>
        </w:pict>
      </w:r>
      <w:r w:rsidR="000B2445" w:rsidRPr="006E0BB4">
        <w:rPr>
          <w:rFonts w:asciiTheme="majorBidi" w:hAnsiTheme="majorBidi" w:cstheme="majorBidi"/>
          <w:color w:val="000000" w:themeColor="text1"/>
          <w:sz w:val="24"/>
          <w:szCs w:val="24"/>
        </w:rPr>
        <w:t xml:space="preserve">- ces murs de soutènement seront accompagnés d’un drainage périphérique, afin de localiser les remontées d’eau au niveau des ouvrages enterrés.  </w:t>
      </w:r>
    </w:p>
    <w:p w:rsidR="000B2445" w:rsidRPr="006E0BB4" w:rsidRDefault="000B2445" w:rsidP="000B2445">
      <w:pPr>
        <w:rPr>
          <w:rFonts w:asciiTheme="majorBidi" w:eastAsia="Calibri" w:hAnsiTheme="majorBidi" w:cstheme="majorBidi"/>
          <w:color w:val="000000" w:themeColor="text1"/>
          <w:sz w:val="24"/>
          <w:szCs w:val="24"/>
        </w:rPr>
      </w:pPr>
    </w:p>
    <w:p w:rsidR="000B2445" w:rsidRPr="006E0BB4" w:rsidRDefault="000B2445" w:rsidP="000B2445">
      <w:pPr>
        <w:rPr>
          <w:rFonts w:asciiTheme="majorBidi" w:eastAsia="Calibri" w:hAnsiTheme="majorBidi" w:cstheme="majorBidi"/>
          <w:b/>
          <w:bCs/>
          <w:i/>
          <w:iCs/>
          <w:color w:val="000000" w:themeColor="text1"/>
          <w:sz w:val="28"/>
          <w:szCs w:val="28"/>
          <w:u w:val="single"/>
        </w:rPr>
      </w:pPr>
      <w:r w:rsidRPr="006E0BB4">
        <w:rPr>
          <w:rFonts w:asciiTheme="majorBidi" w:eastAsia="Calibri" w:hAnsiTheme="majorBidi" w:cstheme="majorBidi"/>
          <w:b/>
          <w:bCs/>
          <w:i/>
          <w:iCs/>
          <w:color w:val="000000" w:themeColor="text1"/>
          <w:sz w:val="28"/>
          <w:szCs w:val="28"/>
          <w:u w:val="single"/>
        </w:rPr>
        <w:t>Les fondations :</w:t>
      </w:r>
    </w:p>
    <w:p w:rsidR="000B2445" w:rsidRPr="006E0BB4" w:rsidRDefault="000B2445" w:rsidP="000B2445">
      <w:pPr>
        <w:rPr>
          <w:rFonts w:asciiTheme="majorBidi" w:eastAsia="Calibri" w:hAnsiTheme="majorBidi" w:cstheme="majorBidi"/>
          <w:color w:val="000000" w:themeColor="text1"/>
          <w:sz w:val="24"/>
          <w:szCs w:val="24"/>
        </w:rPr>
      </w:pPr>
      <w:r w:rsidRPr="006E0BB4">
        <w:rPr>
          <w:rFonts w:asciiTheme="majorBidi" w:eastAsia="Calibri" w:hAnsiTheme="majorBidi" w:cstheme="majorBidi"/>
          <w:color w:val="000000" w:themeColor="text1"/>
          <w:sz w:val="24"/>
          <w:szCs w:val="24"/>
        </w:rPr>
        <w:t xml:space="preserve">Notre projet nécessite la réalisation  des fondations profondes, afin d’assurer la stabilité de la structure, son ancrage dans le sol et la transmission au sol des efforts repris par l’ouvrage, on </w:t>
      </w:r>
      <w:r w:rsidRPr="006E0BB4">
        <w:rPr>
          <w:rFonts w:asciiTheme="majorBidi" w:eastAsia="Calibri" w:hAnsiTheme="majorBidi" w:cstheme="majorBidi"/>
          <w:color w:val="000000" w:themeColor="text1"/>
          <w:sz w:val="24"/>
          <w:szCs w:val="24"/>
        </w:rPr>
        <w:lastRenderedPageBreak/>
        <w:t>a prévu un radier général sous le bâtiment principale et des semelles filante pour les autre bâtiments.</w:t>
      </w:r>
    </w:p>
    <w:p w:rsidR="000B2445" w:rsidRPr="006E0BB4" w:rsidRDefault="000B2445" w:rsidP="000B2445">
      <w:pPr>
        <w:ind w:left="180" w:firstLine="567"/>
        <w:jc w:val="center"/>
        <w:rPr>
          <w:rFonts w:asciiTheme="majorBidi" w:hAnsiTheme="majorBidi" w:cstheme="majorBidi"/>
          <w:b/>
          <w:bCs/>
          <w:i/>
          <w:iCs/>
          <w:color w:val="000000" w:themeColor="text1"/>
          <w:sz w:val="28"/>
          <w:szCs w:val="28"/>
          <w:u w:val="single"/>
        </w:rPr>
      </w:pPr>
      <w:r w:rsidRPr="006E0BB4">
        <w:rPr>
          <w:rFonts w:asciiTheme="majorBidi" w:hAnsiTheme="majorBidi" w:cstheme="majorBidi"/>
          <w:b/>
          <w:bCs/>
          <w:i/>
          <w:iCs/>
          <w:color w:val="000000" w:themeColor="text1"/>
          <w:sz w:val="28"/>
          <w:szCs w:val="28"/>
          <w:u w:val="single"/>
        </w:rPr>
        <w:t>A-2 –la superstructure :</w:t>
      </w:r>
    </w:p>
    <w:p w:rsidR="000B2445" w:rsidRPr="006E0BB4" w:rsidRDefault="000B2445" w:rsidP="000B2445">
      <w:pPr>
        <w:ind w:left="180" w:firstLine="567"/>
        <w:rPr>
          <w:rFonts w:asciiTheme="majorBidi" w:hAnsiTheme="majorBidi" w:cstheme="majorBidi"/>
          <w:b/>
          <w:bCs/>
          <w:i/>
          <w:iCs/>
          <w:color w:val="000000" w:themeColor="text1"/>
          <w:sz w:val="28"/>
          <w:szCs w:val="28"/>
          <w:u w:val="single"/>
        </w:rPr>
      </w:pPr>
      <w:r w:rsidRPr="006E0BB4">
        <w:rPr>
          <w:rFonts w:asciiTheme="majorBidi" w:hAnsiTheme="majorBidi" w:cstheme="majorBidi"/>
          <w:b/>
          <w:bCs/>
          <w:i/>
          <w:iCs/>
          <w:color w:val="000000" w:themeColor="text1"/>
          <w:sz w:val="28"/>
          <w:szCs w:val="28"/>
          <w:u w:val="single"/>
        </w:rPr>
        <w:t>Les poutres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On appelle poutre les éléments porteurs horizontaux qui transmettent les charges des planchers et de la toiture vers les appuis. Dans le choix des poutres en acier, en plus de considération d’ordre statique et constructif, il faut tenir compte :</w:t>
      </w:r>
    </w:p>
    <w:p w:rsidR="000B2445" w:rsidRPr="006E0BB4" w:rsidRDefault="000B2445" w:rsidP="000B2445">
      <w:pPr>
        <w:pStyle w:val="Paragraphedeliste"/>
        <w:numPr>
          <w:ilvl w:val="0"/>
          <w:numId w:val="31"/>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Des conduites situées dans la zone des planchers</w:t>
      </w:r>
    </w:p>
    <w:p w:rsidR="000B2445" w:rsidRPr="006E0BB4" w:rsidRDefault="000B2445" w:rsidP="000B2445">
      <w:pPr>
        <w:pStyle w:val="Paragraphedeliste"/>
        <w:numPr>
          <w:ilvl w:val="0"/>
          <w:numId w:val="31"/>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Des conditions d’éclairage</w:t>
      </w:r>
    </w:p>
    <w:p w:rsidR="000B2445" w:rsidRPr="006E0BB4" w:rsidRDefault="000B2445" w:rsidP="000B2445">
      <w:pPr>
        <w:pStyle w:val="Paragraphedeliste"/>
        <w:numPr>
          <w:ilvl w:val="0"/>
          <w:numId w:val="31"/>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De la protection </w:t>
      </w:r>
    </w:p>
    <w:p w:rsidR="000B2445" w:rsidRPr="006E0BB4" w:rsidRDefault="000B2445" w:rsidP="000B2445">
      <w:pPr>
        <w:pStyle w:val="Paragraphedeliste"/>
        <w:numPr>
          <w:ilvl w:val="0"/>
          <w:numId w:val="31"/>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De la protection contre l’incendie.</w:t>
      </w:r>
    </w:p>
    <w:p w:rsidR="000B2445" w:rsidRPr="006E0BB4" w:rsidRDefault="000B2445" w:rsidP="000B2445">
      <w:pP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Type de poutre :</w:t>
      </w:r>
      <w:r w:rsidRPr="006E0BB4">
        <w:rPr>
          <w:rFonts w:asciiTheme="majorBidi" w:hAnsiTheme="majorBidi" w:cstheme="majorBidi"/>
          <w:b/>
          <w:bCs/>
          <w:color w:val="000000" w:themeColor="text1"/>
          <w:sz w:val="28"/>
          <w:szCs w:val="28"/>
        </w:rPr>
        <w:t xml:space="preserve"> </w:t>
      </w:r>
      <w:r w:rsidRPr="006E0BB4">
        <w:rPr>
          <w:rFonts w:asciiTheme="majorBidi" w:hAnsiTheme="majorBidi" w:cstheme="majorBidi"/>
          <w:color w:val="000000" w:themeColor="text1"/>
          <w:sz w:val="24"/>
          <w:szCs w:val="24"/>
        </w:rPr>
        <w:t xml:space="preserve">Poutre en treillis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Les poutres à treillis sont utilisés lorsque la portée du cadre est grande ou pour les couvertures de halles avec une forme spéciale. Les poutre a treillis peuvent être composées de divers profilés. Pour les membrures. On utilise des double cornières, des profilés à section en T ou H, pour les barres aussi des cornières doubles ou simples ou encore des profils creux ; dans le cas des membrures en T, on peut souvent renoncer aux goussets.</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 Les avantages des poutres à treillis sont : </w:t>
      </w:r>
    </w:p>
    <w:p w:rsidR="000B2445" w:rsidRPr="006E0BB4" w:rsidRDefault="000B2445" w:rsidP="000B2445">
      <w:pPr>
        <w:pStyle w:val="Paragraphedeliste"/>
        <w:numPr>
          <w:ilvl w:val="0"/>
          <w:numId w:val="32"/>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Passage facilité des conduites</w:t>
      </w:r>
    </w:p>
    <w:p w:rsidR="000B2445" w:rsidRPr="006E0BB4" w:rsidRDefault="000B2445" w:rsidP="000B2445">
      <w:pPr>
        <w:pStyle w:val="Paragraphedeliste"/>
        <w:numPr>
          <w:ilvl w:val="0"/>
          <w:numId w:val="32"/>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Structures relativement rigide </w:t>
      </w:r>
    </w:p>
    <w:p w:rsidR="000B2445" w:rsidRPr="006E0BB4" w:rsidRDefault="000B2445" w:rsidP="000B2445">
      <w:pPr>
        <w:pStyle w:val="Paragraphedeliste"/>
        <w:numPr>
          <w:ilvl w:val="0"/>
          <w:numId w:val="32"/>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Agencement simple (surélévation, formes libres)</w:t>
      </w:r>
    </w:p>
    <w:p w:rsidR="000B2445" w:rsidRPr="006E0BB4" w:rsidRDefault="000B2445" w:rsidP="000B2445">
      <w:pPr>
        <w:pStyle w:val="Paragraphedeliste"/>
        <w:numPr>
          <w:ilvl w:val="0"/>
          <w:numId w:val="32"/>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Portées recommandées : au-delà de 9 m jusqu’à 18 m (plancher) voire jusqu’à 100 m (toitures)  </w:t>
      </w:r>
    </w:p>
    <w:p w:rsidR="000B2445" w:rsidRPr="006E0BB4" w:rsidRDefault="000B2445" w:rsidP="000B2445">
      <w:pPr>
        <w:pStyle w:val="Paragraphedeliste"/>
        <w:numPr>
          <w:ilvl w:val="0"/>
          <w:numId w:val="32"/>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Hauteur des poutres : H= 1/10(poutre simple) jusqu’à 1/18 de la portée (poutre continue).</w:t>
      </w:r>
    </w:p>
    <w:p w:rsidR="000B2445" w:rsidRDefault="000B2445" w:rsidP="000B2445">
      <w:pPr>
        <w:pStyle w:val="Paragraphedeliste"/>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5760720" cy="2080599"/>
            <wp:effectExtent l="19050" t="0" r="0" b="0"/>
            <wp:docPr id="13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9"/>
                    <a:srcRect/>
                    <a:stretch>
                      <a:fillRect/>
                    </a:stretch>
                  </pic:blipFill>
                  <pic:spPr bwMode="auto">
                    <a:xfrm>
                      <a:off x="0" y="0"/>
                      <a:ext cx="5760720" cy="2080599"/>
                    </a:xfrm>
                    <a:prstGeom prst="rect">
                      <a:avLst/>
                    </a:prstGeom>
                    <a:noFill/>
                    <a:ln w="9525">
                      <a:noFill/>
                      <a:miter lim="800000"/>
                      <a:headEnd/>
                      <a:tailEnd/>
                    </a:ln>
                  </pic:spPr>
                </pic:pic>
              </a:graphicData>
            </a:graphic>
          </wp:inline>
        </w:drawing>
      </w:r>
    </w:p>
    <w:p w:rsidR="00FA7C5C" w:rsidRPr="00FA7C5C" w:rsidRDefault="00FA7C5C" w:rsidP="000B2445">
      <w:pPr>
        <w:pStyle w:val="Paragraphedeliste"/>
        <w:rPr>
          <w:rFonts w:asciiTheme="majorBidi" w:hAnsiTheme="majorBidi" w:cstheme="majorBidi"/>
          <w:b/>
          <w:bCs/>
          <w:color w:val="000000" w:themeColor="text1"/>
          <w:u w:val="single"/>
        </w:rPr>
      </w:pPr>
      <w:r w:rsidRPr="00FA7C5C">
        <w:rPr>
          <w:rFonts w:asciiTheme="majorBidi" w:hAnsiTheme="majorBidi" w:cstheme="majorBidi"/>
          <w:b/>
          <w:bCs/>
          <w:color w:val="000000" w:themeColor="text1"/>
          <w:u w:val="single"/>
        </w:rPr>
        <w:t>Figure 68</w:t>
      </w:r>
      <w:r>
        <w:rPr>
          <w:rFonts w:asciiTheme="majorBidi" w:hAnsiTheme="majorBidi" w:cstheme="majorBidi"/>
          <w:b/>
          <w:bCs/>
          <w:color w:val="000000" w:themeColor="text1"/>
          <w:u w:val="single"/>
        </w:rPr>
        <w:t xml:space="preserve"> : </w:t>
      </w:r>
      <w:r w:rsidRPr="00FA7C5C">
        <w:rPr>
          <w:rFonts w:asciiTheme="majorBidi" w:hAnsiTheme="majorBidi" w:cstheme="majorBidi"/>
          <w:color w:val="000000" w:themeColor="text1"/>
        </w:rPr>
        <w:t>schéma de type de poutre en treillis métallique</w:t>
      </w:r>
      <w:r>
        <w:rPr>
          <w:rFonts w:asciiTheme="majorBidi" w:hAnsiTheme="majorBidi" w:cstheme="majorBidi"/>
          <w:b/>
          <w:bCs/>
          <w:color w:val="000000" w:themeColor="text1"/>
          <w:u w:val="single"/>
        </w:rPr>
        <w:t xml:space="preserve"> </w:t>
      </w:r>
    </w:p>
    <w:p w:rsidR="000B2445" w:rsidRPr="006E0BB4" w:rsidRDefault="000B2445" w:rsidP="000B2445">
      <w:pP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Assemblage et joints de poutres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lastRenderedPageBreak/>
        <w:t>Les éléments d’une ossature en acier sont préfabriqués en usine. La production industrielle et les impératifs d’un montage simple et sur ont une grande influence sur la disposition des assemblages des éléments. Il est important de disposer d’assemblage normalisés et de tolérances définies. Pour des raisons économiques, les formes simples sont préférables. Ci-dessous sont présentés des assemblages typiques de poutres secondaire (solives, pannes) et de poutres primaires (sommiers) de profilés en double té.</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5760720" cy="2275150"/>
            <wp:effectExtent l="19050" t="0" r="0" b="0"/>
            <wp:docPr id="139"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0"/>
                    <a:srcRect/>
                    <a:stretch>
                      <a:fillRect/>
                    </a:stretch>
                  </pic:blipFill>
                  <pic:spPr bwMode="auto">
                    <a:xfrm>
                      <a:off x="0" y="0"/>
                      <a:ext cx="5760720" cy="2275150"/>
                    </a:xfrm>
                    <a:prstGeom prst="rect">
                      <a:avLst/>
                    </a:prstGeom>
                    <a:noFill/>
                    <a:ln w="9525">
                      <a:noFill/>
                      <a:miter lim="800000"/>
                      <a:headEnd/>
                      <a:tailEnd/>
                    </a:ln>
                  </pic:spPr>
                </pic:pic>
              </a:graphicData>
            </a:graphic>
          </wp:inline>
        </w:drawing>
      </w:r>
    </w:p>
    <w:p w:rsidR="000B2445" w:rsidRDefault="000B2445" w:rsidP="000B2445">
      <w:pPr>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5760720" cy="1792781"/>
            <wp:effectExtent l="19050" t="0" r="0" b="0"/>
            <wp:docPr id="140"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1"/>
                    <a:srcRect/>
                    <a:stretch>
                      <a:fillRect/>
                    </a:stretch>
                  </pic:blipFill>
                  <pic:spPr bwMode="auto">
                    <a:xfrm>
                      <a:off x="0" y="0"/>
                      <a:ext cx="5760720" cy="1792781"/>
                    </a:xfrm>
                    <a:prstGeom prst="rect">
                      <a:avLst/>
                    </a:prstGeom>
                    <a:noFill/>
                    <a:ln w="9525">
                      <a:noFill/>
                      <a:miter lim="800000"/>
                      <a:headEnd/>
                      <a:tailEnd/>
                    </a:ln>
                  </pic:spPr>
                </pic:pic>
              </a:graphicData>
            </a:graphic>
          </wp:inline>
        </w:drawing>
      </w:r>
    </w:p>
    <w:p w:rsidR="00153202" w:rsidRPr="00FA7C5C" w:rsidRDefault="00153202" w:rsidP="00153202">
      <w:pPr>
        <w:pStyle w:val="Paragraphedeliste"/>
        <w:rPr>
          <w:rFonts w:asciiTheme="majorBidi" w:hAnsiTheme="majorBidi" w:cstheme="majorBidi"/>
          <w:b/>
          <w:bCs/>
          <w:color w:val="000000" w:themeColor="text1"/>
          <w:u w:val="single"/>
        </w:rPr>
      </w:pPr>
      <w:r w:rsidRPr="00FA7C5C">
        <w:rPr>
          <w:rFonts w:asciiTheme="majorBidi" w:hAnsiTheme="majorBidi" w:cstheme="majorBidi"/>
          <w:b/>
          <w:bCs/>
          <w:color w:val="000000" w:themeColor="text1"/>
          <w:u w:val="single"/>
        </w:rPr>
        <w:t>Figure 6</w:t>
      </w:r>
      <w:r>
        <w:rPr>
          <w:rFonts w:asciiTheme="majorBidi" w:hAnsiTheme="majorBidi" w:cstheme="majorBidi"/>
          <w:b/>
          <w:bCs/>
          <w:color w:val="000000" w:themeColor="text1"/>
          <w:u w:val="single"/>
        </w:rPr>
        <w:t xml:space="preserve">9 : </w:t>
      </w:r>
      <w:r w:rsidRPr="00FA7C5C">
        <w:rPr>
          <w:rFonts w:asciiTheme="majorBidi" w:hAnsiTheme="majorBidi" w:cstheme="majorBidi"/>
          <w:color w:val="000000" w:themeColor="text1"/>
        </w:rPr>
        <w:t xml:space="preserve">schéma de type </w:t>
      </w:r>
      <w:r>
        <w:rPr>
          <w:rFonts w:asciiTheme="majorBidi" w:hAnsiTheme="majorBidi" w:cstheme="majorBidi"/>
          <w:color w:val="000000" w:themeColor="text1"/>
        </w:rPr>
        <w:t xml:space="preserve">d’assemblage </w:t>
      </w:r>
      <w:r w:rsidRPr="00FA7C5C">
        <w:rPr>
          <w:rFonts w:asciiTheme="majorBidi" w:hAnsiTheme="majorBidi" w:cstheme="majorBidi"/>
          <w:color w:val="000000" w:themeColor="text1"/>
        </w:rPr>
        <w:t>de poutre métallique</w:t>
      </w:r>
      <w:r>
        <w:rPr>
          <w:rFonts w:asciiTheme="majorBidi" w:hAnsiTheme="majorBidi" w:cstheme="majorBidi"/>
          <w:b/>
          <w:bCs/>
          <w:color w:val="000000" w:themeColor="text1"/>
          <w:u w:val="single"/>
        </w:rPr>
        <w:t xml:space="preserve"> </w:t>
      </w:r>
    </w:p>
    <w:p w:rsidR="00153202" w:rsidRPr="006E0BB4" w:rsidRDefault="00153202" w:rsidP="000B2445">
      <w:pPr>
        <w:rPr>
          <w:rFonts w:asciiTheme="majorBidi" w:hAnsiTheme="majorBidi" w:cstheme="majorBidi"/>
          <w:color w:val="000000" w:themeColor="text1"/>
          <w:sz w:val="24"/>
          <w:szCs w:val="24"/>
        </w:rPr>
      </w:pPr>
    </w:p>
    <w:p w:rsidR="000B2445" w:rsidRPr="006E0BB4" w:rsidRDefault="000B2445" w:rsidP="000B2445">
      <w:pP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Les joints :</w:t>
      </w:r>
    </w:p>
    <w:p w:rsidR="000B2445" w:rsidRPr="006E0BB4" w:rsidRDefault="000B2445" w:rsidP="000B2445">
      <w:pPr>
        <w:ind w:left="-284" w:firstLine="567"/>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     L’ensemble de l’équipement est traversé par des joints  de rupture dans le but de réduire au maximum les dégâts dus aux séismes, l’effondrement accidentel ou aux tassements différentiels.</w:t>
      </w:r>
    </w:p>
    <w:p w:rsidR="000B2445" w:rsidRPr="006E0BB4" w:rsidRDefault="000B2445" w:rsidP="000B2445">
      <w:pPr>
        <w:ind w:left="-567" w:firstLine="567"/>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   Les joints ont pour rôle de :</w:t>
      </w:r>
    </w:p>
    <w:p w:rsidR="000B2445" w:rsidRPr="006E0BB4" w:rsidRDefault="000B2445" w:rsidP="000B2445">
      <w:pPr>
        <w:ind w:left="-567" w:firstLine="567"/>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Séparer les différentes structures entre elles.</w:t>
      </w:r>
    </w:p>
    <w:p w:rsidR="000B2445" w:rsidRPr="006E0BB4" w:rsidRDefault="000B2445" w:rsidP="000B2445">
      <w:pPr>
        <w:ind w:left="-567" w:firstLine="567"/>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Séparer les blocs à chargement différent.</w:t>
      </w:r>
    </w:p>
    <w:p w:rsidR="000B2445" w:rsidRPr="006E0BB4" w:rsidRDefault="000B2445" w:rsidP="000B2445">
      <w:pPr>
        <w:ind w:left="-567" w:firstLine="567"/>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Séparer les blocs entre eux lors d’un changement de direction.</w:t>
      </w:r>
    </w:p>
    <w:p w:rsidR="000B2445" w:rsidRPr="006E0BB4" w:rsidRDefault="000B2445" w:rsidP="000B2445">
      <w:pPr>
        <w:ind w:left="-567" w:firstLine="567"/>
        <w:rPr>
          <w:rFonts w:asciiTheme="majorBidi" w:hAnsiTheme="majorBidi" w:cstheme="majorBidi"/>
          <w:color w:val="000000" w:themeColor="text1"/>
          <w:sz w:val="24"/>
          <w:szCs w:val="24"/>
        </w:rPr>
      </w:pPr>
    </w:p>
    <w:p w:rsidR="000B2445" w:rsidRPr="006E0BB4" w:rsidRDefault="000B2445" w:rsidP="000B2445">
      <w:pPr>
        <w:ind w:left="-284" w:firstLine="567"/>
        <w:rPr>
          <w:rFonts w:asciiTheme="majorBidi" w:hAnsiTheme="majorBidi" w:cstheme="majorBidi"/>
          <w:color w:val="000000" w:themeColor="text1"/>
          <w:sz w:val="28"/>
          <w:szCs w:val="28"/>
        </w:rPr>
      </w:pPr>
      <w:r w:rsidRPr="006E0BB4">
        <w:rPr>
          <w:rFonts w:asciiTheme="majorBidi" w:hAnsiTheme="majorBidi" w:cstheme="majorBidi"/>
          <w:noProof/>
          <w:color w:val="000000" w:themeColor="text1"/>
          <w:sz w:val="28"/>
          <w:szCs w:val="28"/>
          <w:lang w:eastAsia="fr-FR"/>
        </w:rPr>
        <w:drawing>
          <wp:anchor distT="0" distB="0" distL="114300" distR="114300" simplePos="0" relativeHeight="251624448" behindDoc="0" locked="0" layoutInCell="1" allowOverlap="1">
            <wp:simplePos x="0" y="0"/>
            <wp:positionH relativeFrom="margin">
              <wp:posOffset>3505835</wp:posOffset>
            </wp:positionH>
            <wp:positionV relativeFrom="margin">
              <wp:posOffset>5329555</wp:posOffset>
            </wp:positionV>
            <wp:extent cx="2049145" cy="1940560"/>
            <wp:effectExtent l="95250" t="266700" r="255905" b="97790"/>
            <wp:wrapSquare wrapText="bothSides"/>
            <wp:docPr id="141"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
                    <pic:cNvPicPr>
                      <a:picLocks noChangeAspect="1" noChangeArrowheads="1"/>
                    </pic:cNvPicPr>
                  </pic:nvPicPr>
                  <pic:blipFill>
                    <a:blip r:embed="rId132">
                      <a:lum bright="-6000" contrast="36000"/>
                    </a:blip>
                    <a:srcRect/>
                    <a:stretch>
                      <a:fillRect/>
                    </a:stretch>
                  </pic:blipFill>
                  <pic:spPr bwMode="auto">
                    <a:xfrm>
                      <a:off x="0" y="0"/>
                      <a:ext cx="2049145" cy="1940560"/>
                    </a:xfrm>
                    <a:prstGeom prst="rect">
                      <a:avLst/>
                    </a:prstGeom>
                    <a:noFill/>
                    <a:ln w="88900" cmpd="tri" algn="ctr">
                      <a:solidFill>
                        <a:srgbClr val="000000"/>
                      </a:solidFill>
                      <a:miter lim="800000"/>
                      <a:headEnd/>
                      <a:tailEnd/>
                    </a:ln>
                    <a:effectLst>
                      <a:prstShdw prst="shdw13" dist="117088" dir="18636078">
                        <a:srgbClr val="333333">
                          <a:alpha val="50000"/>
                        </a:srgbClr>
                      </a:prstShdw>
                    </a:effectLst>
                  </pic:spPr>
                </pic:pic>
              </a:graphicData>
            </a:graphic>
          </wp:anchor>
        </w:drawing>
      </w:r>
      <w:r w:rsidRPr="006E0BB4">
        <w:rPr>
          <w:rFonts w:asciiTheme="majorBidi" w:hAnsiTheme="majorBidi" w:cstheme="majorBidi"/>
          <w:color w:val="000000" w:themeColor="text1"/>
          <w:sz w:val="28"/>
          <w:szCs w:val="28"/>
        </w:rPr>
        <w:t>*</w:t>
      </w:r>
      <w:r w:rsidRPr="006E0BB4">
        <w:rPr>
          <w:rFonts w:asciiTheme="majorBidi" w:hAnsiTheme="majorBidi" w:cstheme="majorBidi"/>
          <w:b/>
          <w:bCs/>
          <w:color w:val="000000" w:themeColor="text1"/>
          <w:sz w:val="28"/>
          <w:szCs w:val="28"/>
          <w:u w:val="single"/>
        </w:rPr>
        <w:t>Les couvres joints :</w:t>
      </w:r>
    </w:p>
    <w:p w:rsidR="000B2445" w:rsidRPr="006E0BB4" w:rsidRDefault="000B2445" w:rsidP="000B2445">
      <w:pPr>
        <w:ind w:left="-284" w:firstLine="567"/>
        <w:rPr>
          <w:rFonts w:asciiTheme="majorBidi" w:hAnsiTheme="majorBidi" w:cstheme="majorBidi"/>
          <w:color w:val="000000" w:themeColor="text1"/>
          <w:sz w:val="28"/>
          <w:szCs w:val="28"/>
        </w:rPr>
      </w:pPr>
      <w:r w:rsidRPr="006E0BB4">
        <w:rPr>
          <w:rFonts w:asciiTheme="majorBidi" w:hAnsiTheme="majorBidi" w:cstheme="majorBidi"/>
          <w:noProof/>
          <w:color w:val="000000" w:themeColor="text1"/>
          <w:sz w:val="28"/>
          <w:szCs w:val="28"/>
          <w:lang w:eastAsia="fr-FR"/>
        </w:rPr>
        <w:drawing>
          <wp:anchor distT="0" distB="0" distL="114300" distR="114300" simplePos="0" relativeHeight="251623424" behindDoc="0" locked="0" layoutInCell="1" allowOverlap="1">
            <wp:simplePos x="0" y="0"/>
            <wp:positionH relativeFrom="column">
              <wp:posOffset>-51510</wp:posOffset>
            </wp:positionH>
            <wp:positionV relativeFrom="paragraph">
              <wp:posOffset>231487</wp:posOffset>
            </wp:positionV>
            <wp:extent cx="3129584" cy="1422080"/>
            <wp:effectExtent l="95250" t="266700" r="242266" b="101920"/>
            <wp:wrapNone/>
            <wp:docPr id="142"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6"/>
                    <pic:cNvPicPr>
                      <a:picLocks noChangeAspect="1" noChangeArrowheads="1"/>
                    </pic:cNvPicPr>
                  </pic:nvPicPr>
                  <pic:blipFill>
                    <a:blip r:embed="rId133">
                      <a:lum bright="-6000" contrast="36000"/>
                    </a:blip>
                    <a:srcRect/>
                    <a:stretch>
                      <a:fillRect/>
                    </a:stretch>
                  </pic:blipFill>
                  <pic:spPr bwMode="auto">
                    <a:xfrm>
                      <a:off x="0" y="0"/>
                      <a:ext cx="3129584" cy="1422080"/>
                    </a:xfrm>
                    <a:prstGeom prst="rect">
                      <a:avLst/>
                    </a:prstGeom>
                    <a:noFill/>
                    <a:ln w="88900" cmpd="tri" algn="ctr">
                      <a:solidFill>
                        <a:srgbClr val="000000"/>
                      </a:solidFill>
                      <a:miter lim="800000"/>
                      <a:headEnd/>
                      <a:tailEnd/>
                    </a:ln>
                    <a:effectLst>
                      <a:prstShdw prst="shdw13" dist="117088" dir="18636078">
                        <a:srgbClr val="333333">
                          <a:alpha val="50000"/>
                        </a:srgbClr>
                      </a:prstShdw>
                    </a:effectLst>
                  </pic:spPr>
                </pic:pic>
              </a:graphicData>
            </a:graphic>
          </wp:anchor>
        </w:drawing>
      </w:r>
    </w:p>
    <w:p w:rsidR="000B2445" w:rsidRPr="006E0BB4" w:rsidRDefault="000B2445" w:rsidP="000B2445">
      <w:pPr>
        <w:ind w:left="-284" w:firstLine="567"/>
        <w:rPr>
          <w:rFonts w:asciiTheme="majorBidi" w:hAnsiTheme="majorBidi" w:cstheme="majorBidi"/>
          <w:color w:val="000000" w:themeColor="text1"/>
          <w:sz w:val="28"/>
          <w:szCs w:val="28"/>
        </w:rPr>
      </w:pPr>
    </w:p>
    <w:p w:rsidR="000B2445" w:rsidRPr="006E0BB4" w:rsidRDefault="000B2445" w:rsidP="000B2445">
      <w:pPr>
        <w:ind w:left="-284" w:firstLine="567"/>
        <w:rPr>
          <w:rFonts w:asciiTheme="majorBidi" w:hAnsiTheme="majorBidi" w:cstheme="majorBidi"/>
          <w:color w:val="000000" w:themeColor="text1"/>
          <w:sz w:val="28"/>
          <w:szCs w:val="28"/>
        </w:rPr>
      </w:pPr>
    </w:p>
    <w:p w:rsidR="000B2445" w:rsidRPr="006E0BB4" w:rsidRDefault="000B2445" w:rsidP="000B2445">
      <w:pPr>
        <w:ind w:left="-284" w:firstLine="567"/>
        <w:rPr>
          <w:rFonts w:asciiTheme="majorBidi" w:hAnsiTheme="majorBidi" w:cstheme="majorBidi"/>
          <w:color w:val="000000" w:themeColor="text1"/>
          <w:sz w:val="28"/>
          <w:szCs w:val="28"/>
        </w:rPr>
      </w:pPr>
    </w:p>
    <w:p w:rsidR="000B2445" w:rsidRPr="006E0BB4" w:rsidRDefault="000B2445" w:rsidP="000B2445">
      <w:pPr>
        <w:ind w:left="-284" w:firstLine="567"/>
        <w:rPr>
          <w:rFonts w:asciiTheme="majorBidi" w:hAnsiTheme="majorBidi" w:cstheme="majorBidi"/>
          <w:color w:val="000000" w:themeColor="text1"/>
          <w:sz w:val="28"/>
          <w:szCs w:val="28"/>
        </w:rPr>
      </w:pPr>
    </w:p>
    <w:p w:rsidR="00FA6476" w:rsidRPr="00FA7C5C" w:rsidRDefault="00FA6476" w:rsidP="00FA6476">
      <w:pPr>
        <w:pStyle w:val="Paragraphedeliste"/>
        <w:rPr>
          <w:rFonts w:asciiTheme="majorBidi" w:hAnsiTheme="majorBidi" w:cstheme="majorBidi"/>
          <w:b/>
          <w:bCs/>
          <w:color w:val="000000" w:themeColor="text1"/>
          <w:u w:val="single"/>
        </w:rPr>
      </w:pPr>
      <w:r w:rsidRPr="00FA7C5C">
        <w:rPr>
          <w:rFonts w:asciiTheme="majorBidi" w:hAnsiTheme="majorBidi" w:cstheme="majorBidi"/>
          <w:b/>
          <w:bCs/>
          <w:color w:val="000000" w:themeColor="text1"/>
          <w:u w:val="single"/>
        </w:rPr>
        <w:t xml:space="preserve">Figure </w:t>
      </w:r>
      <w:r>
        <w:rPr>
          <w:rFonts w:asciiTheme="majorBidi" w:hAnsiTheme="majorBidi" w:cstheme="majorBidi"/>
          <w:b/>
          <w:bCs/>
          <w:color w:val="000000" w:themeColor="text1"/>
          <w:u w:val="single"/>
        </w:rPr>
        <w:t xml:space="preserve">70 : </w:t>
      </w:r>
      <w:r w:rsidRPr="00FA7C5C">
        <w:rPr>
          <w:rFonts w:asciiTheme="majorBidi" w:hAnsiTheme="majorBidi" w:cstheme="majorBidi"/>
          <w:color w:val="000000" w:themeColor="text1"/>
        </w:rPr>
        <w:t xml:space="preserve">schéma </w:t>
      </w:r>
      <w:r>
        <w:rPr>
          <w:rFonts w:asciiTheme="majorBidi" w:hAnsiTheme="majorBidi" w:cstheme="majorBidi"/>
          <w:color w:val="000000" w:themeColor="text1"/>
        </w:rPr>
        <w:t>de couvre joint a l’extérieur</w:t>
      </w:r>
      <w:r>
        <w:rPr>
          <w:rFonts w:asciiTheme="majorBidi" w:hAnsiTheme="majorBidi" w:cstheme="majorBidi"/>
          <w:b/>
          <w:bCs/>
          <w:color w:val="000000" w:themeColor="text1"/>
          <w:u w:val="single"/>
        </w:rPr>
        <w:t xml:space="preserve"> </w:t>
      </w:r>
    </w:p>
    <w:p w:rsidR="000B2445" w:rsidRPr="006E0BB4" w:rsidRDefault="000B2445" w:rsidP="000B2445">
      <w:pPr>
        <w:ind w:left="-284" w:firstLine="567"/>
        <w:rPr>
          <w:rFonts w:asciiTheme="majorBidi" w:hAnsiTheme="majorBidi" w:cstheme="majorBidi"/>
          <w:color w:val="000000" w:themeColor="text1"/>
          <w:sz w:val="28"/>
          <w:szCs w:val="28"/>
        </w:rPr>
      </w:pPr>
    </w:p>
    <w:p w:rsidR="000B2445" w:rsidRPr="006E0BB4" w:rsidRDefault="000B2445" w:rsidP="000B2445">
      <w:pPr>
        <w:ind w:left="-284" w:firstLine="567"/>
        <w:rPr>
          <w:rFonts w:asciiTheme="majorBidi" w:hAnsiTheme="majorBidi" w:cstheme="majorBidi"/>
          <w:color w:val="000000" w:themeColor="text1"/>
          <w:sz w:val="28"/>
          <w:szCs w:val="28"/>
        </w:rPr>
      </w:pPr>
    </w:p>
    <w:p w:rsidR="000B2445" w:rsidRPr="006E0BB4" w:rsidRDefault="000B2445" w:rsidP="000B2445">
      <w:pPr>
        <w:rPr>
          <w:rFonts w:asciiTheme="majorBidi" w:hAnsiTheme="majorBidi" w:cstheme="majorBidi"/>
          <w:b/>
          <w:bCs/>
          <w:i/>
          <w:iCs/>
          <w:color w:val="000000" w:themeColor="text1"/>
          <w:sz w:val="28"/>
          <w:szCs w:val="28"/>
          <w:u w:val="single"/>
        </w:rPr>
      </w:pPr>
    </w:p>
    <w:p w:rsidR="000B2445" w:rsidRPr="006E0BB4" w:rsidRDefault="000B2445" w:rsidP="000B2445">
      <w:pPr>
        <w:ind w:left="-284" w:firstLine="567"/>
        <w:rPr>
          <w:rFonts w:asciiTheme="majorBidi" w:hAnsiTheme="majorBidi" w:cstheme="majorBidi"/>
          <w:b/>
          <w:bCs/>
          <w:i/>
          <w:iCs/>
          <w:color w:val="000000" w:themeColor="text1"/>
          <w:sz w:val="28"/>
          <w:szCs w:val="28"/>
          <w:u w:val="single"/>
        </w:rPr>
      </w:pPr>
      <w:r w:rsidRPr="006E0BB4">
        <w:rPr>
          <w:rFonts w:asciiTheme="majorBidi" w:hAnsiTheme="majorBidi" w:cstheme="majorBidi"/>
          <w:b/>
          <w:bCs/>
          <w:i/>
          <w:iCs/>
          <w:color w:val="000000" w:themeColor="text1"/>
          <w:sz w:val="28"/>
          <w:szCs w:val="28"/>
          <w:u w:val="single"/>
        </w:rPr>
        <w:t>Les planchers allégés:</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Une nouvelle approche de construction qui offre un nombre  d’avantages pour toutes les parties  concernées dans le processus de  construction.</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Pour la réalisation des structures  intelligentes de bâtiment, nous réalisons  des économies maximales :</w:t>
      </w:r>
    </w:p>
    <w:p w:rsidR="000B2445" w:rsidRPr="006E0BB4" w:rsidRDefault="000B2445" w:rsidP="000B2445">
      <w:pPr>
        <w:pStyle w:val="Paragraphedeliste"/>
        <w:numPr>
          <w:ilvl w:val="0"/>
          <w:numId w:val="30"/>
        </w:num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Moins de transport </w:t>
      </w:r>
    </w:p>
    <w:p w:rsidR="000B2445" w:rsidRPr="006E0BB4" w:rsidRDefault="000B2445" w:rsidP="000B2445">
      <w:pPr>
        <w:pStyle w:val="Paragraphedeliste"/>
        <w:numPr>
          <w:ilvl w:val="0"/>
          <w:numId w:val="30"/>
        </w:num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Moins d’eau </w:t>
      </w:r>
    </w:p>
    <w:p w:rsidR="000B2445" w:rsidRPr="006E0BB4" w:rsidRDefault="000B2445" w:rsidP="000B2445">
      <w:pPr>
        <w:pStyle w:val="Paragraphedeliste"/>
        <w:numPr>
          <w:ilvl w:val="0"/>
          <w:numId w:val="30"/>
        </w:num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Moins de CO2</w:t>
      </w:r>
    </w:p>
    <w:p w:rsidR="000B2445" w:rsidRPr="006E0BB4" w:rsidRDefault="000B2445" w:rsidP="000B2445">
      <w:pPr>
        <w:pStyle w:val="Paragraphedeliste"/>
        <w:numPr>
          <w:ilvl w:val="0"/>
          <w:numId w:val="30"/>
        </w:num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Moins d’acier </w:t>
      </w:r>
    </w:p>
    <w:p w:rsidR="000B2445" w:rsidRPr="006E0BB4" w:rsidRDefault="000B2445" w:rsidP="000B2445">
      <w:pPr>
        <w:pStyle w:val="Paragraphedeliste"/>
        <w:numPr>
          <w:ilvl w:val="0"/>
          <w:numId w:val="30"/>
        </w:num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Moins de béton</w:t>
      </w:r>
    </w:p>
    <w:p w:rsidR="000B2445" w:rsidRPr="006E0BB4" w:rsidRDefault="000B2445" w:rsidP="000B2445">
      <w:pPr>
        <w:pStyle w:val="Paragraphedeliste"/>
        <w:numPr>
          <w:ilvl w:val="0"/>
          <w:numId w:val="30"/>
        </w:num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Factures d’énergie réduites.</w:t>
      </w:r>
    </w:p>
    <w:p w:rsidR="000B2445" w:rsidRDefault="000B2445" w:rsidP="000B2445">
      <w:pPr>
        <w:rPr>
          <w:rFonts w:asciiTheme="majorBidi" w:hAnsiTheme="majorBidi" w:cstheme="majorBidi"/>
          <w:color w:val="000000" w:themeColor="text1"/>
        </w:rPr>
      </w:pPr>
      <w:r w:rsidRPr="006E0BB4">
        <w:rPr>
          <w:rFonts w:asciiTheme="majorBidi" w:hAnsiTheme="majorBidi" w:cstheme="majorBidi"/>
          <w:noProof/>
          <w:color w:val="000000" w:themeColor="text1"/>
          <w:lang w:eastAsia="fr-FR"/>
        </w:rPr>
        <w:lastRenderedPageBreak/>
        <w:drawing>
          <wp:inline distT="0" distB="0" distL="0" distR="0">
            <wp:extent cx="4583686" cy="4194147"/>
            <wp:effectExtent l="19050" t="0" r="7364" b="0"/>
            <wp:docPr id="14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4"/>
                    <a:srcRect/>
                    <a:stretch>
                      <a:fillRect/>
                    </a:stretch>
                  </pic:blipFill>
                  <pic:spPr bwMode="auto">
                    <a:xfrm>
                      <a:off x="0" y="0"/>
                      <a:ext cx="4584782" cy="4195150"/>
                    </a:xfrm>
                    <a:prstGeom prst="rect">
                      <a:avLst/>
                    </a:prstGeom>
                    <a:noFill/>
                    <a:ln w="9525">
                      <a:noFill/>
                      <a:miter lim="800000"/>
                      <a:headEnd/>
                      <a:tailEnd/>
                    </a:ln>
                  </pic:spPr>
                </pic:pic>
              </a:graphicData>
            </a:graphic>
          </wp:inline>
        </w:drawing>
      </w:r>
    </w:p>
    <w:p w:rsidR="00A037FF" w:rsidRPr="00FA7C5C" w:rsidRDefault="00A037FF" w:rsidP="00A037FF">
      <w:pPr>
        <w:pStyle w:val="Paragraphedeliste"/>
        <w:rPr>
          <w:rFonts w:asciiTheme="majorBidi" w:hAnsiTheme="majorBidi" w:cstheme="majorBidi"/>
          <w:b/>
          <w:bCs/>
          <w:color w:val="000000" w:themeColor="text1"/>
          <w:u w:val="single"/>
        </w:rPr>
      </w:pPr>
      <w:r w:rsidRPr="00FA7C5C">
        <w:rPr>
          <w:rFonts w:asciiTheme="majorBidi" w:hAnsiTheme="majorBidi" w:cstheme="majorBidi"/>
          <w:b/>
          <w:bCs/>
          <w:color w:val="000000" w:themeColor="text1"/>
          <w:u w:val="single"/>
        </w:rPr>
        <w:t xml:space="preserve">Figure </w:t>
      </w:r>
      <w:r>
        <w:rPr>
          <w:rFonts w:asciiTheme="majorBidi" w:hAnsiTheme="majorBidi" w:cstheme="majorBidi"/>
          <w:b/>
          <w:bCs/>
          <w:color w:val="000000" w:themeColor="text1"/>
          <w:u w:val="single"/>
        </w:rPr>
        <w:t xml:space="preserve">71 : </w:t>
      </w:r>
      <w:r>
        <w:rPr>
          <w:rFonts w:asciiTheme="majorBidi" w:hAnsiTheme="majorBidi" w:cstheme="majorBidi"/>
          <w:color w:val="000000" w:themeColor="text1"/>
        </w:rPr>
        <w:t>les différents avantages de plancher allégés.</w:t>
      </w:r>
    </w:p>
    <w:p w:rsidR="00A037FF" w:rsidRPr="006E0BB4" w:rsidRDefault="00A037FF" w:rsidP="000B2445">
      <w:pPr>
        <w:rPr>
          <w:rFonts w:asciiTheme="majorBidi" w:hAnsiTheme="majorBidi" w:cstheme="majorBidi"/>
          <w:color w:val="000000" w:themeColor="text1"/>
        </w:rPr>
      </w:pP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Avantages additionnels : les poutres et murs porteurs  peuvent être supprimés complètement, grandes portées  libres avec des planchers plans, toutes les formes de  construction sont possibles, possibilité de réduire les  colonnes, poutres et murs porteurs sont superflus, etc.</w:t>
      </w:r>
    </w:p>
    <w:p w:rsidR="000B2445" w:rsidRDefault="000B2445" w:rsidP="00540520">
      <w:pPr>
        <w:spacing w:after="0"/>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Plus de facilité en chantier </w:t>
      </w:r>
      <w:r w:rsidRPr="006E0BB4">
        <w:rPr>
          <w:rFonts w:asciiTheme="majorBidi" w:hAnsiTheme="majorBidi" w:cstheme="majorBidi"/>
          <w:noProof/>
          <w:color w:val="000000" w:themeColor="text1"/>
          <w:sz w:val="24"/>
          <w:szCs w:val="24"/>
          <w:lang w:eastAsia="fr-FR"/>
        </w:rPr>
        <w:drawing>
          <wp:inline distT="0" distB="0" distL="0" distR="0">
            <wp:extent cx="5175357" cy="2896292"/>
            <wp:effectExtent l="19050" t="0" r="6243" b="0"/>
            <wp:docPr id="14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5"/>
                    <a:srcRect/>
                    <a:stretch>
                      <a:fillRect/>
                    </a:stretch>
                  </pic:blipFill>
                  <pic:spPr bwMode="auto">
                    <a:xfrm>
                      <a:off x="0" y="0"/>
                      <a:ext cx="5176594" cy="2896984"/>
                    </a:xfrm>
                    <a:prstGeom prst="rect">
                      <a:avLst/>
                    </a:prstGeom>
                    <a:noFill/>
                    <a:ln w="9525">
                      <a:noFill/>
                      <a:miter lim="800000"/>
                      <a:headEnd/>
                      <a:tailEnd/>
                    </a:ln>
                  </pic:spPr>
                </pic:pic>
              </a:graphicData>
            </a:graphic>
          </wp:inline>
        </w:drawing>
      </w:r>
    </w:p>
    <w:p w:rsidR="00A037FF" w:rsidRPr="00540520" w:rsidRDefault="00A037FF" w:rsidP="00540520">
      <w:pPr>
        <w:pStyle w:val="Paragraphedeliste"/>
        <w:spacing w:after="0"/>
        <w:rPr>
          <w:rFonts w:asciiTheme="majorBidi" w:hAnsiTheme="majorBidi" w:cstheme="majorBidi"/>
          <w:b/>
          <w:bCs/>
          <w:color w:val="000000" w:themeColor="text1"/>
          <w:u w:val="single"/>
        </w:rPr>
      </w:pPr>
      <w:r w:rsidRPr="00FA7C5C">
        <w:rPr>
          <w:rFonts w:asciiTheme="majorBidi" w:hAnsiTheme="majorBidi" w:cstheme="majorBidi"/>
          <w:b/>
          <w:bCs/>
          <w:color w:val="000000" w:themeColor="text1"/>
          <w:u w:val="single"/>
        </w:rPr>
        <w:lastRenderedPageBreak/>
        <w:t xml:space="preserve">Figure </w:t>
      </w:r>
      <w:r>
        <w:rPr>
          <w:rFonts w:asciiTheme="majorBidi" w:hAnsiTheme="majorBidi" w:cstheme="majorBidi"/>
          <w:b/>
          <w:bCs/>
          <w:color w:val="000000" w:themeColor="text1"/>
          <w:u w:val="single"/>
        </w:rPr>
        <w:t xml:space="preserve">72 : </w:t>
      </w:r>
      <w:r>
        <w:rPr>
          <w:rFonts w:asciiTheme="majorBidi" w:hAnsiTheme="majorBidi" w:cstheme="majorBidi"/>
          <w:color w:val="000000" w:themeColor="text1"/>
        </w:rPr>
        <w:t>schéma explicatif de mise en œuvre  de plancher allégés.</w:t>
      </w:r>
    </w:p>
    <w:p w:rsidR="000B2445" w:rsidRPr="006E0BB4" w:rsidRDefault="000B2445" w:rsidP="00540520">
      <w:pPr>
        <w:spacing w:before="240" w:after="0"/>
        <w:rPr>
          <w:rFonts w:asciiTheme="majorBidi" w:hAnsiTheme="majorBidi" w:cstheme="majorBidi"/>
          <w:color w:val="000000" w:themeColor="text1"/>
        </w:rPr>
      </w:pPr>
      <w:r w:rsidRPr="006E0BB4">
        <w:rPr>
          <w:rFonts w:asciiTheme="majorBidi" w:hAnsiTheme="majorBidi" w:cstheme="majorBidi"/>
          <w:color w:val="000000" w:themeColor="text1"/>
        </w:rPr>
        <w:t>Avantages additionnels : évidements à côté des co-lonnes, intégration horizontale simple en intégrant des  conduites ou gaines d’attente, activation thermique  du noyau de béton, encadrement de projet, etc.</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2838183" cy="1874904"/>
            <wp:effectExtent l="19050" t="0" r="267" b="0"/>
            <wp:docPr id="145"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6"/>
                    <a:srcRect/>
                    <a:stretch>
                      <a:fillRect/>
                    </a:stretch>
                  </pic:blipFill>
                  <pic:spPr bwMode="auto">
                    <a:xfrm>
                      <a:off x="0" y="0"/>
                      <a:ext cx="2837775" cy="1874635"/>
                    </a:xfrm>
                    <a:prstGeom prst="rect">
                      <a:avLst/>
                    </a:prstGeom>
                    <a:noFill/>
                    <a:ln w="9525">
                      <a:noFill/>
                      <a:miter lim="800000"/>
                      <a:headEnd/>
                      <a:tailEnd/>
                    </a:ln>
                  </pic:spPr>
                </pic:pic>
              </a:graphicData>
            </a:graphic>
          </wp:inline>
        </w:drawing>
      </w:r>
      <w:r w:rsidRPr="006E0BB4">
        <w:rPr>
          <w:rFonts w:asciiTheme="majorBidi" w:hAnsiTheme="majorBidi" w:cstheme="majorBidi"/>
          <w:noProof/>
          <w:color w:val="000000" w:themeColor="text1"/>
          <w:sz w:val="24"/>
          <w:szCs w:val="24"/>
          <w:lang w:eastAsia="fr-FR"/>
        </w:rPr>
        <w:drawing>
          <wp:inline distT="0" distB="0" distL="0" distR="0">
            <wp:extent cx="2574290" cy="1875155"/>
            <wp:effectExtent l="19050" t="0" r="0" b="0"/>
            <wp:docPr id="146"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7"/>
                    <a:srcRect/>
                    <a:stretch>
                      <a:fillRect/>
                    </a:stretch>
                  </pic:blipFill>
                  <pic:spPr bwMode="auto">
                    <a:xfrm>
                      <a:off x="0" y="0"/>
                      <a:ext cx="2574290" cy="1875155"/>
                    </a:xfrm>
                    <a:prstGeom prst="rect">
                      <a:avLst/>
                    </a:prstGeom>
                    <a:noFill/>
                    <a:ln w="9525">
                      <a:noFill/>
                      <a:miter lim="800000"/>
                      <a:headEnd/>
                      <a:tailEnd/>
                    </a:ln>
                  </pic:spPr>
                </pic:pic>
              </a:graphicData>
            </a:graphic>
          </wp:inline>
        </w:drawing>
      </w:r>
    </w:p>
    <w:p w:rsidR="000B2445" w:rsidRDefault="000B2445" w:rsidP="000B2445">
      <w:pPr>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2731834" cy="1554929"/>
            <wp:effectExtent l="19050" t="0" r="0" b="0"/>
            <wp:docPr id="147"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8"/>
                    <a:srcRect/>
                    <a:stretch>
                      <a:fillRect/>
                    </a:stretch>
                  </pic:blipFill>
                  <pic:spPr bwMode="auto">
                    <a:xfrm>
                      <a:off x="0" y="0"/>
                      <a:ext cx="2735005" cy="1556734"/>
                    </a:xfrm>
                    <a:prstGeom prst="rect">
                      <a:avLst/>
                    </a:prstGeom>
                    <a:noFill/>
                    <a:ln w="9525">
                      <a:noFill/>
                      <a:miter lim="800000"/>
                      <a:headEnd/>
                      <a:tailEnd/>
                    </a:ln>
                  </pic:spPr>
                </pic:pic>
              </a:graphicData>
            </a:graphic>
          </wp:inline>
        </w:drawing>
      </w:r>
      <w:r w:rsidRPr="006E0BB4">
        <w:rPr>
          <w:rFonts w:asciiTheme="majorBidi" w:hAnsiTheme="majorBidi" w:cstheme="majorBidi"/>
          <w:noProof/>
          <w:color w:val="000000" w:themeColor="text1"/>
          <w:sz w:val="24"/>
          <w:szCs w:val="24"/>
          <w:lang w:eastAsia="fr-FR"/>
        </w:rPr>
        <w:drawing>
          <wp:inline distT="0" distB="0" distL="0" distR="0">
            <wp:extent cx="2943225" cy="1590675"/>
            <wp:effectExtent l="19050" t="0" r="9525" b="0"/>
            <wp:docPr id="148"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9"/>
                    <a:srcRect/>
                    <a:stretch>
                      <a:fillRect/>
                    </a:stretch>
                  </pic:blipFill>
                  <pic:spPr bwMode="auto">
                    <a:xfrm>
                      <a:off x="0" y="0"/>
                      <a:ext cx="2943225" cy="1590675"/>
                    </a:xfrm>
                    <a:prstGeom prst="rect">
                      <a:avLst/>
                    </a:prstGeom>
                    <a:noFill/>
                    <a:ln w="9525">
                      <a:noFill/>
                      <a:miter lim="800000"/>
                      <a:headEnd/>
                      <a:tailEnd/>
                    </a:ln>
                  </pic:spPr>
                </pic:pic>
              </a:graphicData>
            </a:graphic>
          </wp:inline>
        </w:drawing>
      </w:r>
    </w:p>
    <w:p w:rsidR="00540520" w:rsidRPr="00540520" w:rsidRDefault="00540520" w:rsidP="00540520">
      <w:pPr>
        <w:pStyle w:val="Paragraphedeliste"/>
        <w:spacing w:after="0"/>
        <w:rPr>
          <w:rFonts w:asciiTheme="majorBidi" w:hAnsiTheme="majorBidi" w:cstheme="majorBidi"/>
          <w:b/>
          <w:bCs/>
          <w:color w:val="000000" w:themeColor="text1"/>
          <w:u w:val="single"/>
        </w:rPr>
      </w:pPr>
      <w:r w:rsidRPr="00FA7C5C">
        <w:rPr>
          <w:rFonts w:asciiTheme="majorBidi" w:hAnsiTheme="majorBidi" w:cstheme="majorBidi"/>
          <w:b/>
          <w:bCs/>
          <w:color w:val="000000" w:themeColor="text1"/>
          <w:u w:val="single"/>
        </w:rPr>
        <w:t xml:space="preserve">Figure </w:t>
      </w:r>
      <w:r>
        <w:rPr>
          <w:rFonts w:asciiTheme="majorBidi" w:hAnsiTheme="majorBidi" w:cstheme="majorBidi"/>
          <w:b/>
          <w:bCs/>
          <w:color w:val="000000" w:themeColor="text1"/>
          <w:u w:val="single"/>
        </w:rPr>
        <w:t xml:space="preserve">73 : </w:t>
      </w:r>
      <w:r>
        <w:rPr>
          <w:rFonts w:asciiTheme="majorBidi" w:hAnsiTheme="majorBidi" w:cstheme="majorBidi"/>
          <w:color w:val="000000" w:themeColor="text1"/>
        </w:rPr>
        <w:t>les types de plancher allégés.</w:t>
      </w:r>
    </w:p>
    <w:p w:rsidR="00540520" w:rsidRPr="006E0BB4" w:rsidRDefault="00540520" w:rsidP="000B2445">
      <w:pPr>
        <w:rPr>
          <w:rFonts w:asciiTheme="majorBidi" w:hAnsiTheme="majorBidi" w:cstheme="majorBidi"/>
          <w:color w:val="000000" w:themeColor="text1"/>
          <w:sz w:val="24"/>
          <w:szCs w:val="24"/>
        </w:rPr>
      </w:pP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Ce type de planche des solutions intelligentes pour intégrer toutes  les techniques de bâtiment dans l’ensemble de la structure du  bâtiment, tant horizontalement que verticalement. Électricité,  eaux, conduites sanitaires, data, climatisation, refroidissement  et chauffage par le plafond, activation thermique du noyau de  béton, pulvérisateurs à eau, détecteurs de fumée, éclairage, </w:t>
      </w:r>
      <w:r w:rsidR="004C573A" w:rsidRPr="006E0BB4">
        <w:rPr>
          <w:rFonts w:asciiTheme="majorBidi" w:hAnsiTheme="majorBidi" w:cstheme="majorBidi"/>
          <w:color w:val="000000" w:themeColor="text1"/>
          <w:sz w:val="24"/>
          <w:szCs w:val="24"/>
        </w:rPr>
        <w:t>etc.</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lastRenderedPageBreak/>
        <w:drawing>
          <wp:inline distT="0" distB="0" distL="0" distR="0">
            <wp:extent cx="3338873" cy="3147248"/>
            <wp:effectExtent l="19050" t="0" r="0" b="0"/>
            <wp:docPr id="14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40"/>
                    <a:srcRect/>
                    <a:stretch>
                      <a:fillRect/>
                    </a:stretch>
                  </pic:blipFill>
                  <pic:spPr bwMode="auto">
                    <a:xfrm>
                      <a:off x="0" y="0"/>
                      <a:ext cx="3338695" cy="3147080"/>
                    </a:xfrm>
                    <a:prstGeom prst="rect">
                      <a:avLst/>
                    </a:prstGeom>
                    <a:noFill/>
                    <a:ln w="9525">
                      <a:noFill/>
                      <a:miter lim="800000"/>
                      <a:headEnd/>
                      <a:tailEnd/>
                    </a:ln>
                  </pic:spPr>
                </pic:pic>
              </a:graphicData>
            </a:graphic>
          </wp:inline>
        </w:drawing>
      </w:r>
    </w:p>
    <w:p w:rsidR="000B2445" w:rsidRPr="00A073D7" w:rsidRDefault="004C573A" w:rsidP="00A073D7">
      <w:pPr>
        <w:pStyle w:val="Paragraphedeliste"/>
        <w:spacing w:after="0"/>
        <w:rPr>
          <w:rFonts w:asciiTheme="majorBidi" w:hAnsiTheme="majorBidi" w:cstheme="majorBidi"/>
          <w:b/>
          <w:bCs/>
          <w:color w:val="000000" w:themeColor="text1"/>
          <w:u w:val="single"/>
        </w:rPr>
      </w:pPr>
      <w:r w:rsidRPr="00FA7C5C">
        <w:rPr>
          <w:rFonts w:asciiTheme="majorBidi" w:hAnsiTheme="majorBidi" w:cstheme="majorBidi"/>
          <w:b/>
          <w:bCs/>
          <w:color w:val="000000" w:themeColor="text1"/>
          <w:u w:val="single"/>
        </w:rPr>
        <w:t xml:space="preserve">Figure </w:t>
      </w:r>
      <w:r w:rsidR="00711509">
        <w:rPr>
          <w:rFonts w:asciiTheme="majorBidi" w:hAnsiTheme="majorBidi" w:cstheme="majorBidi"/>
          <w:b/>
          <w:bCs/>
          <w:color w:val="000000" w:themeColor="text1"/>
          <w:u w:val="single"/>
        </w:rPr>
        <w:t>74</w:t>
      </w:r>
      <w:r>
        <w:rPr>
          <w:rFonts w:asciiTheme="majorBidi" w:hAnsiTheme="majorBidi" w:cstheme="majorBidi"/>
          <w:b/>
          <w:bCs/>
          <w:color w:val="000000" w:themeColor="text1"/>
          <w:u w:val="single"/>
        </w:rPr>
        <w:t xml:space="preserve"> : </w:t>
      </w:r>
      <w:r>
        <w:rPr>
          <w:rFonts w:asciiTheme="majorBidi" w:hAnsiTheme="majorBidi" w:cstheme="majorBidi"/>
          <w:color w:val="000000" w:themeColor="text1"/>
        </w:rPr>
        <w:t>l’installation de canalisation par rapport de plancher allégés.</w:t>
      </w:r>
    </w:p>
    <w:p w:rsidR="000B2445" w:rsidRPr="006E0BB4" w:rsidRDefault="000B2445" w:rsidP="000B2445">
      <w:pPr>
        <w:ind w:left="-284" w:firstLine="567"/>
        <w:rPr>
          <w:rFonts w:asciiTheme="majorBidi" w:hAnsiTheme="majorBidi" w:cstheme="majorBidi"/>
          <w:b/>
          <w:bCs/>
          <w:i/>
          <w:iCs/>
          <w:color w:val="000000" w:themeColor="text1"/>
          <w:sz w:val="28"/>
          <w:szCs w:val="28"/>
          <w:u w:val="single"/>
        </w:rPr>
      </w:pPr>
      <w:r w:rsidRPr="006E0BB4">
        <w:rPr>
          <w:rFonts w:asciiTheme="majorBidi" w:hAnsiTheme="majorBidi" w:cstheme="majorBidi"/>
          <w:b/>
          <w:bCs/>
          <w:i/>
          <w:iCs/>
          <w:color w:val="000000" w:themeColor="text1"/>
          <w:sz w:val="28"/>
          <w:szCs w:val="28"/>
          <w:u w:val="single"/>
        </w:rPr>
        <w:t>Les voiles :</w:t>
      </w:r>
    </w:p>
    <w:p w:rsidR="000B2445" w:rsidRPr="006E0BB4" w:rsidRDefault="000B2445" w:rsidP="000B2445">
      <w:pPr>
        <w:ind w:left="-284" w:firstLine="567"/>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Constructions en voiles coulés en place</w:t>
      </w:r>
    </w:p>
    <w:p w:rsidR="000B2445" w:rsidRPr="006E0BB4" w:rsidRDefault="000B2445" w:rsidP="000B2445">
      <w:pPr>
        <w:ind w:left="-284" w:firstLine="567"/>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Une structure en voiles de béton ou béton armé est intrinsèquement “parasismique”. Des exemples montrent que des bâtiments réalisés selon les règles de construction propres aux zones non  sismiques ne se sont pas effondrés sous l’effet  d’un tremblement de terre : même endommagés.</w:t>
      </w:r>
    </w:p>
    <w:p w:rsidR="000B2445" w:rsidRPr="006E0BB4" w:rsidRDefault="000B2445" w:rsidP="000B2445">
      <w:pPr>
        <w:ind w:left="-284" w:firstLine="567"/>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Systèmes mixtes à ossature et voiles</w:t>
      </w:r>
    </w:p>
    <w:p w:rsidR="000B2445" w:rsidRPr="006E0BB4" w:rsidRDefault="000B2445" w:rsidP="000B2445">
      <w:pPr>
        <w:ind w:left="-284" w:firstLine="567"/>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Dans le cas des systèmes mixtes, les voiles et les portiques participent à la résistance aux charges horizontales. Dans un premier temps, en raison de leur rigidité, les voiles reprennent la presque totalité de ces charges. Après l’apparition de zones plastifiées dans les voiles, une plus grande part des charges se reporte sur les portiques qui, si  les dispositions constructives des règles parasismiques sont respectées, possèdent une grande capacité à dissiper l’énergie des oscillations. Autre avantage : les déformations des voiles sont minimales en pied de la structure, où celles des portiques sont maximales ; la situation sera inverse au sommet de l’ouvrage. L’interaction des voiles et des portiques est donc très favorable, à condition que les assemblages poutres-voiles soient ductiles et acceptent donc une certaine déformation avant la rupture.</w:t>
      </w:r>
    </w:p>
    <w:p w:rsidR="000B2445" w:rsidRPr="006E0BB4" w:rsidRDefault="000B2445" w:rsidP="000B2445">
      <w:pPr>
        <w:ind w:left="-284" w:firstLine="567"/>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lastRenderedPageBreak/>
        <w:drawing>
          <wp:inline distT="0" distB="0" distL="0" distR="0">
            <wp:extent cx="3058160" cy="2574290"/>
            <wp:effectExtent l="19050" t="0" r="8890" b="0"/>
            <wp:docPr id="15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1"/>
                    <a:srcRect/>
                    <a:stretch>
                      <a:fillRect/>
                    </a:stretch>
                  </pic:blipFill>
                  <pic:spPr bwMode="auto">
                    <a:xfrm>
                      <a:off x="0" y="0"/>
                      <a:ext cx="3058160" cy="2574290"/>
                    </a:xfrm>
                    <a:prstGeom prst="rect">
                      <a:avLst/>
                    </a:prstGeom>
                    <a:noFill/>
                    <a:ln w="9525">
                      <a:noFill/>
                      <a:miter lim="800000"/>
                      <a:headEnd/>
                      <a:tailEnd/>
                    </a:ln>
                  </pic:spPr>
                </pic:pic>
              </a:graphicData>
            </a:graphic>
          </wp:inline>
        </w:drawing>
      </w:r>
    </w:p>
    <w:p w:rsidR="000B2445" w:rsidRPr="006E0BB4" w:rsidRDefault="000B2445" w:rsidP="000B2445">
      <w:pPr>
        <w:rPr>
          <w:rFonts w:asciiTheme="majorBidi" w:hAnsiTheme="majorBidi" w:cstheme="majorBidi"/>
          <w:color w:val="000000" w:themeColor="text1"/>
        </w:rPr>
      </w:pPr>
      <w:r w:rsidRPr="006E0BB4">
        <w:rPr>
          <w:rFonts w:asciiTheme="majorBidi" w:hAnsiTheme="majorBidi" w:cstheme="majorBidi"/>
          <w:color w:val="000000" w:themeColor="text1"/>
        </w:rPr>
        <w:t>Systèmes mixtes à ossature et voiles</w:t>
      </w:r>
    </w:p>
    <w:p w:rsidR="000B2445" w:rsidRPr="006E0BB4" w:rsidRDefault="000B2445" w:rsidP="000B2445">
      <w:pPr>
        <w:ind w:left="-284" w:firstLine="567"/>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5760720" cy="1638261"/>
            <wp:effectExtent l="19050" t="0" r="0" b="0"/>
            <wp:docPr id="151"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2"/>
                    <a:srcRect/>
                    <a:stretch>
                      <a:fillRect/>
                    </a:stretch>
                  </pic:blipFill>
                  <pic:spPr bwMode="auto">
                    <a:xfrm>
                      <a:off x="0" y="0"/>
                      <a:ext cx="5760720" cy="1638261"/>
                    </a:xfrm>
                    <a:prstGeom prst="rect">
                      <a:avLst/>
                    </a:prstGeom>
                    <a:noFill/>
                    <a:ln w="9525">
                      <a:noFill/>
                      <a:miter lim="800000"/>
                      <a:headEnd/>
                      <a:tailEnd/>
                    </a:ln>
                  </pic:spPr>
                </pic:pic>
              </a:graphicData>
            </a:graphic>
          </wp:inline>
        </w:drawing>
      </w:r>
    </w:p>
    <w:p w:rsidR="000B2445" w:rsidRPr="00A03CCD" w:rsidRDefault="00A073D7" w:rsidP="000B2445">
      <w:pPr>
        <w:rPr>
          <w:rFonts w:asciiTheme="majorBidi" w:hAnsiTheme="majorBidi" w:cstheme="majorBidi"/>
          <w:color w:val="000000" w:themeColor="text1"/>
          <w:sz w:val="24"/>
          <w:szCs w:val="24"/>
        </w:rPr>
      </w:pPr>
      <w:r w:rsidRPr="00FA7C5C">
        <w:rPr>
          <w:rFonts w:asciiTheme="majorBidi" w:hAnsiTheme="majorBidi" w:cstheme="majorBidi"/>
          <w:b/>
          <w:bCs/>
          <w:color w:val="000000" w:themeColor="text1"/>
          <w:u w:val="single"/>
        </w:rPr>
        <w:t xml:space="preserve">Figure </w:t>
      </w:r>
      <w:r w:rsidR="00711509">
        <w:rPr>
          <w:rFonts w:asciiTheme="majorBidi" w:hAnsiTheme="majorBidi" w:cstheme="majorBidi"/>
          <w:b/>
          <w:bCs/>
          <w:color w:val="000000" w:themeColor="text1"/>
          <w:u w:val="single"/>
        </w:rPr>
        <w:t>75</w:t>
      </w:r>
      <w:r>
        <w:rPr>
          <w:rFonts w:asciiTheme="majorBidi" w:hAnsiTheme="majorBidi" w:cstheme="majorBidi"/>
          <w:b/>
          <w:bCs/>
          <w:color w:val="000000" w:themeColor="text1"/>
          <w:u w:val="single"/>
        </w:rPr>
        <w:t> :</w:t>
      </w:r>
      <w:r w:rsidR="00A03CCD">
        <w:rPr>
          <w:rFonts w:asciiTheme="majorBidi" w:hAnsiTheme="majorBidi" w:cstheme="majorBidi"/>
          <w:b/>
          <w:bCs/>
          <w:color w:val="000000" w:themeColor="text1"/>
          <w:u w:val="single"/>
        </w:rPr>
        <w:t xml:space="preserve"> </w:t>
      </w:r>
      <w:r w:rsidR="00A03CCD" w:rsidRPr="00A03CCD">
        <w:rPr>
          <w:rFonts w:asciiTheme="majorBidi" w:hAnsiTheme="majorBidi" w:cstheme="majorBidi"/>
          <w:color w:val="000000" w:themeColor="text1"/>
        </w:rPr>
        <w:t>schéma de comportement se système mixte ossature métallique et voile.</w:t>
      </w:r>
    </w:p>
    <w:p w:rsidR="000B2445" w:rsidRPr="006E0BB4" w:rsidRDefault="00934A3A" w:rsidP="000B2445">
      <w:pPr>
        <w:rPr>
          <w:rFonts w:asciiTheme="majorBidi" w:hAnsiTheme="majorBidi" w:cstheme="majorBidi"/>
          <w:b/>
          <w:i/>
          <w:iCs/>
          <w:color w:val="000000" w:themeColor="text1"/>
          <w:sz w:val="24"/>
          <w:szCs w:val="24"/>
          <w:u w:val="single"/>
        </w:rPr>
      </w:pPr>
      <w:r w:rsidRPr="006E0BB4">
        <w:rPr>
          <w:rFonts w:asciiTheme="majorBidi" w:hAnsiTheme="majorBidi" w:cstheme="majorBidi"/>
          <w:b/>
          <w:i/>
          <w:iCs/>
          <w:color w:val="000000" w:themeColor="text1"/>
          <w:sz w:val="24"/>
          <w:szCs w:val="24"/>
          <w:u w:val="single"/>
        </w:rPr>
        <w:t>Les</w:t>
      </w:r>
      <w:r w:rsidR="000B2445" w:rsidRPr="006E0BB4">
        <w:rPr>
          <w:rFonts w:asciiTheme="majorBidi" w:hAnsiTheme="majorBidi" w:cstheme="majorBidi"/>
          <w:b/>
          <w:i/>
          <w:iCs/>
          <w:color w:val="000000" w:themeColor="text1"/>
          <w:sz w:val="24"/>
          <w:szCs w:val="24"/>
          <w:u w:val="single"/>
        </w:rPr>
        <w:t xml:space="preserve"> murs rideaux :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Les murs-rideaux en verre et métal sont de plus en plus répandus en architecture moderne. Ils se distinguent aisément des autres types de revêtement par leur mince ossature de supports horizontaux et verticaux en métal autour d'un panneau entièrement composé de verre ou de métal. </w:t>
      </w:r>
    </w:p>
    <w:p w:rsidR="000B2445" w:rsidRPr="006E0BB4" w:rsidRDefault="000B2445" w:rsidP="000B2445">
      <w:pPr>
        <w:rPr>
          <w:rFonts w:asciiTheme="majorBidi" w:hAnsiTheme="majorBidi" w:cstheme="majorBidi"/>
          <w:b/>
          <w:bCs/>
          <w:i/>
          <w:iCs/>
          <w:color w:val="000000" w:themeColor="text1"/>
          <w:sz w:val="24"/>
          <w:szCs w:val="24"/>
          <w:u w:val="single"/>
        </w:rPr>
      </w:pPr>
      <w:r w:rsidRPr="006E0BB4">
        <w:rPr>
          <w:rFonts w:asciiTheme="majorBidi" w:hAnsiTheme="majorBidi" w:cstheme="majorBidi"/>
          <w:b/>
          <w:bCs/>
          <w:i/>
          <w:iCs/>
          <w:color w:val="000000" w:themeColor="text1"/>
          <w:sz w:val="24"/>
          <w:szCs w:val="24"/>
          <w:u w:val="single"/>
        </w:rPr>
        <w:t>Principes de conception d'un mur rideau</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Au sens large, l'enveloppe d'un bâtiment est un ensemble d'éléments reliés entre eux qui servent d'écran entre l'intérieur et l'extérieur. L'enveloppe d'un bâtiment a pour fonction de s'opposer à la pénétration de la neige, du vent, de la pluie et du soleil tout en assurant les conditions intérieures souhaitées. L'enveloppe doit satisfaire de nombreuses exigences, dont six seront mentionnées ici: </w:t>
      </w:r>
    </w:p>
    <w:p w:rsidR="000B2445" w:rsidRPr="006E0BB4" w:rsidRDefault="000B2445" w:rsidP="000B2445">
      <w:pPr>
        <w:numPr>
          <w:ilvl w:val="0"/>
          <w:numId w:val="33"/>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limiter l'écoulement d'air, </w:t>
      </w:r>
    </w:p>
    <w:p w:rsidR="000B2445" w:rsidRPr="006E0BB4" w:rsidRDefault="000B2445" w:rsidP="000B2445">
      <w:pPr>
        <w:numPr>
          <w:ilvl w:val="0"/>
          <w:numId w:val="33"/>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limiter l'écoulement thermique, </w:t>
      </w:r>
    </w:p>
    <w:p w:rsidR="000B2445" w:rsidRPr="006E0BB4" w:rsidRDefault="000B2445" w:rsidP="000B2445">
      <w:pPr>
        <w:numPr>
          <w:ilvl w:val="0"/>
          <w:numId w:val="33"/>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limiter la pénétration de la neige et de la pluie, </w:t>
      </w:r>
    </w:p>
    <w:p w:rsidR="000B2445" w:rsidRPr="006E0BB4" w:rsidRDefault="000B2445" w:rsidP="000B2445">
      <w:pPr>
        <w:numPr>
          <w:ilvl w:val="0"/>
          <w:numId w:val="33"/>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lastRenderedPageBreak/>
        <w:t xml:space="preserve">limiter les effets du rayonnement solaire et autres formes d'énergie radiante, </w:t>
      </w:r>
    </w:p>
    <w:p w:rsidR="000B2445" w:rsidRPr="006E0BB4" w:rsidRDefault="000B2445" w:rsidP="000B2445">
      <w:pPr>
        <w:numPr>
          <w:ilvl w:val="0"/>
          <w:numId w:val="33"/>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limiter la diffusion de la vapeur d'eau, </w:t>
      </w:r>
    </w:p>
    <w:p w:rsidR="000B2445" w:rsidRPr="006E0BB4" w:rsidRDefault="000B2445" w:rsidP="000B2445">
      <w:pPr>
        <w:numPr>
          <w:ilvl w:val="0"/>
          <w:numId w:val="33"/>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s'adapter aux mouvements du bâtiment.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anchor distT="0" distB="0" distL="114300" distR="114300" simplePos="0" relativeHeight="251630592" behindDoc="0" locked="0" layoutInCell="1" allowOverlap="1">
            <wp:simplePos x="0" y="0"/>
            <wp:positionH relativeFrom="column">
              <wp:posOffset>538480</wp:posOffset>
            </wp:positionH>
            <wp:positionV relativeFrom="paragraph">
              <wp:posOffset>191135</wp:posOffset>
            </wp:positionV>
            <wp:extent cx="2628900" cy="2628900"/>
            <wp:effectExtent l="209550" t="266700" r="95250" b="95250"/>
            <wp:wrapNone/>
            <wp:docPr id="152" name="Image 23" descr="Description : ../../../../exposés/recherche%20detail/RSB%2082%20-%20Les%20murs-rideaux%20en%20verre-metal_fichiers/82-3f01f.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3" descr="Description : ../../../../exposés/recherche%20detail/RSB%2082%20-%20Les%20murs-rideaux%20en%20verre-metal_fichiers/82-3f01f.gif"/>
                    <pic:cNvPicPr>
                      <a:picLocks noChangeAspect="1" noChangeArrowheads="1"/>
                    </pic:cNvPicPr>
                  </pic:nvPicPr>
                  <pic:blipFill>
                    <a:blip r:embed="rId143" r:link="rId144">
                      <a:lum bright="-6000" contrast="30000"/>
                    </a:blip>
                    <a:srcRect/>
                    <a:stretch>
                      <a:fillRect/>
                    </a:stretch>
                  </pic:blipFill>
                  <pic:spPr bwMode="auto">
                    <a:xfrm>
                      <a:off x="0" y="0"/>
                      <a:ext cx="2628900" cy="2628900"/>
                    </a:xfrm>
                    <a:prstGeom prst="rect">
                      <a:avLst/>
                    </a:prstGeom>
                    <a:noFill/>
                    <a:ln w="88900" cmpd="tri" algn="ctr">
                      <a:solidFill>
                        <a:srgbClr val="000000"/>
                      </a:solidFill>
                      <a:miter lim="800000"/>
                      <a:headEnd/>
                      <a:tailEnd/>
                    </a:ln>
                    <a:effectLst>
                      <a:prstShdw prst="shdw13" dist="102391" dir="14415307">
                        <a:srgbClr val="333333">
                          <a:alpha val="50000"/>
                        </a:srgbClr>
                      </a:prstShdw>
                    </a:effectLst>
                  </pic:spPr>
                </pic:pic>
              </a:graphicData>
            </a:graphic>
          </wp:anchor>
        </w:drawing>
      </w:r>
      <w:r w:rsidRPr="006E0BB4">
        <w:rPr>
          <w:rFonts w:asciiTheme="majorBidi" w:hAnsiTheme="majorBidi" w:cstheme="majorBidi"/>
          <w:noProof/>
          <w:color w:val="000000" w:themeColor="text1"/>
          <w:sz w:val="24"/>
          <w:szCs w:val="24"/>
          <w:lang w:eastAsia="fr-FR"/>
        </w:rPr>
        <w:drawing>
          <wp:anchor distT="0" distB="0" distL="114300" distR="114300" simplePos="0" relativeHeight="251631616" behindDoc="0" locked="0" layoutInCell="1" allowOverlap="1">
            <wp:simplePos x="0" y="0"/>
            <wp:positionH relativeFrom="column">
              <wp:posOffset>4112895</wp:posOffset>
            </wp:positionH>
            <wp:positionV relativeFrom="paragraph">
              <wp:posOffset>328295</wp:posOffset>
            </wp:positionV>
            <wp:extent cx="1971675" cy="2773045"/>
            <wp:effectExtent l="95250" t="266700" r="257175" b="103505"/>
            <wp:wrapNone/>
            <wp:docPr id="153" name="Image 24" descr="Description : pr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4" descr="Description : pr06"/>
                    <pic:cNvPicPr>
                      <a:picLocks noChangeAspect="1" noChangeArrowheads="1"/>
                    </pic:cNvPicPr>
                  </pic:nvPicPr>
                  <pic:blipFill>
                    <a:blip r:embed="rId145">
                      <a:lum bright="-6000" contrast="30000"/>
                    </a:blip>
                    <a:srcRect/>
                    <a:stretch>
                      <a:fillRect/>
                    </a:stretch>
                  </pic:blipFill>
                  <pic:spPr bwMode="auto">
                    <a:xfrm>
                      <a:off x="0" y="0"/>
                      <a:ext cx="1971675" cy="2773045"/>
                    </a:xfrm>
                    <a:prstGeom prst="rect">
                      <a:avLst/>
                    </a:prstGeom>
                    <a:noFill/>
                    <a:ln w="88900" cmpd="tri" algn="ctr">
                      <a:solidFill>
                        <a:srgbClr val="000000"/>
                      </a:solidFill>
                      <a:miter lim="800000"/>
                      <a:headEnd/>
                      <a:tailEnd/>
                    </a:ln>
                    <a:effectLst>
                      <a:prstShdw prst="shdw13" dist="117088" dir="18636078">
                        <a:srgbClr val="333333">
                          <a:alpha val="50000"/>
                        </a:srgbClr>
                      </a:prstShdw>
                    </a:effectLst>
                  </pic:spPr>
                </pic:pic>
              </a:graphicData>
            </a:graphic>
          </wp:anchor>
        </w:drawing>
      </w:r>
    </w:p>
    <w:p w:rsidR="000B2445" w:rsidRPr="006E0BB4" w:rsidRDefault="000B2445" w:rsidP="000B2445">
      <w:pPr>
        <w:rPr>
          <w:rFonts w:asciiTheme="majorBidi" w:hAnsiTheme="majorBidi" w:cstheme="majorBidi"/>
          <w:color w:val="000000" w:themeColor="text1"/>
          <w:sz w:val="24"/>
          <w:szCs w:val="24"/>
        </w:rPr>
      </w:pPr>
    </w:p>
    <w:p w:rsidR="000B2445" w:rsidRPr="006E0BB4" w:rsidRDefault="000B2445" w:rsidP="000B2445">
      <w:pPr>
        <w:rPr>
          <w:rFonts w:asciiTheme="majorBidi" w:hAnsiTheme="majorBidi" w:cstheme="majorBidi"/>
          <w:color w:val="000000" w:themeColor="text1"/>
          <w:sz w:val="24"/>
          <w:szCs w:val="24"/>
        </w:rPr>
      </w:pPr>
    </w:p>
    <w:p w:rsidR="000B2445" w:rsidRPr="006E0BB4" w:rsidRDefault="000B2445" w:rsidP="000B2445">
      <w:pPr>
        <w:rPr>
          <w:rFonts w:asciiTheme="majorBidi" w:hAnsiTheme="majorBidi" w:cstheme="majorBidi"/>
          <w:color w:val="000000" w:themeColor="text1"/>
          <w:sz w:val="24"/>
          <w:szCs w:val="24"/>
        </w:rPr>
      </w:pPr>
    </w:p>
    <w:p w:rsidR="000B2445" w:rsidRPr="006E0BB4" w:rsidRDefault="000B2445" w:rsidP="000B2445">
      <w:pPr>
        <w:rPr>
          <w:rFonts w:asciiTheme="majorBidi" w:hAnsiTheme="majorBidi" w:cstheme="majorBidi"/>
          <w:color w:val="000000" w:themeColor="text1"/>
          <w:sz w:val="24"/>
          <w:szCs w:val="24"/>
        </w:rPr>
      </w:pPr>
    </w:p>
    <w:p w:rsidR="000B2445" w:rsidRPr="006E0BB4" w:rsidRDefault="000B2445" w:rsidP="000B2445">
      <w:pPr>
        <w:rPr>
          <w:rFonts w:asciiTheme="majorBidi" w:hAnsiTheme="majorBidi" w:cstheme="majorBidi"/>
          <w:color w:val="000000" w:themeColor="text1"/>
          <w:sz w:val="24"/>
          <w:szCs w:val="24"/>
        </w:rPr>
      </w:pPr>
    </w:p>
    <w:p w:rsidR="000B2445" w:rsidRPr="006E0BB4" w:rsidRDefault="000B2445" w:rsidP="000B2445">
      <w:pPr>
        <w:rPr>
          <w:rFonts w:asciiTheme="majorBidi" w:hAnsiTheme="majorBidi" w:cstheme="majorBidi"/>
          <w:color w:val="000000" w:themeColor="text1"/>
          <w:sz w:val="24"/>
          <w:szCs w:val="24"/>
        </w:rPr>
      </w:pPr>
    </w:p>
    <w:p w:rsidR="000B2445" w:rsidRPr="006E0BB4" w:rsidRDefault="000B2445" w:rsidP="000B2445">
      <w:pPr>
        <w:rPr>
          <w:rFonts w:asciiTheme="majorBidi" w:hAnsiTheme="majorBidi" w:cstheme="majorBidi"/>
          <w:color w:val="000000" w:themeColor="text1"/>
          <w:sz w:val="24"/>
          <w:szCs w:val="24"/>
        </w:rPr>
      </w:pPr>
    </w:p>
    <w:p w:rsidR="000B2445" w:rsidRPr="006E0BB4" w:rsidRDefault="000B2445" w:rsidP="000B2445">
      <w:pPr>
        <w:rPr>
          <w:rFonts w:asciiTheme="majorBidi" w:hAnsiTheme="majorBidi" w:cstheme="majorBidi"/>
          <w:color w:val="000000" w:themeColor="text1"/>
          <w:sz w:val="24"/>
          <w:szCs w:val="24"/>
        </w:rPr>
      </w:pPr>
    </w:p>
    <w:p w:rsidR="006B2345" w:rsidRPr="006E0BB4" w:rsidRDefault="006B2345" w:rsidP="006B2345">
      <w:pPr>
        <w:rPr>
          <w:rFonts w:asciiTheme="majorBidi" w:hAnsiTheme="majorBidi" w:cstheme="majorBidi"/>
          <w:color w:val="000000" w:themeColor="text1"/>
          <w:sz w:val="24"/>
          <w:szCs w:val="24"/>
        </w:rPr>
      </w:pPr>
      <w:r w:rsidRPr="00FA7C5C">
        <w:rPr>
          <w:rFonts w:asciiTheme="majorBidi" w:hAnsiTheme="majorBidi" w:cstheme="majorBidi"/>
          <w:b/>
          <w:bCs/>
          <w:color w:val="000000" w:themeColor="text1"/>
          <w:u w:val="single"/>
        </w:rPr>
        <w:t xml:space="preserve">Figure </w:t>
      </w:r>
      <w:r w:rsidR="00711509">
        <w:rPr>
          <w:rFonts w:asciiTheme="majorBidi" w:hAnsiTheme="majorBidi" w:cstheme="majorBidi"/>
          <w:b/>
          <w:bCs/>
          <w:color w:val="000000" w:themeColor="text1"/>
          <w:u w:val="single"/>
        </w:rPr>
        <w:t>76</w:t>
      </w:r>
      <w:r>
        <w:rPr>
          <w:rFonts w:asciiTheme="majorBidi" w:hAnsiTheme="majorBidi" w:cstheme="majorBidi"/>
          <w:b/>
          <w:bCs/>
          <w:color w:val="000000" w:themeColor="text1"/>
          <w:u w:val="single"/>
        </w:rPr>
        <w:t xml:space="preserve"> : </w:t>
      </w:r>
      <w:r w:rsidRPr="00A03CCD">
        <w:rPr>
          <w:rFonts w:asciiTheme="majorBidi" w:hAnsiTheme="majorBidi" w:cstheme="majorBidi"/>
          <w:color w:val="000000" w:themeColor="text1"/>
        </w:rPr>
        <w:t xml:space="preserve">schéma </w:t>
      </w:r>
      <w:r>
        <w:rPr>
          <w:rFonts w:asciiTheme="majorBidi" w:hAnsiTheme="majorBidi" w:cstheme="majorBidi"/>
          <w:color w:val="000000" w:themeColor="text1"/>
        </w:rPr>
        <w:t>explicatif d’un mur rideau</w:t>
      </w:r>
      <w:r w:rsidRPr="00A03CCD">
        <w:rPr>
          <w:rFonts w:asciiTheme="majorBidi" w:hAnsiTheme="majorBidi" w:cstheme="majorBidi"/>
          <w:color w:val="000000" w:themeColor="text1"/>
        </w:rPr>
        <w:t>.</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Principe de l'écran pare pluie (limiter la pénétration de la neige et de l'eau)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Un élément étanche placé derrière la façade produit, entre le revêtement extérieur et cet élément, un vide qui peut atteindre le même niveau de pression exercé sur la surface du revêtement, neutralisant ainsi la force qui fait passer l'eau à travers les ouvertures éventuelles de la façade.</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L'écran pare pluie est donc caractérisé par un vide derrière la surface extérieure raccordé avec l'extérieur, mais scellé aussi parfaitement que possible du côté intérieur.</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Dans la plupart des murs-rideaux, le joint entre le panneau de remplissage (panneau tympan ou d'allège) et le support est normalement conçu comme un élément de l'écran pare pluie.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-IL comporte un vide en équilibre de pression, relié à l'extérieur par les orifices d'écoulement dans les couronnements extérieurs, ainsi qu'un joint en équilibre de pression qui sert de déflecteur pour l'eau de pluie entre la surface extérieure du vitrage et le couvre support. L'enceinte du vide est constituée des garnitures d'étanchéité à l'air qui relient la surface intérieure du vitrage et le coffrage métallique du panneau tympan aux épaulements du support et aux autres éléments d'ossature. </w:t>
      </w:r>
    </w:p>
    <w:p w:rsidR="000B2445" w:rsidRPr="006E0BB4" w:rsidRDefault="000B2445" w:rsidP="000B2445">
      <w:pPr>
        <w:rPr>
          <w:rFonts w:asciiTheme="majorBidi" w:hAnsiTheme="majorBidi" w:cstheme="majorBidi"/>
          <w:i/>
          <w:iCs/>
          <w:color w:val="000000" w:themeColor="text1"/>
          <w:sz w:val="24"/>
          <w:szCs w:val="24"/>
        </w:rPr>
      </w:pPr>
      <w:r w:rsidRPr="006E0BB4">
        <w:rPr>
          <w:rFonts w:asciiTheme="majorBidi" w:hAnsiTheme="majorBidi" w:cstheme="majorBidi"/>
          <w:color w:val="000000" w:themeColor="text1"/>
          <w:sz w:val="24"/>
          <w:szCs w:val="24"/>
        </w:rPr>
        <w:t>Ainsi, les éléments qui constituent le vitrage, la garniture d'étanchéité à l'air, le support en aluminium et le coffrage métallique jouent le rôle d'écran pare vent. Ce genre de conception des murs-rideaux a fait ses preuves et est très répandu.</w:t>
      </w:r>
      <w:r w:rsidRPr="006E0BB4">
        <w:rPr>
          <w:rFonts w:asciiTheme="majorBidi" w:hAnsiTheme="majorBidi" w:cstheme="majorBidi"/>
          <w:i/>
          <w:iCs/>
          <w:color w:val="000000" w:themeColor="text1"/>
          <w:sz w:val="24"/>
          <w:szCs w:val="24"/>
        </w:rPr>
        <w:t xml:space="preserve"> </w:t>
      </w:r>
    </w:p>
    <w:p w:rsidR="000B2445" w:rsidRPr="006E0BB4" w:rsidRDefault="000B2445" w:rsidP="000B2445">
      <w:pPr>
        <w:rPr>
          <w:rFonts w:asciiTheme="majorBidi" w:hAnsiTheme="majorBidi" w:cstheme="majorBidi"/>
          <w:color w:val="000000" w:themeColor="text1"/>
          <w:sz w:val="24"/>
          <w:szCs w:val="24"/>
          <w:u w:val="single"/>
        </w:rPr>
      </w:pPr>
    </w:p>
    <w:p w:rsidR="000B2445" w:rsidRPr="006E0BB4" w:rsidRDefault="000B2445" w:rsidP="000B2445">
      <w:pPr>
        <w:jc w:val="center"/>
        <w:rPr>
          <w:rFonts w:asciiTheme="majorBidi" w:hAnsiTheme="majorBidi" w:cstheme="majorBidi"/>
          <w:b/>
          <w:bCs/>
          <w:i/>
          <w:iCs/>
          <w:color w:val="000000" w:themeColor="text1"/>
          <w:sz w:val="28"/>
          <w:szCs w:val="28"/>
          <w:u w:val="single"/>
        </w:rPr>
      </w:pPr>
      <w:r w:rsidRPr="006E0BB4">
        <w:rPr>
          <w:rFonts w:asciiTheme="majorBidi" w:hAnsiTheme="majorBidi" w:cstheme="majorBidi"/>
          <w:b/>
          <w:bCs/>
          <w:i/>
          <w:iCs/>
          <w:color w:val="000000" w:themeColor="text1"/>
          <w:sz w:val="28"/>
          <w:szCs w:val="28"/>
          <w:u w:val="single"/>
        </w:rPr>
        <w:lastRenderedPageBreak/>
        <w:t>B. second œuvres :</w:t>
      </w:r>
    </w:p>
    <w:p w:rsidR="000B2445" w:rsidRPr="006E0BB4" w:rsidRDefault="00110AD2" w:rsidP="000B2445">
      <w:pPr>
        <w:jc w:val="center"/>
        <w:rPr>
          <w:rFonts w:asciiTheme="majorBidi" w:hAnsiTheme="majorBidi" w:cstheme="majorBidi"/>
          <w:b/>
          <w:bCs/>
          <w:i/>
          <w:iCs/>
          <w:color w:val="000000" w:themeColor="text1"/>
          <w:sz w:val="28"/>
          <w:szCs w:val="28"/>
          <w:u w:val="single"/>
        </w:rPr>
      </w:pPr>
      <w:r>
        <w:rPr>
          <w:rFonts w:asciiTheme="majorBidi" w:hAnsiTheme="majorBidi" w:cstheme="majorBidi"/>
          <w:b/>
          <w:bCs/>
          <w:i/>
          <w:iCs/>
          <w:noProof/>
          <w:color w:val="000000" w:themeColor="text1"/>
          <w:sz w:val="28"/>
          <w:szCs w:val="28"/>
          <w:u w:val="single"/>
          <w:lang w:eastAsia="fr-FR"/>
        </w:rPr>
        <w:drawing>
          <wp:anchor distT="0" distB="0" distL="114300" distR="114300" simplePos="0" relativeHeight="251632640" behindDoc="1" locked="0" layoutInCell="1" allowOverlap="1">
            <wp:simplePos x="0" y="0"/>
            <wp:positionH relativeFrom="margin">
              <wp:posOffset>3081655</wp:posOffset>
            </wp:positionH>
            <wp:positionV relativeFrom="margin">
              <wp:posOffset>576580</wp:posOffset>
            </wp:positionV>
            <wp:extent cx="3288665" cy="2560955"/>
            <wp:effectExtent l="57150" t="38100" r="121285" b="86995"/>
            <wp:wrapSquare wrapText="bothSides"/>
            <wp:docPr id="159" name="Image 29" descr="cloison%20amovible%20N%200%20FIN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loison%20amovible%20N%200%20FINALE"/>
                    <pic:cNvPicPr>
                      <a:picLocks noChangeAspect="1" noChangeArrowheads="1"/>
                    </pic:cNvPicPr>
                  </pic:nvPicPr>
                  <pic:blipFill>
                    <a:blip r:embed="rId146" cstate="print">
                      <a:lum contrast="6000"/>
                    </a:blip>
                    <a:srcRect l="3441" t="4129" r="7111" b="12431"/>
                    <a:stretch>
                      <a:fillRect/>
                    </a:stretch>
                  </pic:blipFill>
                  <pic:spPr bwMode="auto">
                    <a:xfrm>
                      <a:off x="0" y="0"/>
                      <a:ext cx="3288665" cy="2560955"/>
                    </a:xfrm>
                    <a:prstGeom prst="rect">
                      <a:avLst/>
                    </a:prstGeom>
                    <a:noFill/>
                    <a:ln w="38100" cmpd="dbl">
                      <a:solidFill>
                        <a:srgbClr val="969696"/>
                      </a:solidFill>
                      <a:miter lim="800000"/>
                      <a:headEnd/>
                      <a:tailEnd/>
                    </a:ln>
                    <a:effectLst>
                      <a:outerShdw dist="107763" dir="2700000" algn="ctr" rotWithShape="0">
                        <a:srgbClr val="C0C0C0">
                          <a:alpha val="50000"/>
                        </a:srgbClr>
                      </a:outerShdw>
                    </a:effectLst>
                  </pic:spPr>
                </pic:pic>
              </a:graphicData>
            </a:graphic>
          </wp:anchor>
        </w:drawing>
      </w:r>
    </w:p>
    <w:p w:rsidR="000B2445" w:rsidRPr="006E0BB4" w:rsidRDefault="000B2445" w:rsidP="000B2445">
      <w:pPr>
        <w:jc w:val="center"/>
        <w:rPr>
          <w:rFonts w:asciiTheme="majorBidi" w:hAnsiTheme="majorBidi" w:cstheme="majorBidi"/>
          <w:b/>
          <w:bCs/>
          <w:i/>
          <w:iCs/>
          <w:color w:val="000000" w:themeColor="text1"/>
          <w:sz w:val="28"/>
          <w:szCs w:val="28"/>
          <w:u w:val="single"/>
        </w:rPr>
      </w:pPr>
      <w:r w:rsidRPr="006E0BB4">
        <w:rPr>
          <w:rFonts w:asciiTheme="majorBidi" w:hAnsiTheme="majorBidi" w:cstheme="majorBidi"/>
          <w:b/>
          <w:bCs/>
          <w:i/>
          <w:iCs/>
          <w:color w:val="000000" w:themeColor="text1"/>
          <w:sz w:val="28"/>
          <w:szCs w:val="28"/>
          <w:u w:val="single"/>
        </w:rPr>
        <w:t>Les cloisons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Deux types de cloisons sont opté  : fixes et amovibles.</w:t>
      </w:r>
    </w:p>
    <w:p w:rsidR="000B2445" w:rsidRPr="006E0BB4" w:rsidRDefault="000B2445" w:rsidP="000B2445">
      <w:pPr>
        <w:rPr>
          <w:rFonts w:asciiTheme="majorBidi" w:hAnsiTheme="majorBidi" w:cstheme="majorBidi"/>
          <w:color w:val="000000" w:themeColor="text1"/>
          <w:sz w:val="24"/>
          <w:szCs w:val="24"/>
        </w:rPr>
      </w:pP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w:t>
      </w:r>
      <w:r w:rsidRPr="006E0BB4">
        <w:rPr>
          <w:rFonts w:asciiTheme="majorBidi" w:hAnsiTheme="majorBidi" w:cstheme="majorBidi"/>
          <w:b/>
          <w:bCs/>
          <w:color w:val="000000" w:themeColor="text1"/>
          <w:sz w:val="24"/>
          <w:szCs w:val="24"/>
          <w:u w:val="single"/>
        </w:rPr>
        <w:t>cloisons fixes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Pour les locaux humides :</w:t>
      </w:r>
    </w:p>
    <w:p w:rsidR="000B2445" w:rsidRPr="006E0BB4" w:rsidRDefault="00443B96" w:rsidP="000B2445">
      <w:pPr>
        <w:rPr>
          <w:rFonts w:asciiTheme="majorBidi" w:hAnsiTheme="majorBidi" w:cstheme="majorBidi"/>
          <w:color w:val="000000" w:themeColor="text1"/>
          <w:sz w:val="24"/>
          <w:szCs w:val="24"/>
        </w:rPr>
      </w:pPr>
      <w:r>
        <w:rPr>
          <w:rFonts w:asciiTheme="majorBidi" w:hAnsiTheme="majorBidi" w:cstheme="majorBidi"/>
          <w:noProof/>
          <w:color w:val="000000" w:themeColor="text1"/>
          <w:sz w:val="24"/>
          <w:szCs w:val="24"/>
          <w:lang w:eastAsia="fr-FR"/>
        </w:rPr>
        <w:pict>
          <v:rect id="_x0000_s1084" style="position:absolute;margin-left:238.15pt;margin-top:52.75pt;width:266.25pt;height:22.5pt;z-index:251700224">
            <v:textbox>
              <w:txbxContent>
                <w:p w:rsidR="00C9575E" w:rsidRPr="006E0BB4" w:rsidRDefault="00C9575E" w:rsidP="00110AD2">
                  <w:pPr>
                    <w:rPr>
                      <w:rFonts w:asciiTheme="majorBidi" w:hAnsiTheme="majorBidi" w:cstheme="majorBidi"/>
                      <w:color w:val="000000" w:themeColor="text1"/>
                      <w:sz w:val="24"/>
                      <w:szCs w:val="24"/>
                    </w:rPr>
                  </w:pPr>
                  <w:r w:rsidRPr="00FA7C5C">
                    <w:rPr>
                      <w:rFonts w:asciiTheme="majorBidi" w:hAnsiTheme="majorBidi" w:cstheme="majorBidi"/>
                      <w:b/>
                      <w:bCs/>
                      <w:color w:val="000000" w:themeColor="text1"/>
                      <w:u w:val="single"/>
                    </w:rPr>
                    <w:t xml:space="preserve">Figure </w:t>
                  </w:r>
                  <w:r>
                    <w:rPr>
                      <w:rFonts w:asciiTheme="majorBidi" w:hAnsiTheme="majorBidi" w:cstheme="majorBidi"/>
                      <w:b/>
                      <w:bCs/>
                      <w:color w:val="000000" w:themeColor="text1"/>
                      <w:u w:val="single"/>
                    </w:rPr>
                    <w:t xml:space="preserve">77 : </w:t>
                  </w:r>
                  <w:r w:rsidRPr="00A03CCD">
                    <w:rPr>
                      <w:rFonts w:asciiTheme="majorBidi" w:hAnsiTheme="majorBidi" w:cstheme="majorBidi"/>
                      <w:color w:val="000000" w:themeColor="text1"/>
                    </w:rPr>
                    <w:t xml:space="preserve">schéma </w:t>
                  </w:r>
                  <w:r>
                    <w:rPr>
                      <w:rFonts w:asciiTheme="majorBidi" w:hAnsiTheme="majorBidi" w:cstheme="majorBidi"/>
                      <w:color w:val="000000" w:themeColor="text1"/>
                    </w:rPr>
                    <w:t>explicatifs d’un cloison fixe</w:t>
                  </w:r>
                </w:p>
                <w:p w:rsidR="00C9575E" w:rsidRDefault="00C9575E"/>
              </w:txbxContent>
            </v:textbox>
          </v:rect>
        </w:pict>
      </w:r>
      <w:r w:rsidR="000B2445" w:rsidRPr="006E0BB4">
        <w:rPr>
          <w:rFonts w:asciiTheme="majorBidi" w:hAnsiTheme="majorBidi" w:cstheme="majorBidi"/>
          <w:color w:val="000000" w:themeColor="text1"/>
          <w:sz w:val="24"/>
          <w:szCs w:val="24"/>
        </w:rPr>
        <w:t xml:space="preserve">Ils seront réalisés en maçonnerie de briques de </w:t>
      </w:r>
      <w:smartTag w:uri="urn:schemas-microsoft-com:office:smarttags" w:element="metricconverter">
        <w:smartTagPr>
          <w:attr w:name="ProductID" w:val="10 cm"/>
        </w:smartTagPr>
        <w:r w:rsidR="000B2445" w:rsidRPr="006E0BB4">
          <w:rPr>
            <w:rFonts w:asciiTheme="majorBidi" w:hAnsiTheme="majorBidi" w:cstheme="majorBidi"/>
            <w:color w:val="000000" w:themeColor="text1"/>
            <w:sz w:val="24"/>
            <w:szCs w:val="24"/>
          </w:rPr>
          <w:t>10 cm</w:t>
        </w:r>
      </w:smartTag>
      <w:r w:rsidR="000B2445" w:rsidRPr="006E0BB4">
        <w:rPr>
          <w:rFonts w:asciiTheme="majorBidi" w:hAnsiTheme="majorBidi" w:cstheme="majorBidi"/>
          <w:color w:val="000000" w:themeColor="text1"/>
          <w:sz w:val="24"/>
          <w:szCs w:val="24"/>
        </w:rPr>
        <w:t xml:space="preserve"> d’épaisseurs avec un revêtement en faïence blanche sur </w:t>
      </w:r>
      <w:smartTag w:uri="urn:schemas-microsoft-com:office:smarttags" w:element="metricconverter">
        <w:smartTagPr>
          <w:attr w:name="ProductID" w:val="2 m"/>
        </w:smartTagPr>
        <w:r w:rsidR="000B2445" w:rsidRPr="006E0BB4">
          <w:rPr>
            <w:rFonts w:asciiTheme="majorBidi" w:hAnsiTheme="majorBidi" w:cstheme="majorBidi"/>
            <w:color w:val="000000" w:themeColor="text1"/>
            <w:sz w:val="24"/>
            <w:szCs w:val="24"/>
          </w:rPr>
          <w:t>2 m</w:t>
        </w:r>
      </w:smartTag>
      <w:r w:rsidR="000B2445" w:rsidRPr="006E0BB4">
        <w:rPr>
          <w:rFonts w:asciiTheme="majorBidi" w:hAnsiTheme="majorBidi" w:cstheme="majorBidi"/>
          <w:color w:val="000000" w:themeColor="text1"/>
          <w:sz w:val="24"/>
          <w:szCs w:val="24"/>
        </w:rPr>
        <w:t xml:space="preserve"> à partir du sol.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Pour la salle de conférence, la salle de lecture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Elles seront réalisées avec des plaques en fibres de verres sur des panneaux (soporeux) pour obtenir des parois légères et une isolation acoustique.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ab/>
        <w:t>Pour les locaux techniques (climatisation, groupe électrique….)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Elles seront réalisées en béton armé destiné à la protection contre les chocs et les incendie.</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Pour les différentes boutiques, associations, locaux d’entretien et autres.</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Elles seront réalisées en maçonnerie (en brique), enduites de part et d’autre.</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w:t>
      </w:r>
      <w:r w:rsidRPr="006E0BB4">
        <w:rPr>
          <w:rFonts w:asciiTheme="majorBidi" w:hAnsiTheme="majorBidi" w:cstheme="majorBidi"/>
          <w:b/>
          <w:bCs/>
          <w:color w:val="000000" w:themeColor="text1"/>
          <w:sz w:val="24"/>
          <w:szCs w:val="24"/>
          <w:u w:val="single"/>
        </w:rPr>
        <w:t>Cloisons amovibles :</w:t>
      </w:r>
    </w:p>
    <w:p w:rsidR="000B2445" w:rsidRPr="006E0BB4" w:rsidRDefault="007E714C" w:rsidP="000B2445">
      <w:pPr>
        <w:rPr>
          <w:rFonts w:asciiTheme="majorBidi" w:hAnsiTheme="majorBidi" w:cstheme="majorBidi"/>
          <w:color w:val="000000" w:themeColor="text1"/>
          <w:sz w:val="24"/>
          <w:szCs w:val="24"/>
        </w:rPr>
      </w:pPr>
      <w:r>
        <w:rPr>
          <w:rFonts w:asciiTheme="majorBidi" w:hAnsiTheme="majorBidi" w:cstheme="majorBidi"/>
          <w:noProof/>
          <w:color w:val="000000" w:themeColor="text1"/>
          <w:sz w:val="24"/>
          <w:szCs w:val="24"/>
          <w:lang w:eastAsia="fr-FR"/>
        </w:rPr>
        <w:drawing>
          <wp:anchor distT="0" distB="0" distL="114300" distR="114300" simplePos="0" relativeHeight="251633664" behindDoc="1" locked="0" layoutInCell="1" allowOverlap="1">
            <wp:simplePos x="0" y="0"/>
            <wp:positionH relativeFrom="column">
              <wp:posOffset>2938780</wp:posOffset>
            </wp:positionH>
            <wp:positionV relativeFrom="paragraph">
              <wp:posOffset>247015</wp:posOffset>
            </wp:positionV>
            <wp:extent cx="3536950" cy="2495550"/>
            <wp:effectExtent l="57150" t="38100" r="120650" b="95250"/>
            <wp:wrapTight wrapText="bothSides">
              <wp:wrapPolygon edited="0">
                <wp:start x="-349" y="-330"/>
                <wp:lineTo x="0" y="22424"/>
                <wp:lineTo x="22337" y="22424"/>
                <wp:lineTo x="22337" y="495"/>
                <wp:lineTo x="21988" y="-330"/>
                <wp:lineTo x="-349" y="-330"/>
              </wp:wrapPolygon>
            </wp:wrapTight>
            <wp:docPr id="160" name="Image 30" descr="Sans%20titre-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Sans%20titre-222"/>
                    <pic:cNvPicPr>
                      <a:picLocks noChangeAspect="1" noChangeArrowheads="1"/>
                    </pic:cNvPicPr>
                  </pic:nvPicPr>
                  <pic:blipFill>
                    <a:blip r:embed="rId147" cstate="print"/>
                    <a:srcRect l="6119" t="7181" r="2090" b="3052"/>
                    <a:stretch>
                      <a:fillRect/>
                    </a:stretch>
                  </pic:blipFill>
                  <pic:spPr bwMode="auto">
                    <a:xfrm>
                      <a:off x="0" y="0"/>
                      <a:ext cx="3536950" cy="2495550"/>
                    </a:xfrm>
                    <a:prstGeom prst="rect">
                      <a:avLst/>
                    </a:prstGeom>
                    <a:noFill/>
                    <a:ln w="38100" cmpd="dbl">
                      <a:solidFill>
                        <a:srgbClr val="969696"/>
                      </a:solidFill>
                      <a:miter lim="800000"/>
                      <a:headEnd/>
                      <a:tailEnd/>
                    </a:ln>
                    <a:effectLst>
                      <a:outerShdw dist="107763" dir="2700000" algn="ctr" rotWithShape="0">
                        <a:srgbClr val="C0C0C0">
                          <a:alpha val="50000"/>
                        </a:srgbClr>
                      </a:outerShdw>
                    </a:effectLst>
                  </pic:spPr>
                </pic:pic>
              </a:graphicData>
            </a:graphic>
          </wp:anchor>
        </w:drawing>
      </w:r>
      <w:r w:rsidR="000B2445" w:rsidRPr="006E0BB4">
        <w:rPr>
          <w:rFonts w:asciiTheme="majorBidi" w:hAnsiTheme="majorBidi" w:cstheme="majorBidi"/>
          <w:color w:val="000000" w:themeColor="text1"/>
          <w:sz w:val="24"/>
          <w:szCs w:val="24"/>
        </w:rPr>
        <w:tab/>
        <w:t>Pour les bureaux et les espaces d’exposition.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ab/>
        <w:t>Elles seront réalisées avec un système de séparation légère en aluminium pour avoir la possibilité de modification pour répondre aux besoins de flexibilité de ces espaces</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-Les cloisons vitrées  sont de hautes performances, démontables et résistantes au feu. Ces cloisons sont montées sur une ossature en aluminium, et ils sont traités en glace de 6 ou 8 mm. Avec des stores a l’intérieur. </w:t>
      </w:r>
    </w:p>
    <w:p w:rsidR="000B2445" w:rsidRPr="006E0BB4" w:rsidRDefault="00443B96" w:rsidP="000B2445">
      <w:pPr>
        <w:rPr>
          <w:rFonts w:asciiTheme="majorBidi" w:hAnsiTheme="majorBidi" w:cstheme="majorBidi"/>
          <w:color w:val="000000" w:themeColor="text1"/>
          <w:sz w:val="24"/>
          <w:szCs w:val="24"/>
        </w:rPr>
      </w:pPr>
      <w:r>
        <w:rPr>
          <w:rFonts w:asciiTheme="majorBidi" w:hAnsiTheme="majorBidi" w:cstheme="majorBidi"/>
          <w:noProof/>
          <w:color w:val="000000" w:themeColor="text1"/>
          <w:sz w:val="24"/>
          <w:szCs w:val="24"/>
          <w:lang w:eastAsia="fr-FR"/>
        </w:rPr>
        <w:pict>
          <v:rect id="_x0000_s1085" style="position:absolute;margin-left:228.65pt;margin-top:18.9pt;width:266.25pt;height:22.5pt;z-index:251701248">
            <v:textbox>
              <w:txbxContent>
                <w:p w:rsidR="00C9575E" w:rsidRPr="006E0BB4" w:rsidRDefault="00C9575E" w:rsidP="007E714C">
                  <w:pPr>
                    <w:rPr>
                      <w:rFonts w:asciiTheme="majorBidi" w:hAnsiTheme="majorBidi" w:cstheme="majorBidi"/>
                      <w:color w:val="000000" w:themeColor="text1"/>
                      <w:sz w:val="24"/>
                      <w:szCs w:val="24"/>
                    </w:rPr>
                  </w:pPr>
                  <w:r w:rsidRPr="00FA7C5C">
                    <w:rPr>
                      <w:rFonts w:asciiTheme="majorBidi" w:hAnsiTheme="majorBidi" w:cstheme="majorBidi"/>
                      <w:b/>
                      <w:bCs/>
                      <w:color w:val="000000" w:themeColor="text1"/>
                      <w:u w:val="single"/>
                    </w:rPr>
                    <w:t xml:space="preserve">Figure </w:t>
                  </w:r>
                  <w:r>
                    <w:rPr>
                      <w:rFonts w:asciiTheme="majorBidi" w:hAnsiTheme="majorBidi" w:cstheme="majorBidi"/>
                      <w:b/>
                      <w:bCs/>
                      <w:color w:val="000000" w:themeColor="text1"/>
                      <w:u w:val="single"/>
                    </w:rPr>
                    <w:t xml:space="preserve">78 : </w:t>
                  </w:r>
                  <w:r w:rsidRPr="00A03CCD">
                    <w:rPr>
                      <w:rFonts w:asciiTheme="majorBidi" w:hAnsiTheme="majorBidi" w:cstheme="majorBidi"/>
                      <w:color w:val="000000" w:themeColor="text1"/>
                    </w:rPr>
                    <w:t xml:space="preserve">schéma </w:t>
                  </w:r>
                  <w:r>
                    <w:rPr>
                      <w:rFonts w:asciiTheme="majorBidi" w:hAnsiTheme="majorBidi" w:cstheme="majorBidi"/>
                      <w:color w:val="000000" w:themeColor="text1"/>
                    </w:rPr>
                    <w:t>explicatifs d’un cloison amovible</w:t>
                  </w:r>
                </w:p>
                <w:p w:rsidR="00C9575E" w:rsidRDefault="00C9575E" w:rsidP="007E714C"/>
              </w:txbxContent>
            </v:textbox>
          </v:rect>
        </w:pict>
      </w:r>
    </w:p>
    <w:p w:rsidR="000B2445" w:rsidRPr="006E0BB4" w:rsidRDefault="000B2445" w:rsidP="000B2445">
      <w:pPr>
        <w:jc w:val="center"/>
        <w:rPr>
          <w:rFonts w:asciiTheme="majorBidi" w:hAnsiTheme="majorBidi" w:cstheme="majorBidi"/>
          <w:b/>
          <w:bCs/>
          <w:i/>
          <w:iCs/>
          <w:color w:val="000000" w:themeColor="text1"/>
          <w:sz w:val="28"/>
          <w:szCs w:val="28"/>
          <w:u w:val="single"/>
        </w:rPr>
      </w:pPr>
      <w:r w:rsidRPr="006E0BB4">
        <w:rPr>
          <w:rFonts w:asciiTheme="majorBidi" w:hAnsiTheme="majorBidi" w:cstheme="majorBidi"/>
          <w:b/>
          <w:bCs/>
          <w:i/>
          <w:iCs/>
          <w:color w:val="000000" w:themeColor="text1"/>
          <w:sz w:val="28"/>
          <w:szCs w:val="28"/>
          <w:u w:val="single"/>
        </w:rPr>
        <w:lastRenderedPageBreak/>
        <w:t>Les isolations :</w:t>
      </w:r>
    </w:p>
    <w:p w:rsidR="000B2445" w:rsidRPr="00391E23" w:rsidRDefault="000B2445" w:rsidP="000B2445">
      <w:pPr>
        <w:rPr>
          <w:rFonts w:asciiTheme="majorBidi" w:hAnsiTheme="majorBidi" w:cstheme="majorBidi"/>
          <w:b/>
          <w:bCs/>
          <w:color w:val="000000" w:themeColor="text1"/>
          <w:sz w:val="28"/>
          <w:szCs w:val="28"/>
          <w:u w:val="single"/>
        </w:rPr>
      </w:pPr>
      <w:r w:rsidRPr="00391E23">
        <w:rPr>
          <w:rFonts w:asciiTheme="majorBidi" w:hAnsiTheme="majorBidi" w:cstheme="majorBidi"/>
          <w:b/>
          <w:bCs/>
          <w:color w:val="000000" w:themeColor="text1"/>
          <w:sz w:val="28"/>
          <w:szCs w:val="28"/>
          <w:u w:val="single"/>
        </w:rPr>
        <w:t>Isolation anti vibration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Les vibrations sont gênantes .La sensibilité des gens aux vibrations et  aux impacts dans les bâtiments et constructions a évolué au cours des dernières  décennies. De tels troubles ne sont plus  facilement acceptés. Les chocs et les impacts, qui autrefois étaient subis comme  une fatalité, conduisent aujourd’hui souvent à des processus juridiques de longue  durée.</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3276600" cy="2158133"/>
            <wp:effectExtent l="19050" t="0" r="0" b="0"/>
            <wp:docPr id="16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8"/>
                    <a:srcRect/>
                    <a:stretch>
                      <a:fillRect/>
                    </a:stretch>
                  </pic:blipFill>
                  <pic:spPr bwMode="auto">
                    <a:xfrm>
                      <a:off x="0" y="0"/>
                      <a:ext cx="3277465" cy="2158703"/>
                    </a:xfrm>
                    <a:prstGeom prst="rect">
                      <a:avLst/>
                    </a:prstGeom>
                    <a:noFill/>
                    <a:ln w="9525">
                      <a:noFill/>
                      <a:miter lim="800000"/>
                      <a:headEnd/>
                      <a:tailEnd/>
                    </a:ln>
                  </pic:spPr>
                </pic:pic>
              </a:graphicData>
            </a:graphic>
          </wp:inline>
        </w:drawing>
      </w:r>
    </w:p>
    <w:p w:rsidR="000B2445" w:rsidRDefault="000B2445" w:rsidP="000B2445">
      <w:pPr>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2819400" cy="1950455"/>
            <wp:effectExtent l="19050" t="0" r="0" b="0"/>
            <wp:docPr id="162"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9"/>
                    <a:srcRect/>
                    <a:stretch>
                      <a:fillRect/>
                    </a:stretch>
                  </pic:blipFill>
                  <pic:spPr bwMode="auto">
                    <a:xfrm>
                      <a:off x="0" y="0"/>
                      <a:ext cx="2822483" cy="1952588"/>
                    </a:xfrm>
                    <a:prstGeom prst="rect">
                      <a:avLst/>
                    </a:prstGeom>
                    <a:noFill/>
                    <a:ln w="9525">
                      <a:noFill/>
                      <a:miter lim="800000"/>
                      <a:headEnd/>
                      <a:tailEnd/>
                    </a:ln>
                  </pic:spPr>
                </pic:pic>
              </a:graphicData>
            </a:graphic>
          </wp:inline>
        </w:drawing>
      </w:r>
    </w:p>
    <w:p w:rsidR="00391E23" w:rsidRPr="00391E23" w:rsidRDefault="00711509" w:rsidP="000B2445">
      <w:pPr>
        <w:rPr>
          <w:rFonts w:asciiTheme="majorBidi" w:hAnsiTheme="majorBidi" w:cstheme="majorBidi"/>
          <w:b/>
          <w:bCs/>
          <w:color w:val="000000" w:themeColor="text1"/>
          <w:u w:val="single"/>
        </w:rPr>
      </w:pPr>
      <w:r>
        <w:rPr>
          <w:rFonts w:asciiTheme="majorBidi" w:hAnsiTheme="majorBidi" w:cstheme="majorBidi"/>
          <w:b/>
          <w:bCs/>
          <w:color w:val="000000" w:themeColor="text1"/>
          <w:u w:val="single"/>
        </w:rPr>
        <w:t>Figure 79</w:t>
      </w:r>
      <w:r w:rsidR="00391E23" w:rsidRPr="00391E23">
        <w:rPr>
          <w:rFonts w:asciiTheme="majorBidi" w:hAnsiTheme="majorBidi" w:cstheme="majorBidi"/>
          <w:b/>
          <w:bCs/>
          <w:color w:val="000000" w:themeColor="text1"/>
          <w:u w:val="single"/>
        </w:rPr>
        <w:t> :</w:t>
      </w:r>
      <w:r w:rsidR="00391E23">
        <w:rPr>
          <w:rFonts w:asciiTheme="majorBidi" w:hAnsiTheme="majorBidi" w:cstheme="majorBidi"/>
          <w:b/>
          <w:bCs/>
          <w:color w:val="000000" w:themeColor="text1"/>
          <w:u w:val="single"/>
        </w:rPr>
        <w:t xml:space="preserve"> </w:t>
      </w:r>
      <w:r w:rsidR="00391E23" w:rsidRPr="00391E23">
        <w:rPr>
          <w:rFonts w:asciiTheme="majorBidi" w:hAnsiTheme="majorBidi" w:cstheme="majorBidi"/>
          <w:color w:val="000000" w:themeColor="text1"/>
        </w:rPr>
        <w:t>schéma de différence entre deux bâtiment avec et sans vibration</w:t>
      </w:r>
      <w:r w:rsidR="003079F7">
        <w:rPr>
          <w:rFonts w:asciiTheme="majorBidi" w:hAnsiTheme="majorBidi" w:cstheme="majorBidi"/>
          <w:color w:val="000000" w:themeColor="text1"/>
        </w:rPr>
        <w:t>.</w:t>
      </w:r>
      <w:r w:rsidR="00391E23" w:rsidRPr="00391E23">
        <w:rPr>
          <w:rFonts w:asciiTheme="majorBidi" w:hAnsiTheme="majorBidi" w:cstheme="majorBidi"/>
          <w:color w:val="000000" w:themeColor="text1"/>
        </w:rPr>
        <w:t xml:space="preserve"> </w:t>
      </w:r>
    </w:p>
    <w:p w:rsidR="000B2445" w:rsidRPr="006E0BB4" w:rsidRDefault="000B2445" w:rsidP="000B2445">
      <w:pPr>
        <w:rPr>
          <w:rFonts w:asciiTheme="majorBidi" w:hAnsiTheme="majorBidi" w:cstheme="majorBidi"/>
          <w:color w:val="000000" w:themeColor="text1"/>
          <w:sz w:val="24"/>
          <w:szCs w:val="24"/>
        </w:rPr>
      </w:pP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Assises de bâtiment</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Les émissions de vibrations peuvent déclencher dans un bâtiment des oscillations sensibles à travers les mouvements  verticaux de la structure du bâtiment et  des bruits aériens perceptibles à l’oreille  par action sur les différentes parties de la  construction.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Mageba a, pour ces cas, mis au point des  solutions basées sur le produit éprouvé VI-BRAX®. Les solutions à long terme appropriées et efficaces de mageba sont basées  non seulement sur d‘excellents produits  mais aussi sur une meilleure compréhension du comportement structurel et sur  l‘expérience de nombreux projets.</w:t>
      </w:r>
    </w:p>
    <w:p w:rsidR="00EB0CA3" w:rsidRDefault="000B2445" w:rsidP="00EB0CA3">
      <w:pPr>
        <w:spacing w:after="0"/>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lastRenderedPageBreak/>
        <w:drawing>
          <wp:inline distT="0" distB="0" distL="0" distR="0">
            <wp:extent cx="3265805" cy="2374265"/>
            <wp:effectExtent l="19050" t="0" r="0" b="0"/>
            <wp:docPr id="163"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0"/>
                    <a:srcRect/>
                    <a:stretch>
                      <a:fillRect/>
                    </a:stretch>
                  </pic:blipFill>
                  <pic:spPr bwMode="auto">
                    <a:xfrm>
                      <a:off x="0" y="0"/>
                      <a:ext cx="3265805" cy="2374265"/>
                    </a:xfrm>
                    <a:prstGeom prst="rect">
                      <a:avLst/>
                    </a:prstGeom>
                    <a:noFill/>
                    <a:ln w="9525">
                      <a:noFill/>
                      <a:miter lim="800000"/>
                      <a:headEnd/>
                      <a:tailEnd/>
                    </a:ln>
                  </pic:spPr>
                </pic:pic>
              </a:graphicData>
            </a:graphic>
          </wp:inline>
        </w:drawing>
      </w:r>
    </w:p>
    <w:p w:rsidR="000B2445" w:rsidRPr="006E0BB4" w:rsidRDefault="00711509" w:rsidP="00EB0CA3">
      <w:pPr>
        <w:rPr>
          <w:rFonts w:asciiTheme="majorBidi" w:hAnsiTheme="majorBidi" w:cstheme="majorBidi"/>
          <w:color w:val="000000" w:themeColor="text1"/>
          <w:sz w:val="24"/>
          <w:szCs w:val="24"/>
        </w:rPr>
      </w:pPr>
      <w:r>
        <w:rPr>
          <w:rFonts w:asciiTheme="majorBidi" w:hAnsiTheme="majorBidi" w:cstheme="majorBidi"/>
          <w:b/>
          <w:bCs/>
          <w:color w:val="000000" w:themeColor="text1"/>
          <w:u w:val="single"/>
        </w:rPr>
        <w:t>Figure 80</w:t>
      </w:r>
      <w:r w:rsidR="003079F7" w:rsidRPr="00391E23">
        <w:rPr>
          <w:rFonts w:asciiTheme="majorBidi" w:hAnsiTheme="majorBidi" w:cstheme="majorBidi"/>
          <w:b/>
          <w:bCs/>
          <w:color w:val="000000" w:themeColor="text1"/>
          <w:u w:val="single"/>
        </w:rPr>
        <w:t> :</w:t>
      </w:r>
      <w:r w:rsidR="003079F7">
        <w:rPr>
          <w:rFonts w:asciiTheme="majorBidi" w:hAnsiTheme="majorBidi" w:cstheme="majorBidi"/>
          <w:b/>
          <w:bCs/>
          <w:color w:val="000000" w:themeColor="text1"/>
          <w:u w:val="single"/>
        </w:rPr>
        <w:t xml:space="preserve"> </w:t>
      </w:r>
      <w:r w:rsidR="00AF30D1" w:rsidRPr="00AF30D1">
        <w:rPr>
          <w:rFonts w:asciiTheme="majorBidi" w:hAnsiTheme="majorBidi" w:cstheme="majorBidi"/>
          <w:color w:val="000000" w:themeColor="text1"/>
        </w:rPr>
        <w:t>une assise d’isolation de bâtiment</w:t>
      </w:r>
      <w:r w:rsidR="00AF30D1">
        <w:rPr>
          <w:rFonts w:asciiTheme="majorBidi" w:hAnsiTheme="majorBidi" w:cstheme="majorBidi"/>
          <w:b/>
          <w:bCs/>
          <w:color w:val="000000" w:themeColor="text1"/>
          <w:u w:val="single"/>
        </w:rPr>
        <w:t xml:space="preserve">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Rails de grue</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Pendant leur utilisation, les grues sur rails  provoquent par leurs freinages et accélérations, ainsi que par les aspérités des  roues et des rails, des vibrations et des  bruits solides.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Avec la mise en place de nos appuis </w:t>
      </w:r>
    </w:p>
    <w:p w:rsidR="000B2445" w:rsidRPr="006E0BB4" w:rsidRDefault="00EB0CA3" w:rsidP="000B2445">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Le développement</w:t>
      </w:r>
      <w:r w:rsidR="000B2445" w:rsidRPr="006E0BB4">
        <w:rPr>
          <w:rFonts w:asciiTheme="majorBidi" w:hAnsiTheme="majorBidi" w:cstheme="majorBidi"/>
          <w:color w:val="000000" w:themeColor="text1"/>
          <w:sz w:val="24"/>
          <w:szCs w:val="24"/>
        </w:rPr>
        <w:t xml:space="preserve">  pour les rails de grue, de telles perturbations peuvent être en grande partie éliminées sans frais important.</w:t>
      </w:r>
    </w:p>
    <w:p w:rsidR="000B2445" w:rsidRDefault="000B2445" w:rsidP="000B2445">
      <w:pPr>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3086100" cy="2191338"/>
            <wp:effectExtent l="19050" t="0" r="0" b="0"/>
            <wp:docPr id="164"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1"/>
                    <a:srcRect/>
                    <a:stretch>
                      <a:fillRect/>
                    </a:stretch>
                  </pic:blipFill>
                  <pic:spPr bwMode="auto">
                    <a:xfrm>
                      <a:off x="0" y="0"/>
                      <a:ext cx="3086100" cy="2191338"/>
                    </a:xfrm>
                    <a:prstGeom prst="rect">
                      <a:avLst/>
                    </a:prstGeom>
                    <a:noFill/>
                    <a:ln w="9525">
                      <a:noFill/>
                      <a:miter lim="800000"/>
                      <a:headEnd/>
                      <a:tailEnd/>
                    </a:ln>
                  </pic:spPr>
                </pic:pic>
              </a:graphicData>
            </a:graphic>
          </wp:inline>
        </w:drawing>
      </w:r>
    </w:p>
    <w:p w:rsidR="00EB0CA3" w:rsidRPr="006E0BB4" w:rsidRDefault="00EB0CA3" w:rsidP="00EB0CA3">
      <w:pPr>
        <w:rPr>
          <w:rFonts w:asciiTheme="majorBidi" w:hAnsiTheme="majorBidi" w:cstheme="majorBidi"/>
          <w:color w:val="000000" w:themeColor="text1"/>
          <w:sz w:val="24"/>
          <w:szCs w:val="24"/>
        </w:rPr>
      </w:pPr>
      <w:r w:rsidRPr="00391E23">
        <w:rPr>
          <w:rFonts w:asciiTheme="majorBidi" w:hAnsiTheme="majorBidi" w:cstheme="majorBidi"/>
          <w:b/>
          <w:bCs/>
          <w:color w:val="000000" w:themeColor="text1"/>
          <w:u w:val="single"/>
        </w:rPr>
        <w:t xml:space="preserve">Figure </w:t>
      </w:r>
      <w:r w:rsidR="00711509">
        <w:rPr>
          <w:rFonts w:asciiTheme="majorBidi" w:hAnsiTheme="majorBidi" w:cstheme="majorBidi"/>
          <w:b/>
          <w:bCs/>
          <w:color w:val="000000" w:themeColor="text1"/>
          <w:u w:val="single"/>
        </w:rPr>
        <w:t>81</w:t>
      </w:r>
      <w:r>
        <w:rPr>
          <w:rFonts w:asciiTheme="majorBidi" w:hAnsiTheme="majorBidi" w:cstheme="majorBidi"/>
          <w:b/>
          <w:bCs/>
          <w:color w:val="000000" w:themeColor="text1"/>
          <w:u w:val="single"/>
        </w:rPr>
        <w:t> </w:t>
      </w:r>
      <w:r w:rsidRPr="00EB0CA3">
        <w:rPr>
          <w:rFonts w:asciiTheme="majorBidi" w:hAnsiTheme="majorBidi" w:cstheme="majorBidi"/>
          <w:color w:val="000000" w:themeColor="text1"/>
        </w:rPr>
        <w:t>:  le rails de grue d’isolation</w:t>
      </w:r>
      <w:r w:rsidRPr="00AF30D1">
        <w:rPr>
          <w:rFonts w:asciiTheme="majorBidi" w:hAnsiTheme="majorBidi" w:cstheme="majorBidi"/>
          <w:color w:val="000000" w:themeColor="text1"/>
        </w:rPr>
        <w:t xml:space="preserve"> de bâtiment</w:t>
      </w:r>
      <w:r>
        <w:rPr>
          <w:rFonts w:asciiTheme="majorBidi" w:hAnsiTheme="majorBidi" w:cstheme="majorBidi"/>
          <w:b/>
          <w:bCs/>
          <w:color w:val="000000" w:themeColor="text1"/>
          <w:u w:val="single"/>
        </w:rPr>
        <w:t xml:space="preserve">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Assises des machines et installations</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Les pièces en mouvement des machines  produisent lors de leur fonctionnement  par rotation et par levage/abaissement  des vibrations et des bruits solides. Dans  les locaux de bureaux ou d’habitation,  ceux-ci peuvent être ressentis comme des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vibrations perceptibles ou des bruits aériens nettement audibles.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lastRenderedPageBreak/>
        <w:t>Un découplage à l’aide de notre produit éprouvé VIBRAX® apporte là aussi un  remède. Les solutions de mageba suppriment les perturbations complètement et  durablement, ou bien les réduisent de manière acceptable.</w:t>
      </w:r>
    </w:p>
    <w:p w:rsidR="000B2445" w:rsidRDefault="000B2445" w:rsidP="000B2445">
      <w:pPr>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2790825" cy="2021016"/>
            <wp:effectExtent l="19050" t="0" r="9525" b="0"/>
            <wp:docPr id="165"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2"/>
                    <a:srcRect/>
                    <a:stretch>
                      <a:fillRect/>
                    </a:stretch>
                  </pic:blipFill>
                  <pic:spPr bwMode="auto">
                    <a:xfrm>
                      <a:off x="0" y="0"/>
                      <a:ext cx="2792290" cy="2022077"/>
                    </a:xfrm>
                    <a:prstGeom prst="rect">
                      <a:avLst/>
                    </a:prstGeom>
                    <a:noFill/>
                    <a:ln w="9525">
                      <a:noFill/>
                      <a:miter lim="800000"/>
                      <a:headEnd/>
                      <a:tailEnd/>
                    </a:ln>
                  </pic:spPr>
                </pic:pic>
              </a:graphicData>
            </a:graphic>
          </wp:inline>
        </w:drawing>
      </w:r>
    </w:p>
    <w:p w:rsidR="00EB0CA3" w:rsidRPr="00EB0CA3" w:rsidRDefault="00711509" w:rsidP="000B2445">
      <w:pPr>
        <w:rPr>
          <w:rFonts w:asciiTheme="majorBidi" w:hAnsiTheme="majorBidi" w:cstheme="majorBidi"/>
          <w:b/>
          <w:bCs/>
          <w:color w:val="000000" w:themeColor="text1"/>
          <w:u w:val="single"/>
        </w:rPr>
      </w:pPr>
      <w:r>
        <w:rPr>
          <w:rFonts w:asciiTheme="majorBidi" w:hAnsiTheme="majorBidi" w:cstheme="majorBidi"/>
          <w:b/>
          <w:bCs/>
          <w:color w:val="000000" w:themeColor="text1"/>
          <w:u w:val="single"/>
        </w:rPr>
        <w:t>Figure 82</w:t>
      </w:r>
      <w:r w:rsidR="00EB0CA3" w:rsidRPr="00EB0CA3">
        <w:rPr>
          <w:rFonts w:asciiTheme="majorBidi" w:hAnsiTheme="majorBidi" w:cstheme="majorBidi"/>
          <w:b/>
          <w:bCs/>
          <w:color w:val="000000" w:themeColor="text1"/>
          <w:u w:val="single"/>
        </w:rPr>
        <w:t> </w:t>
      </w:r>
      <w:r w:rsidR="00EB0CA3" w:rsidRPr="00EB0CA3">
        <w:rPr>
          <w:rFonts w:asciiTheme="majorBidi" w:hAnsiTheme="majorBidi" w:cstheme="majorBidi"/>
          <w:color w:val="000000" w:themeColor="text1"/>
        </w:rPr>
        <w:t>: des assises des machines et installations</w:t>
      </w:r>
      <w:r w:rsidR="00EB0CA3">
        <w:rPr>
          <w:rFonts w:asciiTheme="majorBidi" w:hAnsiTheme="majorBidi" w:cstheme="majorBidi"/>
          <w:b/>
          <w:bCs/>
          <w:color w:val="000000" w:themeColor="text1"/>
          <w:u w:val="single"/>
        </w:rPr>
        <w:t xml:space="preserve"> </w:t>
      </w:r>
    </w:p>
    <w:p w:rsidR="000B2445" w:rsidRPr="006E0BB4" w:rsidRDefault="000B2445" w:rsidP="000B2445">
      <w:pP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 xml:space="preserve">Produit anti vibration :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5494492" cy="1476375"/>
            <wp:effectExtent l="19050" t="0" r="0" b="0"/>
            <wp:docPr id="16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3"/>
                    <a:srcRect/>
                    <a:stretch>
                      <a:fillRect/>
                    </a:stretch>
                  </pic:blipFill>
                  <pic:spPr bwMode="auto">
                    <a:xfrm>
                      <a:off x="0" y="0"/>
                      <a:ext cx="5509978" cy="1480536"/>
                    </a:xfrm>
                    <a:prstGeom prst="rect">
                      <a:avLst/>
                    </a:prstGeom>
                    <a:noFill/>
                    <a:ln w="9525">
                      <a:noFill/>
                      <a:miter lim="800000"/>
                      <a:headEnd/>
                      <a:tailEnd/>
                    </a:ln>
                  </pic:spPr>
                </pic:pic>
              </a:graphicData>
            </a:graphic>
          </wp:inline>
        </w:drawing>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5644367" cy="2933700"/>
            <wp:effectExtent l="19050" t="0" r="0" b="0"/>
            <wp:docPr id="167"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54"/>
                    <a:srcRect/>
                    <a:stretch>
                      <a:fillRect/>
                    </a:stretch>
                  </pic:blipFill>
                  <pic:spPr bwMode="auto">
                    <a:xfrm>
                      <a:off x="0" y="0"/>
                      <a:ext cx="5656372" cy="2939940"/>
                    </a:xfrm>
                    <a:prstGeom prst="rect">
                      <a:avLst/>
                    </a:prstGeom>
                    <a:noFill/>
                    <a:ln w="9525">
                      <a:noFill/>
                      <a:miter lim="800000"/>
                      <a:headEnd/>
                      <a:tailEnd/>
                    </a:ln>
                  </pic:spPr>
                </pic:pic>
              </a:graphicData>
            </a:graphic>
          </wp:inline>
        </w:drawing>
      </w:r>
    </w:p>
    <w:p w:rsidR="000B2445" w:rsidRPr="006E0BB4" w:rsidRDefault="000B2445" w:rsidP="00603F0E">
      <w:pPr>
        <w:spacing w:after="0"/>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lastRenderedPageBreak/>
        <w:drawing>
          <wp:inline distT="0" distB="0" distL="0" distR="0">
            <wp:extent cx="5572125" cy="1545624"/>
            <wp:effectExtent l="19050" t="0" r="9525" b="0"/>
            <wp:docPr id="168"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55"/>
                    <a:srcRect/>
                    <a:stretch>
                      <a:fillRect/>
                    </a:stretch>
                  </pic:blipFill>
                  <pic:spPr bwMode="auto">
                    <a:xfrm>
                      <a:off x="0" y="0"/>
                      <a:ext cx="5570283" cy="1545113"/>
                    </a:xfrm>
                    <a:prstGeom prst="rect">
                      <a:avLst/>
                    </a:prstGeom>
                    <a:noFill/>
                    <a:ln w="9525">
                      <a:noFill/>
                      <a:miter lim="800000"/>
                      <a:headEnd/>
                      <a:tailEnd/>
                    </a:ln>
                  </pic:spPr>
                </pic:pic>
              </a:graphicData>
            </a:graphic>
          </wp:inline>
        </w:drawing>
      </w:r>
    </w:p>
    <w:p w:rsidR="00603F0E" w:rsidRPr="00EB0CA3" w:rsidRDefault="00711509" w:rsidP="00603F0E">
      <w:pPr>
        <w:rPr>
          <w:rFonts w:asciiTheme="majorBidi" w:hAnsiTheme="majorBidi" w:cstheme="majorBidi"/>
          <w:b/>
          <w:bCs/>
          <w:color w:val="000000" w:themeColor="text1"/>
          <w:u w:val="single"/>
        </w:rPr>
      </w:pPr>
      <w:r>
        <w:rPr>
          <w:rFonts w:asciiTheme="majorBidi" w:hAnsiTheme="majorBidi" w:cstheme="majorBidi"/>
          <w:b/>
          <w:bCs/>
          <w:color w:val="000000" w:themeColor="text1"/>
          <w:u w:val="single"/>
        </w:rPr>
        <w:t>Figure 83</w:t>
      </w:r>
      <w:r w:rsidR="00603F0E" w:rsidRPr="00EB0CA3">
        <w:rPr>
          <w:rFonts w:asciiTheme="majorBidi" w:hAnsiTheme="majorBidi" w:cstheme="majorBidi"/>
          <w:b/>
          <w:bCs/>
          <w:color w:val="000000" w:themeColor="text1"/>
          <w:u w:val="single"/>
        </w:rPr>
        <w:t> </w:t>
      </w:r>
      <w:r w:rsidR="00603F0E" w:rsidRPr="00EB0CA3">
        <w:rPr>
          <w:rFonts w:asciiTheme="majorBidi" w:hAnsiTheme="majorBidi" w:cstheme="majorBidi"/>
          <w:color w:val="000000" w:themeColor="text1"/>
        </w:rPr>
        <w:t xml:space="preserve">: </w:t>
      </w:r>
      <w:r w:rsidR="00603F0E">
        <w:rPr>
          <w:rFonts w:asciiTheme="majorBidi" w:hAnsiTheme="majorBidi" w:cstheme="majorBidi"/>
          <w:color w:val="000000" w:themeColor="text1"/>
        </w:rPr>
        <w:t xml:space="preserve">les types de matériau anti vibration </w:t>
      </w:r>
      <w:r w:rsidR="00642E33">
        <w:rPr>
          <w:rFonts w:asciiTheme="majorBidi" w:hAnsiTheme="majorBidi" w:cstheme="majorBidi"/>
          <w:color w:val="000000" w:themeColor="text1"/>
        </w:rPr>
        <w:t>.</w:t>
      </w:r>
      <w:r w:rsidR="00603F0E">
        <w:rPr>
          <w:rFonts w:asciiTheme="majorBidi" w:hAnsiTheme="majorBidi" w:cstheme="majorBidi"/>
          <w:color w:val="000000" w:themeColor="text1"/>
        </w:rPr>
        <w:t xml:space="preserve"> </w:t>
      </w:r>
      <w:r w:rsidR="00603F0E">
        <w:rPr>
          <w:rFonts w:asciiTheme="majorBidi" w:hAnsiTheme="majorBidi" w:cstheme="majorBidi"/>
          <w:b/>
          <w:bCs/>
          <w:color w:val="000000" w:themeColor="text1"/>
          <w:u w:val="single"/>
        </w:rPr>
        <w:t xml:space="preserve"> </w:t>
      </w:r>
    </w:p>
    <w:p w:rsidR="000B2445" w:rsidRPr="006E0BB4" w:rsidRDefault="000B2445" w:rsidP="000B2445">
      <w:pPr>
        <w:rPr>
          <w:rFonts w:asciiTheme="majorBidi" w:hAnsiTheme="majorBidi" w:cstheme="majorBidi"/>
          <w:b/>
          <w:bCs/>
          <w:color w:val="000000" w:themeColor="text1"/>
          <w:sz w:val="28"/>
          <w:szCs w:val="28"/>
        </w:rPr>
      </w:pPr>
    </w:p>
    <w:p w:rsidR="000B2445" w:rsidRPr="006E0BB4" w:rsidRDefault="000B2445" w:rsidP="000B2445">
      <w:pP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Technique de pose d’isolation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Projection (flocage)</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Cette technique peut apporter différentes solutions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Isolation thermique d’un plancher ou d'une paroi</w:t>
      </w:r>
      <w:r w:rsidRPr="006E0BB4">
        <w:rPr>
          <w:rFonts w:asciiTheme="majorBidi" w:hAnsiTheme="majorBidi" w:cstheme="majorBidi"/>
          <w:color w:val="000000" w:themeColor="text1"/>
          <w:sz w:val="24"/>
          <w:szCs w:val="24"/>
        </w:rPr>
        <w:br/>
        <w:t>- Protection  incendie de structures aussi diverses que des dalles de béton, des ossatures métalliques, des gaines ou conduits de ventilation, des bacs acier…</w:t>
      </w:r>
      <w:r w:rsidRPr="006E0BB4">
        <w:rPr>
          <w:rFonts w:asciiTheme="majorBidi" w:hAnsiTheme="majorBidi" w:cstheme="majorBidi"/>
          <w:color w:val="000000" w:themeColor="text1"/>
          <w:sz w:val="24"/>
          <w:szCs w:val="24"/>
        </w:rPr>
        <w:br/>
        <w:t>- Correction acoustique de locaux nécessitant une diminution des temps de réverbération par absorption (groupes électrogènes, piscines couvertes, salle de spectacles, auditorium, salles de sport, centre commerciaux, locaux industriels, chaufferies,…)</w:t>
      </w:r>
      <w:r w:rsidRPr="006E0BB4">
        <w:rPr>
          <w:rFonts w:asciiTheme="majorBidi" w:hAnsiTheme="majorBidi" w:cstheme="majorBidi"/>
          <w:color w:val="000000" w:themeColor="text1"/>
          <w:sz w:val="24"/>
          <w:szCs w:val="24"/>
        </w:rPr>
        <w:br/>
        <w:t>- Isolation acoustique</w:t>
      </w:r>
      <w:r w:rsidRPr="006E0BB4">
        <w:rPr>
          <w:rFonts w:asciiTheme="majorBidi" w:hAnsiTheme="majorBidi" w:cstheme="majorBidi"/>
          <w:color w:val="000000" w:themeColor="text1"/>
          <w:sz w:val="24"/>
          <w:szCs w:val="24"/>
        </w:rPr>
        <w:br/>
        <w:t>- Anti-condensation, permettant de par ses excellentes propriétés capillaires de réguler les problèmes de condensation</w:t>
      </w:r>
    </w:p>
    <w:p w:rsidR="000B2445" w:rsidRPr="006E0BB4" w:rsidRDefault="000B2445" w:rsidP="0095325A">
      <w:pPr>
        <w:spacing w:after="0"/>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3207684" cy="2181225"/>
            <wp:effectExtent l="19050" t="0" r="0" b="0"/>
            <wp:docPr id="169" name="Image 1" descr="http://www.isolbruit.fr/images/flocage-projete-fibreux-et-pateu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isolbruit.fr/images/flocage-projete-fibreux-et-pateux.jpg"/>
                    <pic:cNvPicPr>
                      <a:picLocks noChangeAspect="1" noChangeArrowheads="1"/>
                    </pic:cNvPicPr>
                  </pic:nvPicPr>
                  <pic:blipFill>
                    <a:blip r:embed="rId156"/>
                    <a:srcRect/>
                    <a:stretch>
                      <a:fillRect/>
                    </a:stretch>
                  </pic:blipFill>
                  <pic:spPr bwMode="auto">
                    <a:xfrm>
                      <a:off x="0" y="0"/>
                      <a:ext cx="3207684" cy="2181225"/>
                    </a:xfrm>
                    <a:prstGeom prst="rect">
                      <a:avLst/>
                    </a:prstGeom>
                    <a:noFill/>
                    <a:ln w="9525">
                      <a:noFill/>
                      <a:miter lim="800000"/>
                      <a:headEnd/>
                      <a:tailEnd/>
                    </a:ln>
                  </pic:spPr>
                </pic:pic>
              </a:graphicData>
            </a:graphic>
          </wp:inline>
        </w:drawing>
      </w:r>
    </w:p>
    <w:p w:rsidR="000B2445" w:rsidRPr="006E0BB4" w:rsidRDefault="000B2445" w:rsidP="00642E33">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w:t>
      </w:r>
      <w:r w:rsidR="00603F0E" w:rsidRPr="00EB0CA3">
        <w:rPr>
          <w:rFonts w:asciiTheme="majorBidi" w:hAnsiTheme="majorBidi" w:cstheme="majorBidi"/>
          <w:b/>
          <w:bCs/>
          <w:color w:val="000000" w:themeColor="text1"/>
          <w:u w:val="single"/>
        </w:rPr>
        <w:t>Figure 8</w:t>
      </w:r>
      <w:r w:rsidR="00711509">
        <w:rPr>
          <w:rFonts w:asciiTheme="majorBidi" w:hAnsiTheme="majorBidi" w:cstheme="majorBidi"/>
          <w:b/>
          <w:bCs/>
          <w:color w:val="000000" w:themeColor="text1"/>
          <w:u w:val="single"/>
        </w:rPr>
        <w:t>4</w:t>
      </w:r>
      <w:r w:rsidR="00603F0E" w:rsidRPr="00EB0CA3">
        <w:rPr>
          <w:rFonts w:asciiTheme="majorBidi" w:hAnsiTheme="majorBidi" w:cstheme="majorBidi"/>
          <w:b/>
          <w:bCs/>
          <w:color w:val="000000" w:themeColor="text1"/>
          <w:u w:val="single"/>
        </w:rPr>
        <w:t> </w:t>
      </w:r>
      <w:r w:rsidR="00603F0E" w:rsidRPr="00EB0CA3">
        <w:rPr>
          <w:rFonts w:asciiTheme="majorBidi" w:hAnsiTheme="majorBidi" w:cstheme="majorBidi"/>
          <w:color w:val="000000" w:themeColor="text1"/>
        </w:rPr>
        <w:t>:</w:t>
      </w:r>
      <w:r w:rsidR="00603F0E">
        <w:rPr>
          <w:rFonts w:asciiTheme="majorBidi" w:hAnsiTheme="majorBidi" w:cstheme="majorBidi"/>
          <w:color w:val="000000" w:themeColor="text1"/>
        </w:rPr>
        <w:t xml:space="preserve"> un nouveau type de pose d’isolations thermique te acoustique par projection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technique consiste à appliquer mécaniquement par projection des matériaux isolants fibreux légers à l’aide de machine à projeter qui respectent la granulométrie et la masse volumique des produits. L’application se fait à l’eau après mise en place d’une couche d’accrochage type latex. L’aspect final peut être brut ou fini au moyen de rouleau et taloche. Les épaisseurs peuvent varier de 10 à 150 mm.</w:t>
      </w:r>
      <w:r w:rsidRPr="006E0BB4">
        <w:rPr>
          <w:rFonts w:asciiTheme="majorBidi" w:hAnsiTheme="majorBidi" w:cstheme="majorBidi"/>
          <w:color w:val="000000" w:themeColor="text1"/>
          <w:sz w:val="24"/>
          <w:szCs w:val="24"/>
        </w:rPr>
        <w:br/>
      </w:r>
      <w:r w:rsidRPr="006E0BB4">
        <w:rPr>
          <w:rFonts w:asciiTheme="majorBidi" w:hAnsiTheme="majorBidi" w:cstheme="majorBidi"/>
          <w:color w:val="000000" w:themeColor="text1"/>
          <w:sz w:val="24"/>
          <w:szCs w:val="24"/>
        </w:rPr>
        <w:lastRenderedPageBreak/>
        <w:t>Les matériaux fibreux légers  sont d’origine minérale : laine de roche avec liants inorganiques, hydrauliques et synthétiques, de couleur blanc  cassé ou gris, imputrescibles et inattaquables par les rongeurs et les parasites, non combustibles M0. </w:t>
      </w:r>
      <w:r w:rsidRPr="006E0BB4">
        <w:rPr>
          <w:rFonts w:asciiTheme="majorBidi" w:hAnsiTheme="majorBidi" w:cstheme="majorBidi"/>
          <w:color w:val="000000" w:themeColor="text1"/>
          <w:sz w:val="24"/>
          <w:szCs w:val="24"/>
        </w:rPr>
        <w:br/>
        <w:t>Ils s’adaptent à toute forme de support et absorbent sans fissurer les dilatations.</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Sono phone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Sonophone-1 est un plâtre acoustique qui s'applique par projection sur bétons, plâtres ou surfaces métalliques. Le Sonophone-1 a subit de nombreux tests d'absorption acoustique, mais également de résistance et de réaction au feu.</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C'est un matériau à un seul composant mélangé en usine. Il suffit de lui rajouter de l'eau sur chantier, afin d'obtenir une pâte onctueuse et pompable.</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Il est prescrit par les acousticiens et les architectes pour des salles de spectacle, amphithéâtres, salles de classes, églises, aéroports, bureaux, restaurants, etc.…</w:t>
      </w:r>
    </w:p>
    <w:p w:rsidR="000B2445" w:rsidRPr="006E0BB4" w:rsidRDefault="000B2445" w:rsidP="000B2445">
      <w:pPr>
        <w:rPr>
          <w:rFonts w:asciiTheme="majorBidi" w:hAnsiTheme="majorBidi" w:cstheme="majorBidi"/>
          <w:b/>
          <w:bCs/>
          <w:color w:val="000000" w:themeColor="text1"/>
          <w:sz w:val="28"/>
          <w:szCs w:val="28"/>
          <w:u w:val="single"/>
        </w:rPr>
      </w:pPr>
    </w:p>
    <w:p w:rsidR="000B2445" w:rsidRPr="006E0BB4" w:rsidRDefault="000B2445" w:rsidP="000B2445">
      <w:pP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Les pompes à chaleur</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Présentation du système</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Il existe différents types de pompes à chaleur se distinguant par leur source dite chaude où elles puisent l’énergie. Les pompes ayant le meilleur Coefficient de</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Performance (COP) sont les pompes utilisant l’énergie géothermique où la source chaude est le sol ou une nappe phréatique.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A l’échelle domestique, la géothermie très basse énergie est mise en œuvre via une pompe à chaleur. La pompe à chaleur seule peut assurer le chauffage et la production d’eau chaude sanitaire. Elle prélève la chaleur contenue dans le sol ou la nappe par un système de capteurs où circule un fluide frigorigène ou de l’eau glycolée qui restitue la chaleur au plancher chauffant. La consommation électrique sert  uniquement au fonctionnement du compresseur : 1 kWh d’électricité consommé par celui-ci produit 3 à 4 kWh de chaleur.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Les pompes à chaleur à capteurs verticaux et horizontaux</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Les capteurs horizontaux sont disposés horizontalement à l’extérieur de la maison et enterrés à 1,20 m de profondeur, de préférence orientés au sud pour profiter des apports solaires qui réchauffent le sol. Avec ce type de capteurs, c’est la capacité d’emmagasinement de la chaleur solaire par les terrains qui est exploitée.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longueur de ces tubes en polyéthylène, repliés en boucles distantes de 40 cm au moins, dépasse plusieurs centaines de mètres. Ce sont les capteurs les moins  coûteux mais l’emprise au sol est importante puisqu’il faut prévoir une surface de 225 à 300 m</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2 pour une maison de 150 m</w:t>
      </w:r>
    </w:p>
    <w:p w:rsidR="000B2445" w:rsidRPr="006E0BB4" w:rsidRDefault="000B2445" w:rsidP="000B2445">
      <w:pPr>
        <w:rPr>
          <w:rFonts w:asciiTheme="majorBidi" w:hAnsiTheme="majorBidi" w:cstheme="majorBidi"/>
          <w:color w:val="000000" w:themeColor="text1"/>
          <w:sz w:val="24"/>
          <w:szCs w:val="24"/>
        </w:rPr>
      </w:pPr>
    </w:p>
    <w:p w:rsidR="000B2445" w:rsidRDefault="000B2445" w:rsidP="000B2445">
      <w:pPr>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5760720" cy="3238116"/>
            <wp:effectExtent l="19050" t="0" r="0" b="0"/>
            <wp:docPr id="17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7"/>
                    <a:srcRect/>
                    <a:stretch>
                      <a:fillRect/>
                    </a:stretch>
                  </pic:blipFill>
                  <pic:spPr bwMode="auto">
                    <a:xfrm>
                      <a:off x="0" y="0"/>
                      <a:ext cx="5760720" cy="3238116"/>
                    </a:xfrm>
                    <a:prstGeom prst="rect">
                      <a:avLst/>
                    </a:prstGeom>
                    <a:noFill/>
                    <a:ln w="9525">
                      <a:noFill/>
                      <a:miter lim="800000"/>
                      <a:headEnd/>
                      <a:tailEnd/>
                    </a:ln>
                  </pic:spPr>
                </pic:pic>
              </a:graphicData>
            </a:graphic>
          </wp:inline>
        </w:drawing>
      </w:r>
    </w:p>
    <w:p w:rsidR="0095325A" w:rsidRPr="0095325A" w:rsidRDefault="0095325A" w:rsidP="00711509">
      <w:pPr>
        <w:rPr>
          <w:rFonts w:asciiTheme="majorBidi" w:hAnsiTheme="majorBidi" w:cstheme="majorBidi"/>
          <w:color w:val="000000" w:themeColor="text1"/>
        </w:rPr>
      </w:pPr>
      <w:r w:rsidRPr="0095325A">
        <w:rPr>
          <w:rFonts w:asciiTheme="majorBidi" w:hAnsiTheme="majorBidi" w:cstheme="majorBidi"/>
          <w:b/>
          <w:bCs/>
          <w:color w:val="000000" w:themeColor="text1"/>
          <w:u w:val="single"/>
        </w:rPr>
        <w:t>Figure 8</w:t>
      </w:r>
      <w:r w:rsidR="00711509">
        <w:rPr>
          <w:rFonts w:asciiTheme="majorBidi" w:hAnsiTheme="majorBidi" w:cstheme="majorBidi"/>
          <w:b/>
          <w:bCs/>
          <w:color w:val="000000" w:themeColor="text1"/>
          <w:u w:val="single"/>
        </w:rPr>
        <w:t>5</w:t>
      </w:r>
      <w:r w:rsidRPr="0095325A">
        <w:rPr>
          <w:rFonts w:asciiTheme="majorBidi" w:hAnsiTheme="majorBidi" w:cstheme="majorBidi"/>
          <w:b/>
          <w:bCs/>
          <w:color w:val="000000" w:themeColor="text1"/>
          <w:u w:val="single"/>
        </w:rPr>
        <w:t> :</w:t>
      </w:r>
      <w:r w:rsidRPr="0095325A">
        <w:rPr>
          <w:rFonts w:asciiTheme="majorBidi" w:hAnsiTheme="majorBidi" w:cstheme="majorBidi"/>
          <w:color w:val="000000" w:themeColor="text1"/>
        </w:rPr>
        <w:t xml:space="preserve"> système de pompe a chaleurs</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Les précautions à prendre:</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Les capteurs horizontaux doivent se trouver à plus de 2 m des arbres, à plus de 1,5 m des réseaux enterrés non hydrauliques et à plus de 3 m des fondations, des puits, des fosses septiques et des réseaux d’assainissement.</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surface qui recouvre les capteurs doit être meuble et perméable et ne pas être  traversée par des réseaux d’eau. Le terrain ne doit pas être trop pentu.</w:t>
      </w:r>
    </w:p>
    <w:p w:rsidR="000B2445" w:rsidRPr="006E0BB4" w:rsidRDefault="000B2445" w:rsidP="000B2445">
      <w:pPr>
        <w:jc w:val="center"/>
        <w:rPr>
          <w:rFonts w:asciiTheme="majorBidi" w:hAnsiTheme="majorBidi" w:cstheme="majorBidi"/>
          <w:b/>
          <w:bCs/>
          <w:i/>
          <w:iCs/>
          <w:color w:val="000000" w:themeColor="text1"/>
          <w:sz w:val="28"/>
          <w:szCs w:val="28"/>
          <w:u w:val="single"/>
        </w:rPr>
      </w:pPr>
      <w:r w:rsidRPr="006E0BB4">
        <w:rPr>
          <w:rFonts w:asciiTheme="majorBidi" w:hAnsiTheme="majorBidi" w:cstheme="majorBidi"/>
          <w:b/>
          <w:bCs/>
          <w:i/>
          <w:iCs/>
          <w:color w:val="000000" w:themeColor="text1"/>
          <w:sz w:val="28"/>
          <w:szCs w:val="28"/>
          <w:u w:val="single"/>
        </w:rPr>
        <w:t>L’aération :</w:t>
      </w:r>
    </w:p>
    <w:p w:rsidR="000B2445" w:rsidRPr="006E0BB4" w:rsidRDefault="000B2445" w:rsidP="000B2445">
      <w:pP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La ventilation mécanique contrôlée a double flux : VMC</w:t>
      </w:r>
    </w:p>
    <w:p w:rsidR="000B2445" w:rsidRPr="006E0BB4" w:rsidRDefault="000B2445" w:rsidP="000B2445">
      <w:pPr>
        <w:rPr>
          <w:rFonts w:asciiTheme="majorBidi" w:hAnsiTheme="majorBidi" w:cstheme="majorBidi"/>
          <w:color w:val="000000" w:themeColor="text1"/>
          <w:sz w:val="24"/>
          <w:szCs w:val="24"/>
          <w:u w:val="single"/>
        </w:rPr>
      </w:pPr>
      <w:r w:rsidRPr="006E0BB4">
        <w:rPr>
          <w:rFonts w:asciiTheme="majorBidi" w:hAnsiTheme="majorBidi" w:cstheme="majorBidi"/>
          <w:color w:val="000000" w:themeColor="text1"/>
          <w:sz w:val="24"/>
          <w:szCs w:val="24"/>
          <w:u w:val="single"/>
        </w:rPr>
        <w:t>Principe de fonctionnement/</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Elle est généralement réservée aux installations de taille importante avec une occupation variable.  Le système est composé d’un ventilateur d’alimentation prenant l’air extérieur, d’un ventilateur  d’extraction de l’air vicié des pièces de service et d’un réseau de conduits d’évacuation.</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On distingue d'autre part la VMC  double-flux thermodynamique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(Appelée aussi Pompe A Chaleur sur  air extrait ou tour thermique).</w:t>
      </w:r>
    </w:p>
    <w:p w:rsidR="000B2445" w:rsidRPr="006E0BB4" w:rsidRDefault="000B2445" w:rsidP="00D05692">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L’échangeur double est associé à  une micro PAC. La PAC puise les  calories dans l’air vicié sortant et  assure le chauffage de la maison. Son  rendement est ainsi constant quelle  que soit la température extérieure  alors que les VMC standard puisent  les calories dans l’air extérieur </w:t>
      </w:r>
      <w:r w:rsidRPr="006E0BB4">
        <w:rPr>
          <w:rFonts w:asciiTheme="majorBidi" w:hAnsiTheme="majorBidi" w:cstheme="majorBidi"/>
          <w:color w:val="000000" w:themeColor="text1"/>
          <w:sz w:val="24"/>
          <w:szCs w:val="24"/>
        </w:rPr>
        <w:lastRenderedPageBreak/>
        <w:t>et  donc l’hiver, ces dernières chutent  proportionnellement à la baisse de la  température extérieure.</w:t>
      </w:r>
    </w:p>
    <w:p w:rsidR="000B2445" w:rsidRDefault="000B2445" w:rsidP="000B2445">
      <w:pPr>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inline distT="0" distB="0" distL="0" distR="0">
            <wp:extent cx="4088053" cy="2962275"/>
            <wp:effectExtent l="19050" t="0" r="7697" b="0"/>
            <wp:docPr id="171"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8"/>
                    <a:srcRect/>
                    <a:stretch>
                      <a:fillRect/>
                    </a:stretch>
                  </pic:blipFill>
                  <pic:spPr bwMode="auto">
                    <a:xfrm>
                      <a:off x="0" y="0"/>
                      <a:ext cx="4090374" cy="2963957"/>
                    </a:xfrm>
                    <a:prstGeom prst="rect">
                      <a:avLst/>
                    </a:prstGeom>
                    <a:noFill/>
                    <a:ln w="9525">
                      <a:noFill/>
                      <a:miter lim="800000"/>
                      <a:headEnd/>
                      <a:tailEnd/>
                    </a:ln>
                  </pic:spPr>
                </pic:pic>
              </a:graphicData>
            </a:graphic>
          </wp:inline>
        </w:drawing>
      </w:r>
    </w:p>
    <w:p w:rsidR="00D05692" w:rsidRPr="0095325A" w:rsidRDefault="00D05692" w:rsidP="00FC7179">
      <w:pPr>
        <w:rPr>
          <w:rFonts w:asciiTheme="majorBidi" w:hAnsiTheme="majorBidi" w:cstheme="majorBidi"/>
          <w:color w:val="000000" w:themeColor="text1"/>
        </w:rPr>
      </w:pPr>
      <w:r w:rsidRPr="0095325A">
        <w:rPr>
          <w:rFonts w:asciiTheme="majorBidi" w:hAnsiTheme="majorBidi" w:cstheme="majorBidi"/>
          <w:b/>
          <w:bCs/>
          <w:color w:val="000000" w:themeColor="text1"/>
          <w:u w:val="single"/>
        </w:rPr>
        <w:t>Figure 8</w:t>
      </w:r>
      <w:r w:rsidR="00711509">
        <w:rPr>
          <w:rFonts w:asciiTheme="majorBidi" w:hAnsiTheme="majorBidi" w:cstheme="majorBidi"/>
          <w:b/>
          <w:bCs/>
          <w:color w:val="000000" w:themeColor="text1"/>
          <w:u w:val="single"/>
        </w:rPr>
        <w:t>6</w:t>
      </w:r>
      <w:r w:rsidRPr="0095325A">
        <w:rPr>
          <w:rFonts w:asciiTheme="majorBidi" w:hAnsiTheme="majorBidi" w:cstheme="majorBidi"/>
          <w:b/>
          <w:bCs/>
          <w:color w:val="000000" w:themeColor="text1"/>
          <w:u w:val="single"/>
        </w:rPr>
        <w:t> :</w:t>
      </w:r>
      <w:r w:rsidRPr="0095325A">
        <w:rPr>
          <w:rFonts w:asciiTheme="majorBidi" w:hAnsiTheme="majorBidi" w:cstheme="majorBidi"/>
          <w:color w:val="000000" w:themeColor="text1"/>
        </w:rPr>
        <w:t xml:space="preserve"> système de</w:t>
      </w:r>
      <w:r w:rsidR="00FC7179">
        <w:rPr>
          <w:rFonts w:asciiTheme="majorBidi" w:hAnsiTheme="majorBidi" w:cstheme="majorBidi"/>
          <w:color w:val="000000" w:themeColor="text1"/>
        </w:rPr>
        <w:t xml:space="preserve"> ventilation mécanique contrôlé a double flux VMC.</w:t>
      </w:r>
    </w:p>
    <w:p w:rsidR="00D05692" w:rsidRPr="006E0BB4" w:rsidRDefault="00D05692" w:rsidP="000B2445">
      <w:pPr>
        <w:rPr>
          <w:rFonts w:asciiTheme="majorBidi" w:hAnsiTheme="majorBidi" w:cstheme="majorBidi"/>
          <w:color w:val="000000" w:themeColor="text1"/>
          <w:sz w:val="24"/>
          <w:szCs w:val="24"/>
        </w:rPr>
      </w:pP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Certains modèles assurent le chauffage  de l’eau sanitaire en couplage optionnel  avec des panneaux solaires. D’autres  ont une fonction « rafraîchissement »  par refroidissement de l’air entrant.</w:t>
      </w:r>
    </w:p>
    <w:p w:rsidR="000B2445" w:rsidRPr="006E0BB4" w:rsidRDefault="000B2445" w:rsidP="000B2445">
      <w:pPr>
        <w:jc w:val="cente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Système de protection :</w:t>
      </w:r>
    </w:p>
    <w:p w:rsidR="000B2445" w:rsidRPr="006E0BB4" w:rsidRDefault="000B2445" w:rsidP="000B2445">
      <w:pPr>
        <w:rPr>
          <w:rFonts w:asciiTheme="majorBidi" w:hAnsiTheme="majorBidi" w:cstheme="majorBidi"/>
          <w:i/>
          <w:iCs/>
          <w:color w:val="000000" w:themeColor="text1"/>
          <w:sz w:val="24"/>
          <w:szCs w:val="24"/>
        </w:rPr>
      </w:pPr>
      <w:r w:rsidRPr="006E0BB4">
        <w:rPr>
          <w:rFonts w:asciiTheme="majorBidi" w:hAnsiTheme="majorBidi" w:cstheme="majorBidi"/>
          <w:i/>
          <w:iCs/>
          <w:color w:val="000000" w:themeColor="text1"/>
          <w:sz w:val="24"/>
          <w:szCs w:val="24"/>
        </w:rPr>
        <w:t>*Protection contre l’incendie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L’objectif principal de la protection contre l’incendie est de le localiser, l’isoler et puis l’éteindre. Le principe fondamental de la protection contre l’incendie est la sauvegarde des personnes et la prévention des biens. Le bâtiment doit être étudié et conçu de façon à offrir toute condition de sécurité, par l’utilisation des matériaux incombustibles  et un bon positionnement des issues de secours.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       Ainsi plusieurs dispositifs constructifs et techniques ont été prévus : </w:t>
      </w:r>
    </w:p>
    <w:p w:rsidR="000B2445" w:rsidRPr="006E0BB4" w:rsidRDefault="00AF4301" w:rsidP="000B2445">
      <w:pPr>
        <w:rPr>
          <w:rFonts w:asciiTheme="majorBidi" w:hAnsiTheme="majorBidi" w:cstheme="majorBidi"/>
          <w:i/>
          <w:iCs/>
          <w:color w:val="000000" w:themeColor="text1"/>
          <w:sz w:val="24"/>
          <w:szCs w:val="24"/>
        </w:rPr>
      </w:pPr>
      <w:r>
        <w:rPr>
          <w:rFonts w:asciiTheme="majorBidi" w:hAnsiTheme="majorBidi" w:cstheme="majorBidi"/>
          <w:i/>
          <w:iCs/>
          <w:noProof/>
          <w:color w:val="000000" w:themeColor="text1"/>
          <w:sz w:val="24"/>
          <w:szCs w:val="24"/>
          <w:lang w:eastAsia="fr-FR"/>
        </w:rPr>
        <w:drawing>
          <wp:anchor distT="0" distB="0" distL="114300" distR="114300" simplePos="0" relativeHeight="251634688" behindDoc="1" locked="0" layoutInCell="1" allowOverlap="1">
            <wp:simplePos x="0" y="0"/>
            <wp:positionH relativeFrom="column">
              <wp:posOffset>3557905</wp:posOffset>
            </wp:positionH>
            <wp:positionV relativeFrom="paragraph">
              <wp:posOffset>63500</wp:posOffset>
            </wp:positionV>
            <wp:extent cx="2514600" cy="1102995"/>
            <wp:effectExtent l="57150" t="38100" r="114300" b="97155"/>
            <wp:wrapTight wrapText="bothSides">
              <wp:wrapPolygon edited="0">
                <wp:start x="-491" y="-746"/>
                <wp:lineTo x="0" y="23503"/>
                <wp:lineTo x="22582" y="23503"/>
                <wp:lineTo x="22582" y="1119"/>
                <wp:lineTo x="22091" y="-746"/>
                <wp:lineTo x="-491" y="-746"/>
              </wp:wrapPolygon>
            </wp:wrapTight>
            <wp:docPr id="172" name="Image 44" descr="INCENDIE%2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INCENDIE%2067"/>
                    <pic:cNvPicPr>
                      <a:picLocks noChangeAspect="1" noChangeArrowheads="1"/>
                    </pic:cNvPicPr>
                  </pic:nvPicPr>
                  <pic:blipFill>
                    <a:blip r:embed="rId159" cstate="print"/>
                    <a:srcRect/>
                    <a:stretch>
                      <a:fillRect/>
                    </a:stretch>
                  </pic:blipFill>
                  <pic:spPr bwMode="auto">
                    <a:xfrm>
                      <a:off x="0" y="0"/>
                      <a:ext cx="2514600" cy="1102995"/>
                    </a:xfrm>
                    <a:prstGeom prst="rect">
                      <a:avLst/>
                    </a:prstGeom>
                    <a:noFill/>
                    <a:ln w="38100" cmpd="dbl">
                      <a:solidFill>
                        <a:srgbClr val="969696"/>
                      </a:solidFill>
                      <a:miter lim="800000"/>
                      <a:headEnd/>
                      <a:tailEnd/>
                    </a:ln>
                    <a:effectLst>
                      <a:outerShdw dist="107763" dir="2700000" algn="ctr" rotWithShape="0">
                        <a:srgbClr val="C0C0C0">
                          <a:alpha val="50000"/>
                        </a:srgbClr>
                      </a:outerShdw>
                    </a:effectLst>
                  </pic:spPr>
                </pic:pic>
              </a:graphicData>
            </a:graphic>
          </wp:anchor>
        </w:drawing>
      </w:r>
      <w:r w:rsidR="000B2445" w:rsidRPr="006E0BB4">
        <w:rPr>
          <w:rFonts w:asciiTheme="majorBidi" w:hAnsiTheme="majorBidi" w:cstheme="majorBidi"/>
          <w:i/>
          <w:iCs/>
          <w:color w:val="000000" w:themeColor="text1"/>
          <w:sz w:val="24"/>
          <w:szCs w:val="24"/>
        </w:rPr>
        <w:t>-Sauvegarde des personnes :</w:t>
      </w:r>
    </w:p>
    <w:p w:rsidR="000B2445" w:rsidRPr="006E0BB4" w:rsidRDefault="000B2445" w:rsidP="000B2445">
      <w:pPr>
        <w:numPr>
          <w:ilvl w:val="0"/>
          <w:numId w:val="36"/>
        </w:numPr>
        <w:rPr>
          <w:rFonts w:asciiTheme="majorBidi" w:hAnsiTheme="majorBidi" w:cstheme="majorBidi"/>
          <w:i/>
          <w:iCs/>
          <w:color w:val="000000" w:themeColor="text1"/>
          <w:sz w:val="24"/>
          <w:szCs w:val="24"/>
        </w:rPr>
      </w:pPr>
      <w:r w:rsidRPr="006E0BB4">
        <w:rPr>
          <w:rFonts w:asciiTheme="majorBidi" w:hAnsiTheme="majorBidi" w:cstheme="majorBidi"/>
          <w:i/>
          <w:iCs/>
          <w:color w:val="000000" w:themeColor="text1"/>
          <w:sz w:val="24"/>
          <w:szCs w:val="24"/>
        </w:rPr>
        <w:t>le désenfumage :</w:t>
      </w:r>
    </w:p>
    <w:p w:rsidR="000B2445" w:rsidRPr="006E0BB4" w:rsidRDefault="00443B96" w:rsidP="000B2445">
      <w:pPr>
        <w:rPr>
          <w:rFonts w:asciiTheme="majorBidi" w:hAnsiTheme="majorBidi" w:cstheme="majorBidi"/>
          <w:color w:val="000000" w:themeColor="text1"/>
          <w:sz w:val="24"/>
          <w:szCs w:val="24"/>
        </w:rPr>
      </w:pPr>
      <w:r>
        <w:rPr>
          <w:rFonts w:asciiTheme="majorBidi" w:hAnsiTheme="majorBidi" w:cstheme="majorBidi"/>
          <w:noProof/>
          <w:color w:val="000000" w:themeColor="text1"/>
          <w:sz w:val="24"/>
          <w:szCs w:val="24"/>
          <w:lang w:eastAsia="fr-FR"/>
        </w:rPr>
        <w:pict>
          <v:rect id="_x0000_s1087" style="position:absolute;margin-left:264.4pt;margin-top:45.4pt;width:228.75pt;height:30.75pt;z-index:251702272">
            <v:textbox>
              <w:txbxContent>
                <w:p w:rsidR="00C9575E" w:rsidRPr="00AF4301" w:rsidRDefault="00C9575E" w:rsidP="00AF4301">
                  <w:pPr>
                    <w:rPr>
                      <w:rFonts w:asciiTheme="majorBidi" w:hAnsiTheme="majorBidi" w:cstheme="majorBidi"/>
                    </w:rPr>
                  </w:pPr>
                  <w:r>
                    <w:rPr>
                      <w:rFonts w:asciiTheme="majorBidi" w:hAnsiTheme="majorBidi" w:cstheme="majorBidi"/>
                      <w:b/>
                      <w:bCs/>
                      <w:u w:val="single"/>
                    </w:rPr>
                    <w:t>Figure 87</w:t>
                  </w:r>
                  <w:r w:rsidRPr="00AF4301">
                    <w:rPr>
                      <w:rFonts w:asciiTheme="majorBidi" w:hAnsiTheme="majorBidi" w:cstheme="majorBidi"/>
                      <w:b/>
                      <w:bCs/>
                      <w:u w:val="single"/>
                    </w:rPr>
                    <w:t> :</w:t>
                  </w:r>
                  <w:r>
                    <w:rPr>
                      <w:rFonts w:asciiTheme="majorBidi" w:hAnsiTheme="majorBidi" w:cstheme="majorBidi"/>
                    </w:rPr>
                    <w:t xml:space="preserve"> détecteur de fumé </w:t>
                  </w:r>
                </w:p>
              </w:txbxContent>
            </v:textbox>
          </v:rect>
        </w:pict>
      </w:r>
      <w:r w:rsidR="000B2445" w:rsidRPr="006E0BB4">
        <w:rPr>
          <w:rFonts w:asciiTheme="majorBidi" w:hAnsiTheme="majorBidi" w:cstheme="majorBidi"/>
          <w:color w:val="000000" w:themeColor="text1"/>
          <w:sz w:val="24"/>
          <w:szCs w:val="24"/>
        </w:rPr>
        <w:t xml:space="preserve">  On prévoit à chaque niveau des détecteurs de fumée et de chaleur, qui commandent le </w:t>
      </w:r>
      <w:r w:rsidR="000B2445" w:rsidRPr="006E0BB4">
        <w:rPr>
          <w:rFonts w:asciiTheme="majorBidi" w:hAnsiTheme="majorBidi" w:cstheme="majorBidi"/>
          <w:i/>
          <w:iCs/>
          <w:color w:val="000000" w:themeColor="text1"/>
          <w:sz w:val="24"/>
          <w:szCs w:val="24"/>
        </w:rPr>
        <w:t>déclanchement automatique de la ventilation permet</w:t>
      </w:r>
      <w:r w:rsidR="000B2445" w:rsidRPr="006E0BB4">
        <w:rPr>
          <w:rFonts w:asciiTheme="majorBidi" w:hAnsiTheme="majorBidi" w:cstheme="majorBidi"/>
          <w:color w:val="000000" w:themeColor="text1"/>
          <w:sz w:val="24"/>
          <w:szCs w:val="24"/>
        </w:rPr>
        <w:t>tant ainsi l’extraction des gaz brûlés </w:t>
      </w:r>
    </w:p>
    <w:p w:rsidR="000B2445" w:rsidRPr="006E0BB4" w:rsidRDefault="00AF4301" w:rsidP="000B2445">
      <w:pPr>
        <w:rPr>
          <w:rFonts w:asciiTheme="majorBidi" w:hAnsiTheme="majorBidi" w:cstheme="majorBidi"/>
          <w:color w:val="000000" w:themeColor="text1"/>
          <w:sz w:val="24"/>
          <w:szCs w:val="24"/>
        </w:rPr>
      </w:pPr>
      <w:r>
        <w:rPr>
          <w:rFonts w:asciiTheme="majorBidi" w:hAnsiTheme="majorBidi" w:cstheme="majorBidi"/>
          <w:noProof/>
          <w:color w:val="000000" w:themeColor="text1"/>
          <w:sz w:val="24"/>
          <w:szCs w:val="24"/>
          <w:lang w:eastAsia="fr-FR"/>
        </w:rPr>
        <w:lastRenderedPageBreak/>
        <w:drawing>
          <wp:anchor distT="0" distB="0" distL="114300" distR="114300" simplePos="0" relativeHeight="251636736" behindDoc="1" locked="0" layoutInCell="1" allowOverlap="1">
            <wp:simplePos x="0" y="0"/>
            <wp:positionH relativeFrom="column">
              <wp:posOffset>3757930</wp:posOffset>
            </wp:positionH>
            <wp:positionV relativeFrom="paragraph">
              <wp:posOffset>-156845</wp:posOffset>
            </wp:positionV>
            <wp:extent cx="2514600" cy="1213485"/>
            <wp:effectExtent l="57150" t="38100" r="114300" b="100965"/>
            <wp:wrapTight wrapText="bothSides">
              <wp:wrapPolygon edited="0">
                <wp:start x="-491" y="-678"/>
                <wp:lineTo x="0" y="23397"/>
                <wp:lineTo x="22582" y="23397"/>
                <wp:lineTo x="22582" y="1017"/>
                <wp:lineTo x="22091" y="-678"/>
                <wp:lineTo x="-491" y="-678"/>
              </wp:wrapPolygon>
            </wp:wrapTight>
            <wp:docPr id="173" name="Image 46" descr="INCENDIE%2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INCENDIE%2065"/>
                    <pic:cNvPicPr>
                      <a:picLocks noChangeAspect="1" noChangeArrowheads="1"/>
                    </pic:cNvPicPr>
                  </pic:nvPicPr>
                  <pic:blipFill>
                    <a:blip r:embed="rId160"/>
                    <a:srcRect t="11453" r="12029" b="12906"/>
                    <a:stretch>
                      <a:fillRect/>
                    </a:stretch>
                  </pic:blipFill>
                  <pic:spPr bwMode="auto">
                    <a:xfrm>
                      <a:off x="0" y="0"/>
                      <a:ext cx="2514600" cy="1213485"/>
                    </a:xfrm>
                    <a:prstGeom prst="rect">
                      <a:avLst/>
                    </a:prstGeom>
                    <a:noFill/>
                    <a:ln w="38100" cmpd="dbl">
                      <a:solidFill>
                        <a:srgbClr val="969696"/>
                      </a:solidFill>
                      <a:miter lim="800000"/>
                      <a:headEnd/>
                      <a:tailEnd/>
                    </a:ln>
                    <a:effectLst>
                      <a:outerShdw dist="107763" dir="2700000" algn="ctr" rotWithShape="0">
                        <a:srgbClr val="C0C0C0">
                          <a:alpha val="50000"/>
                        </a:srgbClr>
                      </a:outerShdw>
                    </a:effectLst>
                  </pic:spPr>
                </pic:pic>
              </a:graphicData>
            </a:graphic>
          </wp:anchor>
        </w:drawing>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  On prévoit des bouches d’incendie par des colonnes sèches branchées directement à la bâche à eau et au réseau à incendie.</w:t>
      </w:r>
    </w:p>
    <w:p w:rsidR="000B2445" w:rsidRPr="006E0BB4" w:rsidRDefault="00443B96" w:rsidP="000B2445">
      <w:pPr>
        <w:rPr>
          <w:rFonts w:asciiTheme="majorBidi" w:hAnsiTheme="majorBidi" w:cstheme="majorBidi"/>
          <w:i/>
          <w:iCs/>
          <w:color w:val="000000" w:themeColor="text1"/>
          <w:sz w:val="24"/>
          <w:szCs w:val="24"/>
        </w:rPr>
      </w:pPr>
      <w:r>
        <w:rPr>
          <w:rFonts w:asciiTheme="majorBidi" w:hAnsiTheme="majorBidi" w:cstheme="majorBidi"/>
          <w:i/>
          <w:iCs/>
          <w:noProof/>
          <w:color w:val="000000" w:themeColor="text1"/>
          <w:sz w:val="24"/>
          <w:szCs w:val="24"/>
          <w:lang w:eastAsia="fr-FR"/>
        </w:rPr>
        <w:pict>
          <v:rect id="_x0000_s1088" style="position:absolute;margin-left:269.15pt;margin-top:4.7pt;width:228.75pt;height:30.75pt;z-index:251703296">
            <v:textbox style="mso-next-textbox:#_x0000_s1088">
              <w:txbxContent>
                <w:p w:rsidR="00C9575E" w:rsidRPr="00AF4301" w:rsidRDefault="00C9575E" w:rsidP="00AF4301">
                  <w:pPr>
                    <w:rPr>
                      <w:rFonts w:asciiTheme="majorBidi" w:hAnsiTheme="majorBidi" w:cstheme="majorBidi"/>
                      <w:b/>
                      <w:bCs/>
                      <w:i/>
                      <w:iCs/>
                    </w:rPr>
                  </w:pPr>
                  <w:r w:rsidRPr="00AF4301">
                    <w:rPr>
                      <w:rFonts w:asciiTheme="majorBidi" w:hAnsiTheme="majorBidi" w:cstheme="majorBidi"/>
                      <w:b/>
                      <w:bCs/>
                      <w:u w:val="single"/>
                    </w:rPr>
                    <w:t>Figure 8</w:t>
                  </w:r>
                  <w:r>
                    <w:rPr>
                      <w:rFonts w:asciiTheme="majorBidi" w:hAnsiTheme="majorBidi" w:cstheme="majorBidi"/>
                      <w:b/>
                      <w:bCs/>
                      <w:u w:val="single"/>
                    </w:rPr>
                    <w:t>8</w:t>
                  </w:r>
                  <w:r w:rsidRPr="00AF4301">
                    <w:rPr>
                      <w:rFonts w:asciiTheme="majorBidi" w:hAnsiTheme="majorBidi" w:cstheme="majorBidi"/>
                      <w:b/>
                      <w:bCs/>
                      <w:u w:val="single"/>
                    </w:rPr>
                    <w:t> :</w:t>
                  </w:r>
                  <w:r>
                    <w:rPr>
                      <w:rFonts w:asciiTheme="majorBidi" w:hAnsiTheme="majorBidi" w:cstheme="majorBidi"/>
                    </w:rPr>
                    <w:t xml:space="preserve"> </w:t>
                  </w:r>
                  <w:r w:rsidRPr="00AF4301">
                    <w:rPr>
                      <w:rFonts w:asciiTheme="majorBidi" w:hAnsiTheme="majorBidi" w:cstheme="majorBidi"/>
                    </w:rPr>
                    <w:t>Détecteurs de Fumée et de chaleur</w:t>
                  </w:r>
                </w:p>
                <w:p w:rsidR="00C9575E" w:rsidRPr="00AF4301" w:rsidRDefault="00C9575E" w:rsidP="00AF4301">
                  <w:pPr>
                    <w:rPr>
                      <w:rFonts w:asciiTheme="majorBidi" w:hAnsiTheme="majorBidi" w:cstheme="majorBidi"/>
                    </w:rPr>
                  </w:pPr>
                </w:p>
              </w:txbxContent>
            </v:textbox>
          </v:rect>
        </w:pict>
      </w:r>
    </w:p>
    <w:p w:rsidR="000B2445" w:rsidRPr="006E0BB4" w:rsidRDefault="000B2445" w:rsidP="000B2445">
      <w:pPr>
        <w:rPr>
          <w:rFonts w:asciiTheme="majorBidi" w:hAnsiTheme="majorBidi" w:cstheme="majorBidi"/>
          <w:i/>
          <w:iCs/>
          <w:color w:val="000000" w:themeColor="text1"/>
          <w:sz w:val="24"/>
          <w:szCs w:val="24"/>
        </w:rPr>
      </w:pPr>
      <w:r w:rsidRPr="006E0BB4">
        <w:rPr>
          <w:rFonts w:asciiTheme="majorBidi" w:hAnsiTheme="majorBidi" w:cstheme="majorBidi"/>
          <w:i/>
          <w:iCs/>
          <w:color w:val="000000" w:themeColor="text1"/>
          <w:sz w:val="24"/>
          <w:szCs w:val="24"/>
        </w:rPr>
        <w:t xml:space="preserve">  On prévoit des SPRINKLERS :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i/>
          <w:iCs/>
          <w:noProof/>
          <w:color w:val="000000" w:themeColor="text1"/>
          <w:sz w:val="24"/>
          <w:szCs w:val="24"/>
          <w:lang w:eastAsia="fr-FR"/>
        </w:rPr>
        <w:drawing>
          <wp:anchor distT="0" distB="0" distL="114300" distR="114300" simplePos="0" relativeHeight="251635712" behindDoc="1" locked="0" layoutInCell="1" allowOverlap="1">
            <wp:simplePos x="0" y="0"/>
            <wp:positionH relativeFrom="column">
              <wp:posOffset>3700780</wp:posOffset>
            </wp:positionH>
            <wp:positionV relativeFrom="paragraph">
              <wp:posOffset>531495</wp:posOffset>
            </wp:positionV>
            <wp:extent cx="2514600" cy="1135380"/>
            <wp:effectExtent l="57150" t="38100" r="114300" b="102870"/>
            <wp:wrapTight wrapText="bothSides">
              <wp:wrapPolygon edited="0">
                <wp:start x="-491" y="-725"/>
                <wp:lineTo x="0" y="23557"/>
                <wp:lineTo x="22582" y="23557"/>
                <wp:lineTo x="22582" y="1087"/>
                <wp:lineTo x="22091" y="-725"/>
                <wp:lineTo x="-491" y="-725"/>
              </wp:wrapPolygon>
            </wp:wrapTight>
            <wp:docPr id="174" name="Image 45" descr="INCENDIE%20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INCENDIE%2066"/>
                    <pic:cNvPicPr>
                      <a:picLocks noChangeAspect="1" noChangeArrowheads="1"/>
                    </pic:cNvPicPr>
                  </pic:nvPicPr>
                  <pic:blipFill>
                    <a:blip r:embed="rId161"/>
                    <a:srcRect r="3334"/>
                    <a:stretch>
                      <a:fillRect/>
                    </a:stretch>
                  </pic:blipFill>
                  <pic:spPr bwMode="auto">
                    <a:xfrm>
                      <a:off x="0" y="0"/>
                      <a:ext cx="2514600" cy="1135380"/>
                    </a:xfrm>
                    <a:prstGeom prst="rect">
                      <a:avLst/>
                    </a:prstGeom>
                    <a:noFill/>
                    <a:ln w="38100" cmpd="dbl">
                      <a:solidFill>
                        <a:srgbClr val="969696"/>
                      </a:solidFill>
                      <a:miter lim="800000"/>
                      <a:headEnd/>
                      <a:tailEnd/>
                    </a:ln>
                    <a:effectLst>
                      <a:outerShdw dist="107763" dir="2700000" algn="ctr" rotWithShape="0">
                        <a:srgbClr val="C0C0C0">
                          <a:alpha val="50000"/>
                        </a:srgbClr>
                      </a:outerShdw>
                    </a:effectLst>
                  </pic:spPr>
                </pic:pic>
              </a:graphicData>
            </a:graphic>
          </wp:anchor>
        </w:drawing>
      </w:r>
      <w:r w:rsidRPr="006E0BB4">
        <w:rPr>
          <w:rFonts w:asciiTheme="majorBidi" w:hAnsiTheme="majorBidi" w:cstheme="majorBidi"/>
          <w:i/>
          <w:iCs/>
          <w:color w:val="000000" w:themeColor="text1"/>
          <w:sz w:val="24"/>
          <w:szCs w:val="24"/>
        </w:rPr>
        <w:t xml:space="preserve">    </w:t>
      </w:r>
      <w:r w:rsidRPr="006E0BB4">
        <w:rPr>
          <w:rFonts w:asciiTheme="majorBidi" w:hAnsiTheme="majorBidi" w:cstheme="majorBidi"/>
          <w:color w:val="000000" w:themeColor="text1"/>
          <w:sz w:val="24"/>
          <w:szCs w:val="24"/>
        </w:rPr>
        <w:t>Système de lutte incendie disposé au niveau des faux plafonds. Destiné automatiquement à diffuser un produit extincteur sur un foyer d’incendie, il est alimenté par des canalisations (propre a lui) ou bien par la bâche à eau,  équipé Par un compresseur.</w:t>
      </w:r>
    </w:p>
    <w:p w:rsidR="000B2445" w:rsidRPr="006E0BB4" w:rsidRDefault="000B2445" w:rsidP="000B2445">
      <w:pPr>
        <w:rPr>
          <w:rFonts w:asciiTheme="majorBidi" w:hAnsiTheme="majorBidi" w:cstheme="majorBidi"/>
          <w:i/>
          <w:iCs/>
          <w:color w:val="000000" w:themeColor="text1"/>
          <w:sz w:val="24"/>
          <w:szCs w:val="24"/>
        </w:rPr>
      </w:pPr>
    </w:p>
    <w:p w:rsidR="000B2445" w:rsidRPr="006E0BB4" w:rsidRDefault="007A6AD2" w:rsidP="000B2445">
      <w:pPr>
        <w:rPr>
          <w:rFonts w:asciiTheme="majorBidi" w:hAnsiTheme="majorBidi" w:cstheme="majorBidi"/>
          <w:i/>
          <w:iCs/>
          <w:color w:val="000000" w:themeColor="text1"/>
          <w:sz w:val="24"/>
          <w:szCs w:val="24"/>
        </w:rPr>
      </w:pPr>
      <w:r w:rsidRPr="006E0BB4">
        <w:rPr>
          <w:rFonts w:asciiTheme="majorBidi" w:hAnsiTheme="majorBidi" w:cstheme="majorBidi"/>
          <w:i/>
          <w:iCs/>
          <w:noProof/>
          <w:color w:val="000000" w:themeColor="text1"/>
          <w:sz w:val="24"/>
          <w:szCs w:val="24"/>
          <w:lang w:eastAsia="fr-FR"/>
        </w:rPr>
        <w:drawing>
          <wp:anchor distT="0" distB="0" distL="114300" distR="114300" simplePos="0" relativeHeight="251641856" behindDoc="1" locked="0" layoutInCell="1" allowOverlap="1">
            <wp:simplePos x="0" y="0"/>
            <wp:positionH relativeFrom="column">
              <wp:posOffset>938530</wp:posOffset>
            </wp:positionH>
            <wp:positionV relativeFrom="paragraph">
              <wp:posOffset>40640</wp:posOffset>
            </wp:positionV>
            <wp:extent cx="2102485" cy="1593850"/>
            <wp:effectExtent l="57150" t="38100" r="107315" b="101600"/>
            <wp:wrapTight wrapText="bothSides">
              <wp:wrapPolygon edited="0">
                <wp:start x="-587" y="-516"/>
                <wp:lineTo x="0" y="22977"/>
                <wp:lineTo x="22703" y="22977"/>
                <wp:lineTo x="22703" y="775"/>
                <wp:lineTo x="22115" y="-516"/>
                <wp:lineTo x="-587" y="-516"/>
              </wp:wrapPolygon>
            </wp:wrapTight>
            <wp:docPr id="175" name="Image 51" descr="Image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Image24"/>
                    <pic:cNvPicPr>
                      <a:picLocks noChangeAspect="1" noChangeArrowheads="1"/>
                    </pic:cNvPicPr>
                  </pic:nvPicPr>
                  <pic:blipFill>
                    <a:blip r:embed="rId162"/>
                    <a:srcRect/>
                    <a:stretch>
                      <a:fillRect/>
                    </a:stretch>
                  </pic:blipFill>
                  <pic:spPr bwMode="auto">
                    <a:xfrm>
                      <a:off x="0" y="0"/>
                      <a:ext cx="2102485" cy="1593850"/>
                    </a:xfrm>
                    <a:prstGeom prst="rect">
                      <a:avLst/>
                    </a:prstGeom>
                    <a:noFill/>
                    <a:ln w="38100" cmpd="dbl">
                      <a:solidFill>
                        <a:srgbClr val="969696"/>
                      </a:solidFill>
                      <a:miter lim="800000"/>
                      <a:headEnd/>
                      <a:tailEnd/>
                    </a:ln>
                    <a:effectLst>
                      <a:outerShdw dist="107763" dir="2700000" algn="ctr" rotWithShape="0">
                        <a:srgbClr val="C0C0C0">
                          <a:alpha val="50000"/>
                        </a:srgbClr>
                      </a:outerShdw>
                    </a:effectLst>
                  </pic:spPr>
                </pic:pic>
              </a:graphicData>
            </a:graphic>
          </wp:anchor>
        </w:drawing>
      </w:r>
    </w:p>
    <w:p w:rsidR="000B2445" w:rsidRPr="006E0BB4" w:rsidRDefault="00443B96" w:rsidP="000B2445">
      <w:pPr>
        <w:rPr>
          <w:rFonts w:asciiTheme="majorBidi" w:hAnsiTheme="majorBidi" w:cstheme="majorBidi"/>
          <w:i/>
          <w:iCs/>
          <w:color w:val="000000" w:themeColor="text1"/>
          <w:sz w:val="24"/>
          <w:szCs w:val="24"/>
        </w:rPr>
      </w:pPr>
      <w:r>
        <w:rPr>
          <w:rFonts w:asciiTheme="majorBidi" w:hAnsiTheme="majorBidi" w:cstheme="majorBidi"/>
          <w:i/>
          <w:iCs/>
          <w:noProof/>
          <w:color w:val="000000" w:themeColor="text1"/>
          <w:sz w:val="24"/>
          <w:szCs w:val="24"/>
          <w:lang w:eastAsia="fr-FR"/>
        </w:rPr>
        <w:pict>
          <v:rect id="_x0000_s1089" style="position:absolute;margin-left:298.4pt;margin-top:22pt;width:191.75pt;height:23.25pt;z-index:251704320">
            <v:textbox style="mso-next-textbox:#_x0000_s1089">
              <w:txbxContent>
                <w:p w:rsidR="00C9575E" w:rsidRPr="00AF4301" w:rsidRDefault="00C9575E" w:rsidP="00711509">
                  <w:pPr>
                    <w:rPr>
                      <w:rFonts w:asciiTheme="majorBidi" w:hAnsiTheme="majorBidi" w:cstheme="majorBidi"/>
                      <w:b/>
                      <w:bCs/>
                      <w:i/>
                      <w:iCs/>
                    </w:rPr>
                  </w:pPr>
                  <w:r w:rsidRPr="00AF4301">
                    <w:rPr>
                      <w:rFonts w:asciiTheme="majorBidi" w:hAnsiTheme="majorBidi" w:cstheme="majorBidi"/>
                      <w:b/>
                      <w:bCs/>
                      <w:u w:val="single"/>
                    </w:rPr>
                    <w:t>Figure 8</w:t>
                  </w:r>
                  <w:r>
                    <w:rPr>
                      <w:rFonts w:asciiTheme="majorBidi" w:hAnsiTheme="majorBidi" w:cstheme="majorBidi"/>
                      <w:b/>
                      <w:bCs/>
                      <w:u w:val="single"/>
                    </w:rPr>
                    <w:t>9</w:t>
                  </w:r>
                  <w:r w:rsidRPr="00AF4301">
                    <w:rPr>
                      <w:rFonts w:asciiTheme="majorBidi" w:hAnsiTheme="majorBidi" w:cstheme="majorBidi"/>
                      <w:b/>
                      <w:bCs/>
                      <w:u w:val="single"/>
                    </w:rPr>
                    <w:t> :</w:t>
                  </w:r>
                  <w:r>
                    <w:rPr>
                      <w:rFonts w:asciiTheme="majorBidi" w:hAnsiTheme="majorBidi" w:cstheme="majorBidi"/>
                    </w:rPr>
                    <w:t xml:space="preserve"> schéma de sprinklers</w:t>
                  </w:r>
                </w:p>
                <w:p w:rsidR="00C9575E" w:rsidRPr="00AF4301" w:rsidRDefault="00C9575E" w:rsidP="0027725D">
                  <w:pPr>
                    <w:rPr>
                      <w:rFonts w:asciiTheme="majorBidi" w:hAnsiTheme="majorBidi" w:cstheme="majorBidi"/>
                    </w:rPr>
                  </w:pPr>
                </w:p>
              </w:txbxContent>
            </v:textbox>
          </v:rect>
        </w:pict>
      </w:r>
    </w:p>
    <w:p w:rsidR="000B2445" w:rsidRPr="006E0BB4" w:rsidRDefault="000B2445" w:rsidP="000B2445">
      <w:pPr>
        <w:rPr>
          <w:rFonts w:asciiTheme="majorBidi" w:hAnsiTheme="majorBidi" w:cstheme="majorBidi"/>
          <w:i/>
          <w:iCs/>
          <w:color w:val="000000" w:themeColor="text1"/>
          <w:sz w:val="24"/>
          <w:szCs w:val="24"/>
        </w:rPr>
      </w:pPr>
    </w:p>
    <w:p w:rsidR="000B2445" w:rsidRPr="006E0BB4" w:rsidRDefault="000B2445" w:rsidP="000B2445">
      <w:pPr>
        <w:rPr>
          <w:rFonts w:asciiTheme="majorBidi" w:hAnsiTheme="majorBidi" w:cstheme="majorBidi"/>
          <w:i/>
          <w:iCs/>
          <w:color w:val="000000" w:themeColor="text1"/>
          <w:sz w:val="24"/>
          <w:szCs w:val="24"/>
        </w:rPr>
      </w:pPr>
    </w:p>
    <w:p w:rsidR="000B2445" w:rsidRPr="006E0BB4" w:rsidRDefault="000B2445" w:rsidP="000B2445">
      <w:pPr>
        <w:rPr>
          <w:rFonts w:asciiTheme="majorBidi" w:hAnsiTheme="majorBidi" w:cstheme="majorBidi"/>
          <w:i/>
          <w:iCs/>
          <w:color w:val="000000" w:themeColor="text1"/>
          <w:sz w:val="24"/>
          <w:szCs w:val="24"/>
        </w:rPr>
      </w:pPr>
    </w:p>
    <w:p w:rsidR="000B2445" w:rsidRPr="006E0BB4" w:rsidRDefault="0027725D" w:rsidP="000B2445">
      <w:pPr>
        <w:rPr>
          <w:rFonts w:asciiTheme="majorBidi" w:hAnsiTheme="majorBidi" w:cstheme="majorBidi"/>
          <w:i/>
          <w:iCs/>
          <w:color w:val="000000" w:themeColor="text1"/>
          <w:sz w:val="24"/>
          <w:szCs w:val="24"/>
        </w:rPr>
      </w:pPr>
      <w:r>
        <w:rPr>
          <w:rFonts w:asciiTheme="majorBidi" w:hAnsiTheme="majorBidi" w:cstheme="majorBidi"/>
          <w:noProof/>
          <w:color w:val="000000" w:themeColor="text1"/>
          <w:sz w:val="24"/>
          <w:szCs w:val="24"/>
          <w:lang w:eastAsia="fr-FR"/>
        </w:rPr>
        <w:drawing>
          <wp:anchor distT="0" distB="0" distL="114300" distR="114300" simplePos="0" relativeHeight="251637760" behindDoc="1" locked="0" layoutInCell="1" allowOverlap="1">
            <wp:simplePos x="0" y="0"/>
            <wp:positionH relativeFrom="column">
              <wp:posOffset>3634105</wp:posOffset>
            </wp:positionH>
            <wp:positionV relativeFrom="paragraph">
              <wp:posOffset>41275</wp:posOffset>
            </wp:positionV>
            <wp:extent cx="2628900" cy="1217295"/>
            <wp:effectExtent l="57150" t="38100" r="114300" b="97155"/>
            <wp:wrapTight wrapText="bothSides">
              <wp:wrapPolygon edited="0">
                <wp:start x="-470" y="-676"/>
                <wp:lineTo x="0" y="23324"/>
                <wp:lineTo x="22539" y="23324"/>
                <wp:lineTo x="22539" y="1014"/>
                <wp:lineTo x="22070" y="-676"/>
                <wp:lineTo x="-470" y="-676"/>
              </wp:wrapPolygon>
            </wp:wrapTight>
            <wp:docPr id="176" name="Image 47" descr="INCENDIE%20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INCENDIE%2068"/>
                    <pic:cNvPicPr>
                      <a:picLocks noChangeAspect="1" noChangeArrowheads="1"/>
                    </pic:cNvPicPr>
                  </pic:nvPicPr>
                  <pic:blipFill>
                    <a:blip r:embed="rId163" cstate="print"/>
                    <a:srcRect l="33719" t="35384" r="20360" b="49493"/>
                    <a:stretch>
                      <a:fillRect/>
                    </a:stretch>
                  </pic:blipFill>
                  <pic:spPr bwMode="auto">
                    <a:xfrm>
                      <a:off x="0" y="0"/>
                      <a:ext cx="2628900" cy="1217295"/>
                    </a:xfrm>
                    <a:prstGeom prst="rect">
                      <a:avLst/>
                    </a:prstGeom>
                    <a:noFill/>
                    <a:ln w="38100" cmpd="dbl">
                      <a:solidFill>
                        <a:srgbClr val="969696"/>
                      </a:solidFill>
                      <a:miter lim="800000"/>
                      <a:headEnd/>
                      <a:tailEnd/>
                    </a:ln>
                    <a:effectLst>
                      <a:outerShdw dist="107763" dir="2700000" algn="ctr" rotWithShape="0">
                        <a:srgbClr val="C0C0C0">
                          <a:alpha val="50000"/>
                        </a:srgbClr>
                      </a:outerShdw>
                    </a:effectLst>
                  </pic:spPr>
                </pic:pic>
              </a:graphicData>
            </a:graphic>
          </wp:anchor>
        </w:drawing>
      </w:r>
      <w:r w:rsidR="00443B96" w:rsidRPr="00443B96">
        <w:rPr>
          <w:rFonts w:asciiTheme="majorBidi" w:hAnsiTheme="majorBidi" w:cstheme="majorBidi"/>
          <w:noProof/>
          <w:color w:val="000000" w:themeColor="text1"/>
          <w:sz w:val="24"/>
          <w:szCs w:val="24"/>
          <w:lang w:eastAsia="fr-FR"/>
        </w:rPr>
        <w:pict>
          <v:rect id="_x0000_s1090" style="position:absolute;margin-left:65.7pt;margin-top:7pt;width:191.75pt;height:23.25pt;z-index:251705344;mso-position-horizontal-relative:text;mso-position-vertical-relative:text">
            <v:textbox style="mso-next-textbox:#_x0000_s1090">
              <w:txbxContent>
                <w:p w:rsidR="00C9575E" w:rsidRPr="00AF4301" w:rsidRDefault="00C9575E" w:rsidP="0027725D">
                  <w:pPr>
                    <w:rPr>
                      <w:rFonts w:asciiTheme="majorBidi" w:hAnsiTheme="majorBidi" w:cstheme="majorBidi"/>
                      <w:b/>
                      <w:bCs/>
                      <w:i/>
                      <w:iCs/>
                    </w:rPr>
                  </w:pPr>
                  <w:r>
                    <w:rPr>
                      <w:rFonts w:asciiTheme="majorBidi" w:hAnsiTheme="majorBidi" w:cstheme="majorBidi"/>
                      <w:b/>
                      <w:bCs/>
                      <w:u w:val="single"/>
                    </w:rPr>
                    <w:t>Figure 90</w:t>
                  </w:r>
                  <w:r w:rsidRPr="00AF4301">
                    <w:rPr>
                      <w:rFonts w:asciiTheme="majorBidi" w:hAnsiTheme="majorBidi" w:cstheme="majorBidi"/>
                      <w:b/>
                      <w:bCs/>
                      <w:u w:val="single"/>
                    </w:rPr>
                    <w:t> :</w:t>
                  </w:r>
                  <w:r>
                    <w:rPr>
                      <w:rFonts w:asciiTheme="majorBidi" w:hAnsiTheme="majorBidi" w:cstheme="majorBidi"/>
                    </w:rPr>
                    <w:t xml:space="preserve"> vue  de sprinklers</w:t>
                  </w:r>
                </w:p>
                <w:p w:rsidR="00C9575E" w:rsidRPr="00AF4301" w:rsidRDefault="00C9575E" w:rsidP="0027725D">
                  <w:pPr>
                    <w:rPr>
                      <w:rFonts w:asciiTheme="majorBidi" w:hAnsiTheme="majorBidi" w:cstheme="majorBidi"/>
                    </w:rPr>
                  </w:pPr>
                </w:p>
              </w:txbxContent>
            </v:textbox>
          </v:rect>
        </w:pict>
      </w:r>
    </w:p>
    <w:p w:rsidR="000B2445" w:rsidRPr="006E0BB4" w:rsidRDefault="000B2445" w:rsidP="000B2445">
      <w:pPr>
        <w:rPr>
          <w:rFonts w:asciiTheme="majorBidi" w:hAnsiTheme="majorBidi" w:cstheme="majorBidi"/>
          <w:color w:val="000000" w:themeColor="text1"/>
          <w:sz w:val="24"/>
          <w:szCs w:val="24"/>
        </w:rPr>
      </w:pPr>
    </w:p>
    <w:p w:rsidR="000B2445" w:rsidRPr="006E0BB4" w:rsidRDefault="00443B96" w:rsidP="000B2445">
      <w:pPr>
        <w:numPr>
          <w:ilvl w:val="0"/>
          <w:numId w:val="37"/>
        </w:numPr>
        <w:rPr>
          <w:rFonts w:asciiTheme="majorBidi" w:hAnsiTheme="majorBidi" w:cstheme="majorBidi"/>
          <w:color w:val="000000" w:themeColor="text1"/>
          <w:sz w:val="24"/>
          <w:szCs w:val="24"/>
        </w:rPr>
      </w:pPr>
      <w:r>
        <w:rPr>
          <w:rFonts w:asciiTheme="majorBidi" w:hAnsiTheme="majorBidi" w:cstheme="majorBidi"/>
          <w:noProof/>
          <w:color w:val="000000" w:themeColor="text1"/>
          <w:sz w:val="24"/>
          <w:szCs w:val="24"/>
          <w:lang w:eastAsia="fr-FR"/>
        </w:rPr>
        <w:pict>
          <v:rect id="_x0000_s1091" style="position:absolute;left:0;text-align:left;margin-left:298.4pt;margin-top:52.15pt;width:191.75pt;height:23.25pt;z-index:251706368">
            <v:textbox style="mso-next-textbox:#_x0000_s1091">
              <w:txbxContent>
                <w:p w:rsidR="00C9575E" w:rsidRPr="0027725D" w:rsidRDefault="00C9575E" w:rsidP="0027725D">
                  <w:pPr>
                    <w:rPr>
                      <w:rFonts w:asciiTheme="majorBidi" w:hAnsiTheme="majorBidi" w:cstheme="majorBidi"/>
                      <w:b/>
                      <w:bCs/>
                      <w:i/>
                      <w:iCs/>
                      <w:u w:val="single"/>
                    </w:rPr>
                  </w:pPr>
                  <w:r w:rsidRPr="00AF4301">
                    <w:rPr>
                      <w:rFonts w:asciiTheme="majorBidi" w:hAnsiTheme="majorBidi" w:cstheme="majorBidi"/>
                      <w:b/>
                      <w:bCs/>
                      <w:u w:val="single"/>
                    </w:rPr>
                    <w:t xml:space="preserve">Figure </w:t>
                  </w:r>
                  <w:r>
                    <w:rPr>
                      <w:rFonts w:asciiTheme="majorBidi" w:hAnsiTheme="majorBidi" w:cstheme="majorBidi"/>
                      <w:b/>
                      <w:bCs/>
                      <w:u w:val="single"/>
                    </w:rPr>
                    <w:t>91</w:t>
                  </w:r>
                  <w:r w:rsidRPr="00AF4301">
                    <w:rPr>
                      <w:rFonts w:asciiTheme="majorBidi" w:hAnsiTheme="majorBidi" w:cstheme="majorBidi"/>
                      <w:b/>
                      <w:bCs/>
                      <w:u w:val="single"/>
                    </w:rPr>
                    <w:t> :</w:t>
                  </w:r>
                  <w:r>
                    <w:rPr>
                      <w:rFonts w:asciiTheme="majorBidi" w:hAnsiTheme="majorBidi" w:cstheme="majorBidi"/>
                    </w:rPr>
                    <w:t xml:space="preserve"> </w:t>
                  </w:r>
                  <w:r w:rsidRPr="0027725D">
                    <w:rPr>
                      <w:rFonts w:asciiTheme="majorBidi" w:hAnsiTheme="majorBidi" w:cstheme="majorBidi"/>
                    </w:rPr>
                    <w:t>Extincteurs mobiles</w:t>
                  </w:r>
                  <w:r w:rsidRPr="0027725D">
                    <w:rPr>
                      <w:rFonts w:asciiTheme="majorBidi" w:hAnsiTheme="majorBidi" w:cstheme="majorBidi"/>
                      <w:b/>
                      <w:bCs/>
                      <w:i/>
                      <w:iCs/>
                      <w:u w:val="single"/>
                    </w:rPr>
                    <w:t xml:space="preserve">   </w:t>
                  </w:r>
                </w:p>
                <w:p w:rsidR="00C9575E" w:rsidRPr="00AF4301" w:rsidRDefault="00C9575E" w:rsidP="0027725D">
                  <w:pPr>
                    <w:rPr>
                      <w:rFonts w:asciiTheme="majorBidi" w:hAnsiTheme="majorBidi" w:cstheme="majorBidi"/>
                      <w:b/>
                      <w:bCs/>
                      <w:i/>
                      <w:iCs/>
                    </w:rPr>
                  </w:pPr>
                </w:p>
                <w:p w:rsidR="00C9575E" w:rsidRPr="00AF4301" w:rsidRDefault="00C9575E" w:rsidP="0027725D">
                  <w:pPr>
                    <w:rPr>
                      <w:rFonts w:asciiTheme="majorBidi" w:hAnsiTheme="majorBidi" w:cstheme="majorBidi"/>
                    </w:rPr>
                  </w:pPr>
                </w:p>
              </w:txbxContent>
            </v:textbox>
          </v:rect>
        </w:pict>
      </w:r>
      <w:r w:rsidR="000B2445" w:rsidRPr="006E0BB4">
        <w:rPr>
          <w:rFonts w:asciiTheme="majorBidi" w:hAnsiTheme="majorBidi" w:cstheme="majorBidi"/>
          <w:color w:val="000000" w:themeColor="text1"/>
          <w:sz w:val="24"/>
          <w:szCs w:val="24"/>
        </w:rPr>
        <w:t xml:space="preserve">  On prévoit des extincteurs mobiles au niveau des dégagements et à proximité des locaux présentant des risques d’incendie.  </w:t>
      </w:r>
    </w:p>
    <w:p w:rsidR="000B2445" w:rsidRPr="006E0BB4" w:rsidRDefault="000B2445" w:rsidP="000B2445">
      <w:pPr>
        <w:numPr>
          <w:ilvl w:val="0"/>
          <w:numId w:val="37"/>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On prévoit des sirènes manuelles d'alarme de feu.</w:t>
      </w:r>
    </w:p>
    <w:p w:rsidR="000B2445" w:rsidRPr="006E0BB4" w:rsidRDefault="000B2445" w:rsidP="000B2445">
      <w:pPr>
        <w:numPr>
          <w:ilvl w:val="0"/>
          <w:numId w:val="38"/>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On prévoit des portes coupe-feu et des parois coupe-feu au niveau des</w:t>
      </w:r>
    </w:p>
    <w:p w:rsidR="000B2445" w:rsidRPr="006E0BB4" w:rsidRDefault="000B2445" w:rsidP="000B2445">
      <w:pPr>
        <w:numPr>
          <w:ilvl w:val="0"/>
          <w:numId w:val="38"/>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Escaliers de secourt.</w:t>
      </w:r>
    </w:p>
    <w:p w:rsidR="000B2445" w:rsidRPr="006E0BB4" w:rsidRDefault="000B2445" w:rsidP="000B2445">
      <w:pPr>
        <w:rPr>
          <w:rFonts w:asciiTheme="majorBidi" w:hAnsiTheme="majorBidi" w:cstheme="majorBidi"/>
          <w:i/>
          <w:iCs/>
          <w:color w:val="000000" w:themeColor="text1"/>
          <w:sz w:val="24"/>
          <w:szCs w:val="24"/>
        </w:rPr>
      </w:pPr>
      <w:r w:rsidRPr="006E0BB4">
        <w:rPr>
          <w:rFonts w:asciiTheme="majorBidi" w:hAnsiTheme="majorBidi" w:cstheme="majorBidi"/>
          <w:i/>
          <w:iCs/>
          <w:color w:val="000000" w:themeColor="text1"/>
          <w:sz w:val="24"/>
          <w:szCs w:val="24"/>
        </w:rPr>
        <w:t>*Résistance au feu :</w:t>
      </w:r>
    </w:p>
    <w:p w:rsidR="000B2445" w:rsidRPr="006E0BB4" w:rsidRDefault="007A6AD2" w:rsidP="000B2445">
      <w:pPr>
        <w:rPr>
          <w:rFonts w:asciiTheme="majorBidi" w:hAnsiTheme="majorBidi" w:cstheme="majorBidi"/>
          <w:color w:val="000000" w:themeColor="text1"/>
          <w:sz w:val="24"/>
          <w:szCs w:val="24"/>
        </w:rPr>
      </w:pPr>
      <w:r w:rsidRPr="006E0BB4">
        <w:rPr>
          <w:rFonts w:asciiTheme="majorBidi" w:hAnsiTheme="majorBidi" w:cstheme="majorBidi"/>
          <w:noProof/>
          <w:color w:val="000000" w:themeColor="text1"/>
          <w:sz w:val="24"/>
          <w:szCs w:val="24"/>
          <w:lang w:eastAsia="fr-FR"/>
        </w:rPr>
        <w:drawing>
          <wp:anchor distT="0" distB="0" distL="114300" distR="114300" simplePos="0" relativeHeight="251638784" behindDoc="1" locked="0" layoutInCell="1" allowOverlap="1">
            <wp:simplePos x="0" y="0"/>
            <wp:positionH relativeFrom="column">
              <wp:posOffset>3557905</wp:posOffset>
            </wp:positionH>
            <wp:positionV relativeFrom="paragraph">
              <wp:posOffset>260985</wp:posOffset>
            </wp:positionV>
            <wp:extent cx="2857500" cy="1194435"/>
            <wp:effectExtent l="57150" t="38100" r="114300" b="100965"/>
            <wp:wrapTight wrapText="bothSides">
              <wp:wrapPolygon edited="0">
                <wp:start x="-432" y="-689"/>
                <wp:lineTo x="0" y="23426"/>
                <wp:lineTo x="22464" y="23426"/>
                <wp:lineTo x="22464" y="1033"/>
                <wp:lineTo x="22032" y="-689"/>
                <wp:lineTo x="-432" y="-689"/>
              </wp:wrapPolygon>
            </wp:wrapTight>
            <wp:docPr id="177" name="Image 48" descr="INCENDIE%20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INCENDIE%2069"/>
                    <pic:cNvPicPr>
                      <a:picLocks noChangeAspect="1" noChangeArrowheads="1"/>
                    </pic:cNvPicPr>
                  </pic:nvPicPr>
                  <pic:blipFill>
                    <a:blip r:embed="rId164" cstate="print"/>
                    <a:srcRect l="17812" t="39291" r="34480" b="46664"/>
                    <a:stretch>
                      <a:fillRect/>
                    </a:stretch>
                  </pic:blipFill>
                  <pic:spPr bwMode="auto">
                    <a:xfrm>
                      <a:off x="0" y="0"/>
                      <a:ext cx="2857500" cy="1194435"/>
                    </a:xfrm>
                    <a:prstGeom prst="rect">
                      <a:avLst/>
                    </a:prstGeom>
                    <a:noFill/>
                    <a:ln w="38100" cmpd="dbl">
                      <a:solidFill>
                        <a:srgbClr val="969696"/>
                      </a:solidFill>
                      <a:miter lim="800000"/>
                      <a:headEnd/>
                      <a:tailEnd/>
                    </a:ln>
                    <a:effectLst>
                      <a:outerShdw dist="107763" dir="2700000" algn="ctr" rotWithShape="0">
                        <a:srgbClr val="C0C0C0">
                          <a:alpha val="50000"/>
                        </a:srgbClr>
                      </a:outerShdw>
                    </a:effectLst>
                  </pic:spPr>
                </pic:pic>
              </a:graphicData>
            </a:graphic>
          </wp:anchor>
        </w:drawing>
      </w:r>
      <w:r w:rsidR="000B2445" w:rsidRPr="006E0BB4">
        <w:rPr>
          <w:rFonts w:asciiTheme="majorBidi" w:hAnsiTheme="majorBidi" w:cstheme="majorBidi"/>
          <w:color w:val="000000" w:themeColor="text1"/>
          <w:sz w:val="24"/>
          <w:szCs w:val="24"/>
        </w:rPr>
        <w:t xml:space="preserve">   Protection des éléments porteurs par des matériaux résistants au feu.</w:t>
      </w:r>
    </w:p>
    <w:p w:rsidR="000B2445" w:rsidRPr="006E0BB4" w:rsidRDefault="000B2445" w:rsidP="000B2445">
      <w:pPr>
        <w:rPr>
          <w:rFonts w:asciiTheme="majorBidi" w:hAnsiTheme="majorBidi" w:cstheme="majorBidi"/>
          <w:i/>
          <w:iCs/>
          <w:color w:val="000000" w:themeColor="text1"/>
          <w:sz w:val="24"/>
          <w:szCs w:val="24"/>
        </w:rPr>
      </w:pPr>
      <w:r w:rsidRPr="006E0BB4">
        <w:rPr>
          <w:rFonts w:asciiTheme="majorBidi" w:hAnsiTheme="majorBidi" w:cstheme="majorBidi"/>
          <w:i/>
          <w:iCs/>
          <w:color w:val="000000" w:themeColor="text1"/>
          <w:sz w:val="24"/>
          <w:szCs w:val="24"/>
        </w:rPr>
        <w:t>*Dispositions constructives</w:t>
      </w:r>
    </w:p>
    <w:p w:rsidR="000B2445" w:rsidRPr="006E0BB4" w:rsidRDefault="00443B96" w:rsidP="000B2445">
      <w:pPr>
        <w:numPr>
          <w:ilvl w:val="0"/>
          <w:numId w:val="36"/>
        </w:numPr>
        <w:rPr>
          <w:rFonts w:asciiTheme="majorBidi" w:hAnsiTheme="majorBidi" w:cstheme="majorBidi"/>
          <w:i/>
          <w:iCs/>
          <w:color w:val="000000" w:themeColor="text1"/>
          <w:sz w:val="24"/>
          <w:szCs w:val="24"/>
        </w:rPr>
      </w:pPr>
      <w:r>
        <w:rPr>
          <w:rFonts w:asciiTheme="majorBidi" w:hAnsiTheme="majorBidi" w:cstheme="majorBidi"/>
          <w:i/>
          <w:iCs/>
          <w:noProof/>
          <w:color w:val="000000" w:themeColor="text1"/>
          <w:sz w:val="24"/>
          <w:szCs w:val="24"/>
          <w:lang w:eastAsia="fr-FR"/>
        </w:rPr>
        <w:pict>
          <v:rect id="_x0000_s1092" style="position:absolute;left:0;text-align:left;margin-left:275.9pt;margin-top:56.6pt;width:227pt;height:23.25pt;z-index:251707392">
            <v:textbox style="mso-next-textbox:#_x0000_s1092">
              <w:txbxContent>
                <w:p w:rsidR="00C9575E" w:rsidRPr="0027725D" w:rsidRDefault="00C9575E" w:rsidP="009A1AA2">
                  <w:pPr>
                    <w:rPr>
                      <w:rFonts w:asciiTheme="majorBidi" w:hAnsiTheme="majorBidi" w:cstheme="majorBidi"/>
                      <w:b/>
                      <w:bCs/>
                      <w:i/>
                      <w:iCs/>
                      <w:u w:val="single"/>
                    </w:rPr>
                  </w:pPr>
                  <w:r w:rsidRPr="00AF4301">
                    <w:rPr>
                      <w:rFonts w:asciiTheme="majorBidi" w:hAnsiTheme="majorBidi" w:cstheme="majorBidi"/>
                      <w:b/>
                      <w:bCs/>
                      <w:u w:val="single"/>
                    </w:rPr>
                    <w:t xml:space="preserve">Figure </w:t>
                  </w:r>
                  <w:r>
                    <w:rPr>
                      <w:rFonts w:asciiTheme="majorBidi" w:hAnsiTheme="majorBidi" w:cstheme="majorBidi"/>
                      <w:b/>
                      <w:bCs/>
                      <w:u w:val="single"/>
                    </w:rPr>
                    <w:t>92</w:t>
                  </w:r>
                  <w:r w:rsidRPr="00AF4301">
                    <w:rPr>
                      <w:rFonts w:asciiTheme="majorBidi" w:hAnsiTheme="majorBidi" w:cstheme="majorBidi"/>
                      <w:b/>
                      <w:bCs/>
                      <w:u w:val="single"/>
                    </w:rPr>
                    <w:t> :</w:t>
                  </w:r>
                  <w:r>
                    <w:rPr>
                      <w:rFonts w:asciiTheme="majorBidi" w:hAnsiTheme="majorBidi" w:cstheme="majorBidi"/>
                    </w:rPr>
                    <w:t xml:space="preserve"> schéma de protection par de coupe feu</w:t>
                  </w:r>
                  <w:r w:rsidRPr="0027725D">
                    <w:rPr>
                      <w:rFonts w:asciiTheme="majorBidi" w:hAnsiTheme="majorBidi" w:cstheme="majorBidi"/>
                      <w:b/>
                      <w:bCs/>
                      <w:i/>
                      <w:iCs/>
                      <w:u w:val="single"/>
                    </w:rPr>
                    <w:t xml:space="preserve">   </w:t>
                  </w:r>
                </w:p>
                <w:p w:rsidR="00C9575E" w:rsidRPr="00AF4301" w:rsidRDefault="00C9575E" w:rsidP="009A1AA2">
                  <w:pPr>
                    <w:rPr>
                      <w:rFonts w:asciiTheme="majorBidi" w:hAnsiTheme="majorBidi" w:cstheme="majorBidi"/>
                      <w:b/>
                      <w:bCs/>
                      <w:i/>
                      <w:iCs/>
                    </w:rPr>
                  </w:pPr>
                </w:p>
                <w:p w:rsidR="00C9575E" w:rsidRPr="00AF4301" w:rsidRDefault="00C9575E" w:rsidP="009A1AA2">
                  <w:pPr>
                    <w:rPr>
                      <w:rFonts w:asciiTheme="majorBidi" w:hAnsiTheme="majorBidi" w:cstheme="majorBidi"/>
                    </w:rPr>
                  </w:pPr>
                </w:p>
              </w:txbxContent>
            </v:textbox>
          </v:rect>
        </w:pict>
      </w:r>
      <w:r w:rsidR="000B2445" w:rsidRPr="006E0BB4">
        <w:rPr>
          <w:rFonts w:asciiTheme="majorBidi" w:hAnsiTheme="majorBidi" w:cstheme="majorBidi"/>
          <w:i/>
          <w:iCs/>
          <w:color w:val="000000" w:themeColor="text1"/>
          <w:sz w:val="24"/>
          <w:szCs w:val="24"/>
        </w:rPr>
        <w:t>Les compartimentages :</w:t>
      </w:r>
    </w:p>
    <w:p w:rsidR="000B2445" w:rsidRPr="006E0BB4" w:rsidRDefault="000B2445" w:rsidP="000B2445">
      <w:pPr>
        <w:rPr>
          <w:rFonts w:asciiTheme="majorBidi" w:hAnsiTheme="majorBidi" w:cstheme="majorBidi"/>
          <w:color w:val="000000" w:themeColor="text1"/>
          <w:sz w:val="24"/>
          <w:szCs w:val="24"/>
        </w:rPr>
      </w:pP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    Afin d’éviter la propagation horizontalement du feu on prévoit de murs  Coupe-feux (CF). </w:t>
      </w:r>
    </w:p>
    <w:p w:rsidR="000B2445" w:rsidRPr="006E0BB4" w:rsidRDefault="00443B96" w:rsidP="007A6AD2">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pict>
          <v:shape id="_x0000_s1078" type="#_x0000_t202" style="position:absolute;margin-left:308.85pt;margin-top:32.75pt;width:180pt;height:36pt;z-index:251696128" filled="f" stroked="f">
            <v:textbox>
              <w:txbxContent>
                <w:p w:rsidR="00C9575E" w:rsidRDefault="00C9575E" w:rsidP="000B2445"/>
              </w:txbxContent>
            </v:textbox>
          </v:shape>
        </w:pict>
      </w:r>
      <w:r w:rsidR="000B2445" w:rsidRPr="006E0BB4">
        <w:rPr>
          <w:rFonts w:asciiTheme="majorBidi" w:hAnsiTheme="majorBidi" w:cstheme="majorBidi"/>
          <w:color w:val="000000" w:themeColor="text1"/>
          <w:sz w:val="24"/>
          <w:szCs w:val="24"/>
        </w:rPr>
        <w:t xml:space="preserve">            On prévoit des Clapets coupe-feu dans les bouches d’air afin d’éviter   toute propagation de feu pour toutes les  conduites.</w:t>
      </w:r>
    </w:p>
    <w:p w:rsidR="000B2445" w:rsidRPr="006E0BB4" w:rsidRDefault="000B2445" w:rsidP="000B2445">
      <w:pPr>
        <w:numPr>
          <w:ilvl w:val="0"/>
          <w:numId w:val="36"/>
        </w:numPr>
        <w:rPr>
          <w:rFonts w:asciiTheme="majorBidi" w:hAnsiTheme="majorBidi" w:cstheme="majorBidi"/>
          <w:i/>
          <w:iCs/>
          <w:color w:val="000000" w:themeColor="text1"/>
          <w:sz w:val="24"/>
          <w:szCs w:val="24"/>
        </w:rPr>
      </w:pPr>
      <w:r w:rsidRPr="006E0BB4">
        <w:rPr>
          <w:rFonts w:asciiTheme="majorBidi" w:hAnsiTheme="majorBidi" w:cstheme="majorBidi"/>
          <w:i/>
          <w:iCs/>
          <w:color w:val="000000" w:themeColor="text1"/>
          <w:sz w:val="24"/>
          <w:szCs w:val="24"/>
        </w:rPr>
        <w:t>Les circulations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      Des issues de secours facilement accessibles ont été prévues assurant l’évacuation rapide des personnes vers l’extérieur. Des escaliers de secours ont été prévus également, assurant une stabilité et une résistance au feu de deux heures. </w:t>
      </w:r>
    </w:p>
    <w:p w:rsidR="000B2445" w:rsidRPr="006E0BB4" w:rsidRDefault="000B2445" w:rsidP="000B2445">
      <w:pPr>
        <w:numPr>
          <w:ilvl w:val="0"/>
          <w:numId w:val="36"/>
        </w:numPr>
        <w:rPr>
          <w:rFonts w:asciiTheme="majorBidi" w:hAnsiTheme="majorBidi" w:cstheme="majorBidi"/>
          <w:i/>
          <w:iCs/>
          <w:color w:val="000000" w:themeColor="text1"/>
          <w:sz w:val="24"/>
          <w:szCs w:val="24"/>
        </w:rPr>
      </w:pPr>
      <w:r w:rsidRPr="006E0BB4">
        <w:rPr>
          <w:rFonts w:asciiTheme="majorBidi" w:hAnsiTheme="majorBidi" w:cstheme="majorBidi"/>
          <w:i/>
          <w:iCs/>
          <w:color w:val="000000" w:themeColor="text1"/>
          <w:sz w:val="24"/>
          <w:szCs w:val="24"/>
        </w:rPr>
        <w:t>Eclairage de sécurité :</w:t>
      </w:r>
    </w:p>
    <w:p w:rsidR="000B2445" w:rsidRPr="006E0BB4" w:rsidRDefault="000B2445" w:rsidP="000B2445">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L’éclairage de sécurité a été prévu en cas de danger et en cas de panne, il permet :</w:t>
      </w:r>
    </w:p>
    <w:p w:rsidR="000B2445" w:rsidRPr="006E0BB4" w:rsidRDefault="000B2445" w:rsidP="000B2445">
      <w:pPr>
        <w:numPr>
          <w:ilvl w:val="1"/>
          <w:numId w:val="35"/>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 signalisation des incendies, et sera installé selon les règlements locaux (les annonciateurs).</w:t>
      </w:r>
    </w:p>
    <w:p w:rsidR="000B2445" w:rsidRPr="006E0BB4" w:rsidRDefault="000B2445" w:rsidP="000B2445">
      <w:pPr>
        <w:numPr>
          <w:ilvl w:val="1"/>
          <w:numId w:val="35"/>
        </w:num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L’éclairage de signalisation des issues de secours.</w:t>
      </w:r>
    </w:p>
    <w:p w:rsidR="000B2445" w:rsidRPr="006E0BB4" w:rsidRDefault="006F241E" w:rsidP="000B2445">
      <w:pPr>
        <w:numPr>
          <w:ilvl w:val="1"/>
          <w:numId w:val="35"/>
        </w:numPr>
        <w:rPr>
          <w:rFonts w:asciiTheme="majorBidi" w:hAnsiTheme="majorBidi" w:cstheme="majorBidi"/>
          <w:color w:val="000000" w:themeColor="text1"/>
          <w:sz w:val="24"/>
          <w:szCs w:val="24"/>
        </w:rPr>
      </w:pPr>
      <w:r>
        <w:rPr>
          <w:rFonts w:asciiTheme="majorBidi" w:hAnsiTheme="majorBidi" w:cstheme="majorBidi"/>
          <w:noProof/>
          <w:color w:val="000000" w:themeColor="text1"/>
          <w:sz w:val="24"/>
          <w:szCs w:val="24"/>
          <w:lang w:eastAsia="fr-FR"/>
        </w:rPr>
        <w:drawing>
          <wp:anchor distT="0" distB="0" distL="114300" distR="114300" simplePos="0" relativeHeight="251639808" behindDoc="1" locked="0" layoutInCell="1" allowOverlap="1">
            <wp:simplePos x="0" y="0"/>
            <wp:positionH relativeFrom="column">
              <wp:posOffset>2500630</wp:posOffset>
            </wp:positionH>
            <wp:positionV relativeFrom="paragraph">
              <wp:posOffset>325755</wp:posOffset>
            </wp:positionV>
            <wp:extent cx="1600200" cy="1179830"/>
            <wp:effectExtent l="57150" t="38100" r="114300" b="96520"/>
            <wp:wrapTight wrapText="bothSides">
              <wp:wrapPolygon edited="0">
                <wp:start x="-771" y="-698"/>
                <wp:lineTo x="0" y="23367"/>
                <wp:lineTo x="23143" y="23367"/>
                <wp:lineTo x="23143" y="1046"/>
                <wp:lineTo x="22371" y="-698"/>
                <wp:lineTo x="-771" y="-698"/>
              </wp:wrapPolygon>
            </wp:wrapTight>
            <wp:docPr id="179" name="Image 49" descr="Image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Image27"/>
                    <pic:cNvPicPr>
                      <a:picLocks noChangeAspect="1" noChangeArrowheads="1"/>
                    </pic:cNvPicPr>
                  </pic:nvPicPr>
                  <pic:blipFill>
                    <a:blip r:embed="rId165"/>
                    <a:srcRect/>
                    <a:stretch>
                      <a:fillRect/>
                    </a:stretch>
                  </pic:blipFill>
                  <pic:spPr bwMode="auto">
                    <a:xfrm>
                      <a:off x="0" y="0"/>
                      <a:ext cx="1600200" cy="1179830"/>
                    </a:xfrm>
                    <a:prstGeom prst="rect">
                      <a:avLst/>
                    </a:prstGeom>
                    <a:noFill/>
                    <a:ln w="38100" cmpd="dbl">
                      <a:solidFill>
                        <a:srgbClr val="969696"/>
                      </a:solidFill>
                      <a:miter lim="800000"/>
                      <a:headEnd/>
                      <a:tailEnd/>
                    </a:ln>
                    <a:effectLst>
                      <a:outerShdw dist="107763" dir="2700000" algn="ctr" rotWithShape="0">
                        <a:srgbClr val="C0C0C0">
                          <a:alpha val="50000"/>
                        </a:srgbClr>
                      </a:outerShdw>
                    </a:effectLst>
                  </pic:spPr>
                </pic:pic>
              </a:graphicData>
            </a:graphic>
          </wp:anchor>
        </w:drawing>
      </w:r>
      <w:r w:rsidR="000B2445" w:rsidRPr="006E0BB4">
        <w:rPr>
          <w:rFonts w:asciiTheme="majorBidi" w:hAnsiTheme="majorBidi" w:cstheme="majorBidi"/>
          <w:color w:val="000000" w:themeColor="text1"/>
          <w:sz w:val="24"/>
          <w:szCs w:val="24"/>
        </w:rPr>
        <w:t>Eclairage de circulation et la reconnaissance des obstacles.</w:t>
      </w:r>
    </w:p>
    <w:p w:rsidR="000B2445" w:rsidRPr="006E0BB4" w:rsidRDefault="006F241E" w:rsidP="000B2445">
      <w:pPr>
        <w:rPr>
          <w:rFonts w:asciiTheme="majorBidi" w:hAnsiTheme="majorBidi" w:cstheme="majorBidi"/>
          <w:i/>
          <w:iCs/>
          <w:color w:val="000000" w:themeColor="text1"/>
          <w:sz w:val="24"/>
          <w:szCs w:val="24"/>
        </w:rPr>
      </w:pPr>
      <w:r>
        <w:rPr>
          <w:rFonts w:asciiTheme="majorBidi" w:hAnsiTheme="majorBidi" w:cstheme="majorBidi"/>
          <w:i/>
          <w:iCs/>
          <w:noProof/>
          <w:color w:val="000000" w:themeColor="text1"/>
          <w:sz w:val="24"/>
          <w:szCs w:val="24"/>
          <w:lang w:eastAsia="fr-FR"/>
        </w:rPr>
        <w:drawing>
          <wp:anchor distT="0" distB="0" distL="114300" distR="114300" simplePos="0" relativeHeight="251640832" behindDoc="1" locked="0" layoutInCell="1" allowOverlap="1">
            <wp:simplePos x="0" y="0"/>
            <wp:positionH relativeFrom="column">
              <wp:posOffset>690880</wp:posOffset>
            </wp:positionH>
            <wp:positionV relativeFrom="paragraph">
              <wp:posOffset>-1905</wp:posOffset>
            </wp:positionV>
            <wp:extent cx="1600200" cy="1218565"/>
            <wp:effectExtent l="57150" t="38100" r="114300" b="95885"/>
            <wp:wrapTight wrapText="bothSides">
              <wp:wrapPolygon edited="0">
                <wp:start x="-771" y="-675"/>
                <wp:lineTo x="0" y="23300"/>
                <wp:lineTo x="23143" y="23300"/>
                <wp:lineTo x="23143" y="1013"/>
                <wp:lineTo x="22371" y="-675"/>
                <wp:lineTo x="-771" y="-675"/>
              </wp:wrapPolygon>
            </wp:wrapTight>
            <wp:docPr id="178" name="Image 50" descr="Image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Image26"/>
                    <pic:cNvPicPr>
                      <a:picLocks noChangeAspect="1" noChangeArrowheads="1"/>
                    </pic:cNvPicPr>
                  </pic:nvPicPr>
                  <pic:blipFill>
                    <a:blip r:embed="rId166"/>
                    <a:srcRect/>
                    <a:stretch>
                      <a:fillRect/>
                    </a:stretch>
                  </pic:blipFill>
                  <pic:spPr bwMode="auto">
                    <a:xfrm>
                      <a:off x="0" y="0"/>
                      <a:ext cx="1600200" cy="1218565"/>
                    </a:xfrm>
                    <a:prstGeom prst="rect">
                      <a:avLst/>
                    </a:prstGeom>
                    <a:noFill/>
                    <a:ln w="38100" cmpd="dbl">
                      <a:solidFill>
                        <a:srgbClr val="969696"/>
                      </a:solidFill>
                      <a:miter lim="800000"/>
                      <a:headEnd/>
                      <a:tailEnd/>
                    </a:ln>
                    <a:effectLst>
                      <a:outerShdw dist="107763" dir="2700000" algn="ctr" rotWithShape="0">
                        <a:srgbClr val="C0C0C0">
                          <a:alpha val="50000"/>
                        </a:srgbClr>
                      </a:outerShdw>
                    </a:effectLst>
                  </pic:spPr>
                </pic:pic>
              </a:graphicData>
            </a:graphic>
          </wp:anchor>
        </w:drawing>
      </w:r>
    </w:p>
    <w:p w:rsidR="006F241E" w:rsidRDefault="006F241E" w:rsidP="000B2445">
      <w:pPr>
        <w:numPr>
          <w:ilvl w:val="0"/>
          <w:numId w:val="36"/>
        </w:numPr>
        <w:rPr>
          <w:rFonts w:asciiTheme="majorBidi" w:hAnsiTheme="majorBidi" w:cstheme="majorBidi"/>
          <w:i/>
          <w:iCs/>
          <w:color w:val="000000" w:themeColor="text1"/>
          <w:sz w:val="24"/>
          <w:szCs w:val="24"/>
        </w:rPr>
      </w:pPr>
    </w:p>
    <w:p w:rsidR="006F241E" w:rsidRDefault="006F241E" w:rsidP="000B2445">
      <w:pPr>
        <w:numPr>
          <w:ilvl w:val="0"/>
          <w:numId w:val="36"/>
        </w:numPr>
        <w:rPr>
          <w:rFonts w:asciiTheme="majorBidi" w:hAnsiTheme="majorBidi" w:cstheme="majorBidi"/>
          <w:i/>
          <w:iCs/>
          <w:color w:val="000000" w:themeColor="text1"/>
          <w:sz w:val="24"/>
          <w:szCs w:val="24"/>
        </w:rPr>
      </w:pPr>
    </w:p>
    <w:p w:rsidR="006F241E" w:rsidRDefault="00443B96" w:rsidP="000B2445">
      <w:pPr>
        <w:numPr>
          <w:ilvl w:val="0"/>
          <w:numId w:val="36"/>
        </w:numPr>
        <w:rPr>
          <w:rFonts w:asciiTheme="majorBidi" w:hAnsiTheme="majorBidi" w:cstheme="majorBidi"/>
          <w:i/>
          <w:iCs/>
          <w:color w:val="000000" w:themeColor="text1"/>
          <w:sz w:val="24"/>
          <w:szCs w:val="24"/>
        </w:rPr>
      </w:pPr>
      <w:r>
        <w:rPr>
          <w:rFonts w:asciiTheme="majorBidi" w:hAnsiTheme="majorBidi" w:cstheme="majorBidi"/>
          <w:i/>
          <w:iCs/>
          <w:noProof/>
          <w:color w:val="000000" w:themeColor="text1"/>
          <w:sz w:val="24"/>
          <w:szCs w:val="24"/>
          <w:lang w:eastAsia="fr-FR"/>
        </w:rPr>
        <w:pict>
          <v:rect id="_x0000_s1093" style="position:absolute;left:0;text-align:left;margin-left:77.15pt;margin-top:22.95pt;width:227pt;height:23.25pt;z-index:251708416">
            <v:textbox style="mso-next-textbox:#_x0000_s1093">
              <w:txbxContent>
                <w:p w:rsidR="00C9575E" w:rsidRPr="0027725D" w:rsidRDefault="00C9575E" w:rsidP="005E7050">
                  <w:pPr>
                    <w:rPr>
                      <w:rFonts w:asciiTheme="majorBidi" w:hAnsiTheme="majorBidi" w:cstheme="majorBidi"/>
                      <w:b/>
                      <w:bCs/>
                      <w:i/>
                      <w:iCs/>
                      <w:u w:val="single"/>
                    </w:rPr>
                  </w:pPr>
                  <w:r w:rsidRPr="00AF4301">
                    <w:rPr>
                      <w:rFonts w:asciiTheme="majorBidi" w:hAnsiTheme="majorBidi" w:cstheme="majorBidi"/>
                      <w:b/>
                      <w:bCs/>
                      <w:u w:val="single"/>
                    </w:rPr>
                    <w:t xml:space="preserve">Figure </w:t>
                  </w:r>
                  <w:r>
                    <w:rPr>
                      <w:rFonts w:asciiTheme="majorBidi" w:hAnsiTheme="majorBidi" w:cstheme="majorBidi"/>
                      <w:b/>
                      <w:bCs/>
                      <w:u w:val="single"/>
                    </w:rPr>
                    <w:t>93</w:t>
                  </w:r>
                  <w:r w:rsidRPr="00AF4301">
                    <w:rPr>
                      <w:rFonts w:asciiTheme="majorBidi" w:hAnsiTheme="majorBidi" w:cstheme="majorBidi"/>
                      <w:b/>
                      <w:bCs/>
                      <w:u w:val="single"/>
                    </w:rPr>
                    <w:t> :</w:t>
                  </w:r>
                  <w:r>
                    <w:rPr>
                      <w:rFonts w:asciiTheme="majorBidi" w:hAnsiTheme="majorBidi" w:cstheme="majorBidi"/>
                    </w:rPr>
                    <w:t xml:space="preserve"> Eclairage de sécurité </w:t>
                  </w:r>
                </w:p>
                <w:p w:rsidR="00C9575E" w:rsidRPr="00AF4301" w:rsidRDefault="00C9575E" w:rsidP="006F241E">
                  <w:pPr>
                    <w:rPr>
                      <w:rFonts w:asciiTheme="majorBidi" w:hAnsiTheme="majorBidi" w:cstheme="majorBidi"/>
                      <w:b/>
                      <w:bCs/>
                      <w:i/>
                      <w:iCs/>
                    </w:rPr>
                  </w:pPr>
                </w:p>
                <w:p w:rsidR="00C9575E" w:rsidRPr="00AF4301" w:rsidRDefault="00C9575E" w:rsidP="006F241E">
                  <w:pPr>
                    <w:rPr>
                      <w:rFonts w:asciiTheme="majorBidi" w:hAnsiTheme="majorBidi" w:cstheme="majorBidi"/>
                    </w:rPr>
                  </w:pPr>
                </w:p>
              </w:txbxContent>
            </v:textbox>
          </v:rect>
        </w:pict>
      </w:r>
    </w:p>
    <w:p w:rsidR="006F241E" w:rsidRDefault="006F241E" w:rsidP="001A277B">
      <w:pPr>
        <w:ind w:left="1325"/>
        <w:rPr>
          <w:rFonts w:asciiTheme="majorBidi" w:hAnsiTheme="majorBidi" w:cstheme="majorBidi"/>
          <w:i/>
          <w:iCs/>
          <w:color w:val="000000" w:themeColor="text1"/>
          <w:sz w:val="24"/>
          <w:szCs w:val="24"/>
        </w:rPr>
      </w:pPr>
    </w:p>
    <w:p w:rsidR="000B2445" w:rsidRPr="006E0BB4" w:rsidRDefault="000B2445" w:rsidP="000B2445">
      <w:pPr>
        <w:numPr>
          <w:ilvl w:val="0"/>
          <w:numId w:val="36"/>
        </w:numPr>
        <w:rPr>
          <w:rFonts w:asciiTheme="majorBidi" w:hAnsiTheme="majorBidi" w:cstheme="majorBidi"/>
          <w:i/>
          <w:iCs/>
          <w:color w:val="000000" w:themeColor="text1"/>
          <w:sz w:val="24"/>
          <w:szCs w:val="24"/>
        </w:rPr>
      </w:pPr>
      <w:r w:rsidRPr="006E0BB4">
        <w:rPr>
          <w:rFonts w:asciiTheme="majorBidi" w:hAnsiTheme="majorBidi" w:cstheme="majorBidi"/>
          <w:i/>
          <w:iCs/>
          <w:color w:val="000000" w:themeColor="text1"/>
          <w:sz w:val="24"/>
          <w:szCs w:val="24"/>
        </w:rPr>
        <w:t>Moyen de secours</w:t>
      </w:r>
    </w:p>
    <w:p w:rsidR="000B2445" w:rsidRPr="006E0BB4" w:rsidRDefault="000B2445" w:rsidP="001A277B">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Un service de surveillance peut être assuré par une installation automa</w:t>
      </w:r>
      <w:r w:rsidR="001A277B">
        <w:rPr>
          <w:rFonts w:asciiTheme="majorBidi" w:hAnsiTheme="majorBidi" w:cstheme="majorBidi"/>
          <w:color w:val="000000" w:themeColor="text1"/>
          <w:sz w:val="24"/>
          <w:szCs w:val="24"/>
        </w:rPr>
        <w:t>tique d’incendie avec détecteur.</w:t>
      </w:r>
      <w:r w:rsidRPr="006E0BB4">
        <w:rPr>
          <w:rFonts w:asciiTheme="majorBidi" w:hAnsiTheme="majorBidi" w:cstheme="majorBidi"/>
          <w:color w:val="000000" w:themeColor="text1"/>
          <w:sz w:val="24"/>
          <w:szCs w:val="24"/>
        </w:rPr>
        <w:t xml:space="preserve">   Des moyens d’extinction (colonne sèche, colonne humide, extincteur portatif, prise d’incendie, les SPRINKLER).</w:t>
      </w:r>
    </w:p>
    <w:p w:rsidR="000B2445" w:rsidRPr="006E0BB4" w:rsidRDefault="000B2445" w:rsidP="000B2445">
      <w:pPr>
        <w:numPr>
          <w:ilvl w:val="0"/>
          <w:numId w:val="34"/>
        </w:numPr>
        <w:rPr>
          <w:rFonts w:asciiTheme="majorBidi" w:hAnsiTheme="majorBidi" w:cstheme="majorBidi"/>
          <w:i/>
          <w:iCs/>
          <w:color w:val="000000" w:themeColor="text1"/>
          <w:sz w:val="24"/>
          <w:szCs w:val="24"/>
        </w:rPr>
      </w:pPr>
      <w:r w:rsidRPr="006E0BB4">
        <w:rPr>
          <w:rFonts w:asciiTheme="majorBidi" w:hAnsiTheme="majorBidi" w:cstheme="majorBidi"/>
          <w:i/>
          <w:iCs/>
          <w:color w:val="000000" w:themeColor="text1"/>
          <w:sz w:val="24"/>
          <w:szCs w:val="24"/>
        </w:rPr>
        <w:t>Protection de la charpente métallique contre l’incendie :</w:t>
      </w:r>
    </w:p>
    <w:p w:rsidR="000B2445" w:rsidRPr="006E0BB4" w:rsidRDefault="000B2445" w:rsidP="007A6AD2">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Le métal a beaucoup d’avantages mais confronté au feu et à la chaleur il perd progressivement ses qualités, ce qui a conduit à l’élaboration d’une réglementation très stricte assurant les préventions, la bonne tenue du bâtiment jusqu’ a (l’arriver des secours et l’évacuation des personnes).La protection des profilés métalliques constituant la charpente se fait par peinture intumescente, sous forme d’un film de peinture de 0.5mm à 4mm d’épaisseur. L’application de ces peintures se fait classiquement à l’aide d’un pistolet ou d’une brosse, ce type de protection qui permet à l’acier de garder son esthétique et sa légèreté est très appréciée.</w:t>
      </w:r>
    </w:p>
    <w:p w:rsidR="000B2445" w:rsidRPr="006E0BB4" w:rsidRDefault="000B2445" w:rsidP="000B2445">
      <w:pPr>
        <w:rPr>
          <w:rFonts w:asciiTheme="majorBidi" w:hAnsiTheme="majorBidi" w:cstheme="majorBidi"/>
          <w:color w:val="000000" w:themeColor="text1"/>
          <w:sz w:val="24"/>
          <w:szCs w:val="24"/>
        </w:rPr>
      </w:pPr>
    </w:p>
    <w:p w:rsidR="000B2445" w:rsidRPr="006E0BB4" w:rsidRDefault="00077831" w:rsidP="00077831">
      <w:pPr>
        <w:jc w:val="cente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La conclusion </w:t>
      </w:r>
      <w:r w:rsidR="00547FDC">
        <w:rPr>
          <w:rFonts w:asciiTheme="majorBidi" w:hAnsiTheme="majorBidi" w:cstheme="majorBidi"/>
          <w:b/>
          <w:bCs/>
          <w:color w:val="000000" w:themeColor="text1"/>
          <w:sz w:val="28"/>
          <w:szCs w:val="28"/>
          <w:u w:val="single"/>
        </w:rPr>
        <w:t xml:space="preserve">générale </w:t>
      </w:r>
      <w:r w:rsidRPr="006E0BB4">
        <w:rPr>
          <w:rFonts w:asciiTheme="majorBidi" w:hAnsiTheme="majorBidi" w:cstheme="majorBidi"/>
          <w:b/>
          <w:bCs/>
          <w:color w:val="000000" w:themeColor="text1"/>
          <w:sz w:val="28"/>
          <w:szCs w:val="28"/>
          <w:u w:val="single"/>
        </w:rPr>
        <w:t>:</w:t>
      </w:r>
    </w:p>
    <w:p w:rsidR="00114AD4" w:rsidRPr="006E0BB4" w:rsidRDefault="00114AD4" w:rsidP="00114AD4">
      <w:pPr>
        <w:jc w:val="center"/>
        <w:rPr>
          <w:rFonts w:asciiTheme="majorBidi" w:hAnsiTheme="majorBidi" w:cstheme="majorBidi"/>
          <w:color w:val="000000" w:themeColor="text1"/>
          <w:sz w:val="26"/>
          <w:szCs w:val="26"/>
          <w:u w:val="single"/>
        </w:rPr>
      </w:pPr>
    </w:p>
    <w:p w:rsidR="00114AD4" w:rsidRPr="006E0BB4" w:rsidRDefault="00114AD4" w:rsidP="00114AD4">
      <w:pPr>
        <w:jc w:val="center"/>
        <w:rPr>
          <w:rFonts w:asciiTheme="majorBidi" w:hAnsiTheme="majorBidi" w:cstheme="majorBidi"/>
          <w:color w:val="000000" w:themeColor="text1"/>
          <w:sz w:val="26"/>
          <w:szCs w:val="26"/>
        </w:rPr>
      </w:pPr>
      <w:r w:rsidRPr="006E0BB4">
        <w:rPr>
          <w:rFonts w:asciiTheme="majorBidi" w:hAnsiTheme="majorBidi" w:cstheme="majorBidi"/>
          <w:color w:val="000000" w:themeColor="text1"/>
          <w:sz w:val="26"/>
          <w:szCs w:val="26"/>
        </w:rPr>
        <w:t xml:space="preserve">Ce présent projet a été un terrain d’expérimentation riches et multiples tant dans les </w:t>
      </w:r>
      <w:r w:rsidR="00786D86" w:rsidRPr="006E0BB4">
        <w:rPr>
          <w:rFonts w:asciiTheme="majorBidi" w:hAnsiTheme="majorBidi" w:cstheme="majorBidi"/>
          <w:color w:val="000000" w:themeColor="text1"/>
          <w:sz w:val="26"/>
          <w:szCs w:val="26"/>
        </w:rPr>
        <w:t>domaines</w:t>
      </w:r>
      <w:r w:rsidRPr="006E0BB4">
        <w:rPr>
          <w:rFonts w:asciiTheme="majorBidi" w:hAnsiTheme="majorBidi" w:cstheme="majorBidi"/>
          <w:color w:val="000000" w:themeColor="text1"/>
          <w:sz w:val="26"/>
          <w:szCs w:val="26"/>
        </w:rPr>
        <w:t xml:space="preserve"> de l’innovation technologique  </w:t>
      </w:r>
      <w:r w:rsidR="00D76C1B" w:rsidRPr="006E0BB4">
        <w:rPr>
          <w:rFonts w:asciiTheme="majorBidi" w:hAnsiTheme="majorBidi" w:cstheme="majorBidi"/>
          <w:color w:val="000000" w:themeColor="text1"/>
          <w:sz w:val="26"/>
          <w:szCs w:val="26"/>
        </w:rPr>
        <w:t>et de production industrielle, et investissement économique et rencontre social</w:t>
      </w:r>
    </w:p>
    <w:p w:rsidR="00114AD4" w:rsidRPr="006E0BB4" w:rsidRDefault="00114AD4" w:rsidP="00114AD4">
      <w:pPr>
        <w:jc w:val="center"/>
        <w:rPr>
          <w:rFonts w:asciiTheme="majorBidi" w:hAnsiTheme="majorBidi" w:cstheme="majorBidi"/>
          <w:color w:val="000000" w:themeColor="text1"/>
          <w:sz w:val="26"/>
          <w:szCs w:val="26"/>
        </w:rPr>
      </w:pPr>
      <w:r w:rsidRPr="006E0BB4">
        <w:rPr>
          <w:rFonts w:asciiTheme="majorBidi" w:hAnsiTheme="majorBidi" w:cstheme="majorBidi"/>
          <w:color w:val="000000" w:themeColor="text1"/>
          <w:sz w:val="26"/>
          <w:szCs w:val="26"/>
        </w:rPr>
        <w:t xml:space="preserve">L’équipement dans </w:t>
      </w:r>
      <w:r w:rsidR="00D76C1B" w:rsidRPr="006E0BB4">
        <w:rPr>
          <w:rFonts w:asciiTheme="majorBidi" w:hAnsiTheme="majorBidi" w:cstheme="majorBidi"/>
          <w:color w:val="000000" w:themeColor="text1"/>
          <w:sz w:val="26"/>
          <w:szCs w:val="26"/>
        </w:rPr>
        <w:t>sa configuration spatio-</w:t>
      </w:r>
      <w:r w:rsidRPr="006E0BB4">
        <w:rPr>
          <w:rFonts w:asciiTheme="majorBidi" w:hAnsiTheme="majorBidi" w:cstheme="majorBidi"/>
          <w:color w:val="000000" w:themeColor="text1"/>
          <w:sz w:val="26"/>
          <w:szCs w:val="26"/>
        </w:rPr>
        <w:t xml:space="preserve"> fonctionnelle est le résultat d’une succession de réflexions, allant de la ville elle-même aux ambiances internes de l’équipement</w:t>
      </w:r>
    </w:p>
    <w:p w:rsidR="00114AD4" w:rsidRPr="006E0BB4" w:rsidRDefault="00114AD4" w:rsidP="00114AD4">
      <w:pPr>
        <w:jc w:val="center"/>
        <w:rPr>
          <w:rFonts w:asciiTheme="majorBidi" w:hAnsiTheme="majorBidi" w:cstheme="majorBidi"/>
          <w:color w:val="000000" w:themeColor="text1"/>
          <w:sz w:val="26"/>
          <w:szCs w:val="26"/>
        </w:rPr>
      </w:pPr>
      <w:r w:rsidRPr="006E0BB4">
        <w:rPr>
          <w:rFonts w:asciiTheme="majorBidi" w:hAnsiTheme="majorBidi" w:cstheme="majorBidi"/>
          <w:color w:val="000000" w:themeColor="text1"/>
          <w:sz w:val="26"/>
          <w:szCs w:val="26"/>
        </w:rPr>
        <w:t xml:space="preserve">          Il est censé être la clé et la réponse des hypothèses avancées, une réelle interaction entre le site, le programme et les références stylistiques ou chaque composante se définit à travers l’unité urbaine et participé à des échelles et des parts différents à la concrétisation des objectifs fixés.</w:t>
      </w:r>
    </w:p>
    <w:p w:rsidR="00114AD4" w:rsidRPr="006E0BB4" w:rsidRDefault="00114AD4" w:rsidP="00114AD4">
      <w:pPr>
        <w:jc w:val="center"/>
        <w:rPr>
          <w:rFonts w:asciiTheme="majorBidi" w:hAnsiTheme="majorBidi" w:cstheme="majorBidi"/>
          <w:color w:val="000000" w:themeColor="text1"/>
          <w:sz w:val="26"/>
          <w:szCs w:val="26"/>
        </w:rPr>
      </w:pPr>
      <w:r w:rsidRPr="006E0BB4">
        <w:rPr>
          <w:rFonts w:asciiTheme="majorBidi" w:hAnsiTheme="majorBidi" w:cstheme="majorBidi"/>
          <w:color w:val="000000" w:themeColor="text1"/>
          <w:sz w:val="26"/>
          <w:szCs w:val="26"/>
        </w:rPr>
        <w:t xml:space="preserve">          Cette réflexion est une manière de démontrer que le projet n’existe qu’à travers son milieu</w:t>
      </w:r>
    </w:p>
    <w:p w:rsidR="00114AD4" w:rsidRPr="006E0BB4" w:rsidRDefault="00114AD4" w:rsidP="00077831">
      <w:pPr>
        <w:jc w:val="center"/>
        <w:rPr>
          <w:rFonts w:asciiTheme="majorBidi" w:hAnsiTheme="majorBidi" w:cstheme="majorBidi"/>
          <w:color w:val="000000" w:themeColor="text1"/>
          <w:sz w:val="28"/>
          <w:szCs w:val="28"/>
        </w:rPr>
      </w:pPr>
    </w:p>
    <w:p w:rsidR="000B2445" w:rsidRPr="006E0BB4" w:rsidRDefault="000B2445" w:rsidP="000B2445">
      <w:pPr>
        <w:rPr>
          <w:rFonts w:asciiTheme="majorBidi" w:hAnsiTheme="majorBidi" w:cstheme="majorBidi"/>
          <w:color w:val="000000" w:themeColor="text1"/>
          <w:sz w:val="24"/>
          <w:szCs w:val="24"/>
        </w:rPr>
      </w:pPr>
    </w:p>
    <w:p w:rsidR="00786D86" w:rsidRPr="006E0BB4" w:rsidRDefault="00786D86">
      <w:pPr>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br w:type="page"/>
      </w:r>
    </w:p>
    <w:p w:rsidR="00263250" w:rsidRPr="006E0BB4" w:rsidRDefault="00786D86" w:rsidP="00786D86">
      <w:pPr>
        <w:jc w:val="center"/>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lastRenderedPageBreak/>
        <w:t>La bibliographie :</w:t>
      </w:r>
    </w:p>
    <w:p w:rsidR="00786D86" w:rsidRPr="006E0BB4" w:rsidRDefault="00786D86" w:rsidP="00786D86">
      <w:pPr>
        <w:rPr>
          <w:rFonts w:asciiTheme="majorBidi" w:hAnsiTheme="majorBidi" w:cstheme="majorBidi"/>
          <w:color w:val="000000" w:themeColor="text1"/>
          <w:sz w:val="28"/>
          <w:szCs w:val="28"/>
          <w:u w:val="single"/>
        </w:rPr>
      </w:pPr>
      <w:r w:rsidRPr="006E0BB4">
        <w:rPr>
          <w:rFonts w:asciiTheme="majorBidi" w:hAnsiTheme="majorBidi" w:cstheme="majorBidi"/>
          <w:color w:val="000000" w:themeColor="text1"/>
          <w:sz w:val="28"/>
          <w:szCs w:val="28"/>
          <w:u w:val="single"/>
        </w:rPr>
        <w:t>Livre :</w:t>
      </w:r>
    </w:p>
    <w:p w:rsidR="00CD26A6" w:rsidRDefault="00CD26A6" w:rsidP="00ED4358">
      <w:pPr>
        <w:pStyle w:val="Paragraphedeliste"/>
        <w:numPr>
          <w:ilvl w:val="0"/>
          <w:numId w:val="34"/>
        </w:numPr>
        <w:spacing w:after="0" w:line="360" w:lineRule="auto"/>
        <w:rPr>
          <w:rFonts w:asciiTheme="majorBidi" w:hAnsiTheme="majorBidi" w:cstheme="majorBidi"/>
          <w:color w:val="000000" w:themeColor="text1"/>
          <w:sz w:val="24"/>
          <w:szCs w:val="24"/>
        </w:rPr>
      </w:pPr>
      <w:r w:rsidRPr="00CD26A6">
        <w:rPr>
          <w:rFonts w:asciiTheme="majorBidi" w:hAnsiTheme="majorBidi" w:cstheme="majorBidi"/>
          <w:color w:val="000000" w:themeColor="text1"/>
          <w:sz w:val="24"/>
          <w:szCs w:val="24"/>
        </w:rPr>
        <w:t>Kevin lynch, l’image de la cité, collection aspects de l’urbanisme</w:t>
      </w:r>
      <w:r>
        <w:rPr>
          <w:rFonts w:asciiTheme="majorBidi" w:hAnsiTheme="majorBidi" w:cstheme="majorBidi"/>
          <w:color w:val="000000" w:themeColor="text1"/>
          <w:sz w:val="24"/>
          <w:szCs w:val="24"/>
        </w:rPr>
        <w:t>, Dunod,</w:t>
      </w:r>
      <w:r w:rsidR="00892706">
        <w:rPr>
          <w:rFonts w:asciiTheme="majorBidi" w:hAnsiTheme="majorBidi" w:cstheme="majorBidi"/>
          <w:color w:val="000000" w:themeColor="text1"/>
          <w:sz w:val="24"/>
          <w:szCs w:val="24"/>
        </w:rPr>
        <w:t xml:space="preserve"> </w:t>
      </w:r>
      <w:r w:rsidR="002F21EE">
        <w:rPr>
          <w:rFonts w:asciiTheme="majorBidi" w:hAnsiTheme="majorBidi" w:cstheme="majorBidi"/>
          <w:color w:val="000000" w:themeColor="text1"/>
          <w:sz w:val="24"/>
          <w:szCs w:val="24"/>
        </w:rPr>
        <w:t>P</w:t>
      </w:r>
      <w:r w:rsidR="00892706">
        <w:rPr>
          <w:rFonts w:asciiTheme="majorBidi" w:hAnsiTheme="majorBidi" w:cstheme="majorBidi"/>
          <w:color w:val="000000" w:themeColor="text1"/>
          <w:sz w:val="24"/>
          <w:szCs w:val="24"/>
        </w:rPr>
        <w:t xml:space="preserve">aris </w:t>
      </w:r>
      <w:r>
        <w:rPr>
          <w:rFonts w:asciiTheme="majorBidi" w:hAnsiTheme="majorBidi" w:cstheme="majorBidi"/>
          <w:color w:val="000000" w:themeColor="text1"/>
          <w:sz w:val="24"/>
          <w:szCs w:val="24"/>
        </w:rPr>
        <w:t>1976</w:t>
      </w:r>
      <w:r w:rsidR="00892706">
        <w:rPr>
          <w:rFonts w:asciiTheme="majorBidi" w:hAnsiTheme="majorBidi" w:cstheme="majorBidi"/>
          <w:color w:val="000000" w:themeColor="text1"/>
          <w:sz w:val="24"/>
          <w:szCs w:val="24"/>
        </w:rPr>
        <w:t>.</w:t>
      </w:r>
    </w:p>
    <w:p w:rsidR="00892706" w:rsidRPr="00CD26A6" w:rsidRDefault="00892706" w:rsidP="00ED4358">
      <w:pPr>
        <w:pStyle w:val="Paragraphedeliste"/>
        <w:numPr>
          <w:ilvl w:val="0"/>
          <w:numId w:val="34"/>
        </w:numPr>
        <w:spacing w:after="0"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Philippe Panerai, Analyse urbaine, Editions parenthèse, Marseille 2005. </w:t>
      </w:r>
    </w:p>
    <w:p w:rsidR="00786D86" w:rsidRPr="006A5B05" w:rsidRDefault="00D320B7" w:rsidP="006A5B05">
      <w:pPr>
        <w:pStyle w:val="Paragraphedeliste"/>
        <w:numPr>
          <w:ilvl w:val="0"/>
          <w:numId w:val="34"/>
        </w:numPr>
        <w:spacing w:after="0" w:line="360" w:lineRule="auto"/>
        <w:rPr>
          <w:rFonts w:asciiTheme="majorBidi" w:hAnsiTheme="majorBidi" w:cstheme="majorBidi"/>
          <w:color w:val="000000" w:themeColor="text1"/>
          <w:sz w:val="24"/>
          <w:szCs w:val="24"/>
          <w:u w:val="single"/>
        </w:rPr>
      </w:pPr>
      <w:r w:rsidRPr="006E0BB4">
        <w:rPr>
          <w:rFonts w:asciiTheme="majorBidi" w:hAnsiTheme="majorBidi" w:cstheme="majorBidi"/>
          <w:color w:val="000000" w:themeColor="text1"/>
          <w:sz w:val="24"/>
          <w:szCs w:val="24"/>
        </w:rPr>
        <w:t>C.N.Schulz, Système</w:t>
      </w:r>
      <w:r w:rsidR="00892706">
        <w:rPr>
          <w:rFonts w:asciiTheme="majorBidi" w:hAnsiTheme="majorBidi" w:cstheme="majorBidi"/>
          <w:color w:val="000000" w:themeColor="text1"/>
          <w:sz w:val="24"/>
          <w:szCs w:val="24"/>
        </w:rPr>
        <w:t xml:space="preserve"> logique de </w:t>
      </w:r>
      <w:r w:rsidR="0059474B">
        <w:rPr>
          <w:rFonts w:asciiTheme="majorBidi" w:hAnsiTheme="majorBidi" w:cstheme="majorBidi"/>
          <w:color w:val="000000" w:themeColor="text1"/>
          <w:sz w:val="24"/>
          <w:szCs w:val="24"/>
        </w:rPr>
        <w:t>l’architecture,</w:t>
      </w:r>
      <w:r w:rsidR="00786D86" w:rsidRPr="006E0BB4">
        <w:rPr>
          <w:rFonts w:asciiTheme="majorBidi" w:hAnsiTheme="majorBidi" w:cstheme="majorBidi"/>
          <w:color w:val="000000" w:themeColor="text1"/>
          <w:sz w:val="24"/>
          <w:szCs w:val="24"/>
        </w:rPr>
        <w:t xml:space="preserve"> Edition pierre Mardage, 1979.</w:t>
      </w:r>
      <w:r w:rsidR="00786D86" w:rsidRPr="006E0BB4">
        <w:rPr>
          <w:rFonts w:asciiTheme="majorBidi" w:hAnsiTheme="majorBidi" w:cstheme="majorBidi"/>
          <w:color w:val="000000" w:themeColor="text1"/>
          <w:sz w:val="24"/>
          <w:szCs w:val="24"/>
          <w:u w:val="single"/>
        </w:rPr>
        <w:t xml:space="preserve"> </w:t>
      </w:r>
    </w:p>
    <w:p w:rsidR="00E86E33" w:rsidRPr="006A5B05" w:rsidRDefault="00892706" w:rsidP="006A5B05">
      <w:pPr>
        <w:pStyle w:val="Paragraphedeliste"/>
        <w:numPr>
          <w:ilvl w:val="0"/>
          <w:numId w:val="34"/>
        </w:numPr>
        <w:spacing w:after="0" w:line="360"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Pierre Von Meiss </w:t>
      </w:r>
      <w:r>
        <w:rPr>
          <w:rFonts w:asciiTheme="majorBidi" w:hAnsiTheme="majorBidi" w:cstheme="majorBidi"/>
          <w:color w:val="000000" w:themeColor="text1"/>
          <w:sz w:val="24"/>
          <w:szCs w:val="24"/>
        </w:rPr>
        <w:t>, De la forme au lieu </w:t>
      </w:r>
      <w:r w:rsidR="00786D86" w:rsidRPr="006E0BB4">
        <w:rPr>
          <w:rFonts w:asciiTheme="majorBidi" w:hAnsiTheme="majorBidi" w:cstheme="majorBidi"/>
          <w:color w:val="000000" w:themeColor="text1"/>
          <w:sz w:val="24"/>
          <w:szCs w:val="24"/>
        </w:rPr>
        <w:t>, Edition Lausanne , presse polytechnique universitaires romandes .</w:t>
      </w:r>
    </w:p>
    <w:p w:rsidR="002F21EE" w:rsidRPr="006A5B05" w:rsidRDefault="00E86E33" w:rsidP="006A5B05">
      <w:pPr>
        <w:pStyle w:val="Paragraphedeliste"/>
        <w:numPr>
          <w:ilvl w:val="0"/>
          <w:numId w:val="34"/>
        </w:numPr>
        <w:spacing w:after="0"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Jean Delfosse, Dictionnaire technique du bâtiment et des travaux publics, Edition Huitieme, Paris 1982.</w:t>
      </w:r>
    </w:p>
    <w:p w:rsidR="002F21EE" w:rsidRDefault="002F21EE" w:rsidP="00ED4358">
      <w:pPr>
        <w:pStyle w:val="Paragraphedeliste"/>
        <w:numPr>
          <w:ilvl w:val="0"/>
          <w:numId w:val="34"/>
        </w:numPr>
        <w:spacing w:after="0"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Ernst Neufert, </w:t>
      </w:r>
      <w:r w:rsidR="001B237E">
        <w:rPr>
          <w:rFonts w:asciiTheme="majorBidi" w:hAnsiTheme="majorBidi" w:cstheme="majorBidi"/>
          <w:color w:val="000000" w:themeColor="text1"/>
          <w:sz w:val="24"/>
          <w:szCs w:val="24"/>
        </w:rPr>
        <w:t>les éléments</w:t>
      </w:r>
      <w:r>
        <w:rPr>
          <w:rFonts w:asciiTheme="majorBidi" w:hAnsiTheme="majorBidi" w:cstheme="majorBidi"/>
          <w:color w:val="000000" w:themeColor="text1"/>
          <w:sz w:val="24"/>
          <w:szCs w:val="24"/>
        </w:rPr>
        <w:t xml:space="preserve"> des projets de construction, Edition Moniteur Dunod, paris 2002</w:t>
      </w:r>
      <w:r w:rsidR="001B237E">
        <w:rPr>
          <w:rFonts w:asciiTheme="majorBidi" w:hAnsiTheme="majorBidi" w:cstheme="majorBidi"/>
          <w:color w:val="000000" w:themeColor="text1"/>
          <w:sz w:val="24"/>
          <w:szCs w:val="24"/>
        </w:rPr>
        <w:t>.</w:t>
      </w:r>
    </w:p>
    <w:p w:rsidR="00786D86" w:rsidRPr="00C9575E" w:rsidRDefault="006A5B05" w:rsidP="00C9575E">
      <w:pPr>
        <w:pStyle w:val="Paragraphedeliste"/>
        <w:numPr>
          <w:ilvl w:val="0"/>
          <w:numId w:val="34"/>
        </w:numPr>
        <w:spacing w:after="0"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Luis degarrido,Atlas d’architecture écologique : architecture contemporaine, Editions place de victoire, paris 2011.</w:t>
      </w:r>
    </w:p>
    <w:p w:rsidR="00650B91" w:rsidRPr="00C9575E" w:rsidRDefault="00892706" w:rsidP="00C9575E">
      <w:pPr>
        <w:pStyle w:val="Paragraphedeliste"/>
        <w:numPr>
          <w:ilvl w:val="0"/>
          <w:numId w:val="34"/>
        </w:numPr>
        <w:spacing w:after="0" w:line="360"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Mathias </w:t>
      </w:r>
      <w:r w:rsidR="00D320B7" w:rsidRPr="006E0BB4">
        <w:rPr>
          <w:rFonts w:asciiTheme="majorBidi" w:hAnsiTheme="majorBidi" w:cstheme="majorBidi"/>
          <w:color w:val="000000" w:themeColor="text1"/>
          <w:sz w:val="24"/>
          <w:szCs w:val="24"/>
        </w:rPr>
        <w:t>Ungers, Architecture</w:t>
      </w:r>
      <w:r>
        <w:rPr>
          <w:rFonts w:asciiTheme="majorBidi" w:hAnsiTheme="majorBidi" w:cstheme="majorBidi"/>
          <w:color w:val="000000" w:themeColor="text1"/>
          <w:sz w:val="24"/>
          <w:szCs w:val="24"/>
        </w:rPr>
        <w:t xml:space="preserve"> comme thème</w:t>
      </w:r>
      <w:r w:rsidRPr="006E0BB4">
        <w:rPr>
          <w:rFonts w:asciiTheme="majorBidi" w:hAnsiTheme="majorBidi" w:cstheme="majorBidi"/>
          <w:color w:val="000000" w:themeColor="text1"/>
          <w:sz w:val="24"/>
          <w:szCs w:val="24"/>
        </w:rPr>
        <w:t>, Edition</w:t>
      </w:r>
      <w:r w:rsidR="00786D86" w:rsidRPr="006E0BB4">
        <w:rPr>
          <w:rFonts w:asciiTheme="majorBidi" w:hAnsiTheme="majorBidi" w:cstheme="majorBidi"/>
          <w:color w:val="000000" w:themeColor="text1"/>
          <w:sz w:val="24"/>
          <w:szCs w:val="24"/>
        </w:rPr>
        <w:t xml:space="preserve"> Electra Moniteur.</w:t>
      </w:r>
    </w:p>
    <w:p w:rsidR="00650B91" w:rsidRDefault="00650B91" w:rsidP="00ED4358">
      <w:pPr>
        <w:pStyle w:val="Paragraphedeliste"/>
        <w:numPr>
          <w:ilvl w:val="0"/>
          <w:numId w:val="34"/>
        </w:numPr>
        <w:spacing w:after="0"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Irène </w:t>
      </w:r>
      <w:r w:rsidRPr="006E0BB4">
        <w:rPr>
          <w:rFonts w:asciiTheme="majorBidi" w:hAnsiTheme="majorBidi" w:cstheme="majorBidi"/>
          <w:color w:val="000000" w:themeColor="text1"/>
          <w:sz w:val="24"/>
          <w:szCs w:val="24"/>
        </w:rPr>
        <w:t>Berthezène</w:t>
      </w:r>
      <w:r>
        <w:rPr>
          <w:rFonts w:asciiTheme="majorBidi" w:hAnsiTheme="majorBidi" w:cstheme="majorBidi"/>
          <w:color w:val="000000" w:themeColor="text1"/>
          <w:sz w:val="24"/>
          <w:szCs w:val="24"/>
        </w:rPr>
        <w:t xml:space="preserve">, Etat des lieux des living Labs de laFilière  «  industriels créatives », </w:t>
      </w:r>
      <w:r w:rsidRPr="006E0BB4">
        <w:rPr>
          <w:rFonts w:asciiTheme="majorBidi" w:hAnsiTheme="majorBidi" w:cstheme="majorBidi"/>
          <w:color w:val="000000" w:themeColor="text1"/>
          <w:sz w:val="24"/>
          <w:szCs w:val="24"/>
        </w:rPr>
        <w:t>Région Rhône-Alpes   Janvier 2013</w:t>
      </w:r>
    </w:p>
    <w:p w:rsidR="00C9575E" w:rsidRDefault="00C9575E" w:rsidP="00ED4358">
      <w:pPr>
        <w:pStyle w:val="Paragraphedeliste"/>
        <w:numPr>
          <w:ilvl w:val="0"/>
          <w:numId w:val="34"/>
        </w:numPr>
        <w:spacing w:after="0"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Pierre le fèvre, Ressource d’architecture </w:t>
      </w:r>
      <w:r w:rsidR="006250E5">
        <w:rPr>
          <w:rFonts w:asciiTheme="majorBidi" w:hAnsiTheme="majorBidi" w:cstheme="majorBidi"/>
          <w:color w:val="000000" w:themeColor="text1"/>
          <w:sz w:val="24"/>
          <w:szCs w:val="24"/>
        </w:rPr>
        <w:t>pour une ville durable, éditions apogée, paris 2009</w:t>
      </w:r>
    </w:p>
    <w:p w:rsidR="001072AE" w:rsidRDefault="001072AE" w:rsidP="00ED4358">
      <w:pPr>
        <w:pStyle w:val="Paragraphedeliste"/>
        <w:numPr>
          <w:ilvl w:val="0"/>
          <w:numId w:val="34"/>
        </w:numPr>
        <w:spacing w:after="0"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Charles Jencks, mouvement modernes en archietecture, Edition Madaga, bruxelles 1973.</w:t>
      </w:r>
    </w:p>
    <w:p w:rsidR="00786D86" w:rsidRPr="00A02A93" w:rsidRDefault="00A43567" w:rsidP="00A02A93">
      <w:pPr>
        <w:pStyle w:val="Paragraphedeliste"/>
        <w:numPr>
          <w:ilvl w:val="0"/>
          <w:numId w:val="34"/>
        </w:numPr>
        <w:spacing w:after="0"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Christian Noberg-schutz, système logique d’architecture, 3 eme Edition, Mardaga, France</w:t>
      </w:r>
      <w:r w:rsidR="00A02A93">
        <w:rPr>
          <w:rFonts w:asciiTheme="majorBidi" w:hAnsiTheme="majorBidi" w:cstheme="majorBidi"/>
          <w:color w:val="000000" w:themeColor="text1"/>
          <w:sz w:val="24"/>
          <w:szCs w:val="24"/>
        </w:rPr>
        <w:t>.</w:t>
      </w:r>
    </w:p>
    <w:p w:rsidR="005F1499" w:rsidRPr="005C0835" w:rsidRDefault="005F1499" w:rsidP="005C0835">
      <w:pPr>
        <w:rPr>
          <w:rFonts w:asciiTheme="majorBidi" w:hAnsiTheme="majorBidi" w:cstheme="majorBidi"/>
          <w:color w:val="000000" w:themeColor="text1"/>
          <w:sz w:val="24"/>
          <w:szCs w:val="24"/>
        </w:rPr>
      </w:pPr>
    </w:p>
    <w:p w:rsidR="004A52DB" w:rsidRDefault="004A52DB" w:rsidP="004A52DB">
      <w:pPr>
        <w:spacing w:after="0"/>
        <w:rPr>
          <w:rFonts w:asciiTheme="majorBidi" w:hAnsiTheme="majorBidi" w:cstheme="majorBidi"/>
          <w:b/>
          <w:bCs/>
          <w:color w:val="000000" w:themeColor="text1"/>
          <w:sz w:val="28"/>
          <w:szCs w:val="28"/>
          <w:u w:val="single"/>
        </w:rPr>
      </w:pPr>
      <w:r w:rsidRPr="006E0BB4">
        <w:rPr>
          <w:rFonts w:asciiTheme="majorBidi" w:hAnsiTheme="majorBidi" w:cstheme="majorBidi"/>
          <w:b/>
          <w:bCs/>
          <w:color w:val="000000" w:themeColor="text1"/>
          <w:sz w:val="28"/>
          <w:szCs w:val="28"/>
          <w:u w:val="single"/>
        </w:rPr>
        <w:t xml:space="preserve">Revue : </w:t>
      </w:r>
    </w:p>
    <w:p w:rsidR="00650B91" w:rsidRDefault="00650B91" w:rsidP="00ED4358">
      <w:pPr>
        <w:pStyle w:val="Paragraphedeliste"/>
        <w:numPr>
          <w:ilvl w:val="0"/>
          <w:numId w:val="34"/>
        </w:numPr>
        <w:spacing w:after="0" w:line="360"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L’acier pour construire : revue trimestrielle d’architecture, novembre 2001.</w:t>
      </w:r>
    </w:p>
    <w:p w:rsidR="00650B91" w:rsidRDefault="00650B91" w:rsidP="00ED4358">
      <w:pPr>
        <w:pStyle w:val="Paragraphedeliste"/>
        <w:numPr>
          <w:ilvl w:val="0"/>
          <w:numId w:val="34"/>
        </w:numPr>
        <w:spacing w:after="0" w:line="360"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Charpentes métalliques : école polytechnique fédérale de Laussanne .</w:t>
      </w:r>
    </w:p>
    <w:p w:rsidR="005C0835" w:rsidRDefault="005C0835" w:rsidP="00ED4358">
      <w:pPr>
        <w:pStyle w:val="Notedebasdepage"/>
        <w:numPr>
          <w:ilvl w:val="0"/>
          <w:numId w:val="34"/>
        </w:numPr>
        <w:spacing w:line="360" w:lineRule="auto"/>
        <w:rPr>
          <w:rFonts w:asciiTheme="majorBidi" w:hAnsiTheme="majorBidi" w:cstheme="majorBidi"/>
          <w:sz w:val="24"/>
          <w:szCs w:val="24"/>
        </w:rPr>
      </w:pPr>
      <w:r w:rsidRPr="005C0835">
        <w:rPr>
          <w:rFonts w:asciiTheme="majorBidi" w:hAnsiTheme="majorBidi" w:cstheme="majorBidi"/>
          <w:sz w:val="24"/>
          <w:szCs w:val="24"/>
        </w:rPr>
        <w:t xml:space="preserve">Bilan et perspective 2012 (Ministère de l’Enseignement Supérieur et de la Recherche Scientifique Direction Générale de la Recherche Scientifique et du Développement Technologique). </w:t>
      </w:r>
    </w:p>
    <w:p w:rsidR="00E65A5A" w:rsidRPr="00E65A5A" w:rsidRDefault="00E65A5A" w:rsidP="00E65A5A">
      <w:pPr>
        <w:pStyle w:val="Notedebasdepage"/>
        <w:numPr>
          <w:ilvl w:val="0"/>
          <w:numId w:val="34"/>
        </w:numPr>
        <w:rPr>
          <w:rFonts w:asciiTheme="majorBidi" w:hAnsiTheme="majorBidi" w:cstheme="majorBidi"/>
          <w:sz w:val="24"/>
          <w:szCs w:val="24"/>
        </w:rPr>
      </w:pPr>
      <w:r w:rsidRPr="00E65A5A">
        <w:rPr>
          <w:rFonts w:asciiTheme="majorBidi" w:hAnsiTheme="majorBidi" w:cstheme="majorBidi"/>
          <w:sz w:val="24"/>
          <w:szCs w:val="24"/>
        </w:rPr>
        <w:t>El bahth : Revue de la Direction Générale de la Recherche Scientifique et du Développement Technologique ;</w:t>
      </w:r>
      <w:r w:rsidRPr="00E65A5A">
        <w:rPr>
          <w:sz w:val="24"/>
          <w:szCs w:val="24"/>
        </w:rPr>
        <w:t xml:space="preserve"> </w:t>
      </w:r>
      <w:r w:rsidRPr="00E65A5A">
        <w:rPr>
          <w:rFonts w:asciiTheme="majorBidi" w:hAnsiTheme="majorBidi" w:cstheme="majorBidi"/>
          <w:sz w:val="24"/>
          <w:szCs w:val="24"/>
        </w:rPr>
        <w:t>N° 03 - 4</w:t>
      </w:r>
      <w:r w:rsidRPr="00E65A5A">
        <w:rPr>
          <w:rFonts w:asciiTheme="majorBidi" w:hAnsiTheme="majorBidi" w:cstheme="majorBidi"/>
          <w:sz w:val="24"/>
          <w:szCs w:val="24"/>
          <w:vertAlign w:val="superscript"/>
        </w:rPr>
        <w:t>ème</w:t>
      </w:r>
      <w:r w:rsidRPr="00E65A5A">
        <w:rPr>
          <w:rFonts w:asciiTheme="majorBidi" w:hAnsiTheme="majorBidi" w:cstheme="majorBidi"/>
          <w:sz w:val="24"/>
          <w:szCs w:val="24"/>
        </w:rPr>
        <w:t xml:space="preserve"> Trimestre 2010</w:t>
      </w:r>
    </w:p>
    <w:p w:rsidR="00E65A5A" w:rsidRPr="000369C3" w:rsidRDefault="00E65A5A" w:rsidP="00E65A5A">
      <w:pPr>
        <w:pStyle w:val="Notedebasdepage"/>
        <w:numPr>
          <w:ilvl w:val="0"/>
          <w:numId w:val="34"/>
        </w:numPr>
        <w:rPr>
          <w:rFonts w:asciiTheme="majorBidi" w:hAnsiTheme="majorBidi" w:cstheme="majorBidi"/>
        </w:rPr>
      </w:pPr>
    </w:p>
    <w:p w:rsidR="00E65A5A" w:rsidRPr="005C0835" w:rsidRDefault="00E65A5A" w:rsidP="00ED4358">
      <w:pPr>
        <w:pStyle w:val="Notedebasdepage"/>
        <w:numPr>
          <w:ilvl w:val="0"/>
          <w:numId w:val="34"/>
        </w:numPr>
        <w:spacing w:line="360" w:lineRule="auto"/>
        <w:rPr>
          <w:rFonts w:asciiTheme="majorBidi" w:hAnsiTheme="majorBidi" w:cstheme="majorBidi"/>
          <w:sz w:val="24"/>
          <w:szCs w:val="24"/>
        </w:rPr>
      </w:pPr>
    </w:p>
    <w:p w:rsidR="004A52DB" w:rsidRPr="005C0835" w:rsidRDefault="004A52DB" w:rsidP="00ED4358">
      <w:pPr>
        <w:spacing w:after="0" w:line="360" w:lineRule="auto"/>
        <w:rPr>
          <w:rFonts w:asciiTheme="majorBidi" w:hAnsiTheme="majorBidi" w:cstheme="majorBidi"/>
          <w:color w:val="000000" w:themeColor="text1"/>
          <w:sz w:val="24"/>
          <w:szCs w:val="24"/>
        </w:rPr>
      </w:pPr>
    </w:p>
    <w:p w:rsidR="004A52DB" w:rsidRPr="006E0BB4" w:rsidRDefault="004A52DB" w:rsidP="00ED4358">
      <w:pPr>
        <w:spacing w:after="0" w:line="360"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-Architecture Aujourd’hui :</w:t>
      </w:r>
    </w:p>
    <w:p w:rsidR="004A52DB" w:rsidRPr="006E0BB4" w:rsidRDefault="004A52DB" w:rsidP="00ED4358">
      <w:pPr>
        <w:numPr>
          <w:ilvl w:val="0"/>
          <w:numId w:val="40"/>
        </w:numPr>
        <w:spacing w:after="0" w:line="360"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AA255, « IMA, ALVAR ALTO »</w:t>
      </w:r>
    </w:p>
    <w:p w:rsidR="004A52DB" w:rsidRPr="006E0BB4" w:rsidRDefault="004A52DB" w:rsidP="00ED4358">
      <w:pPr>
        <w:numPr>
          <w:ilvl w:val="0"/>
          <w:numId w:val="40"/>
        </w:numPr>
        <w:spacing w:after="0" w:line="360"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AA308, «RENZO PIANO »</w:t>
      </w:r>
    </w:p>
    <w:p w:rsidR="004A52DB" w:rsidRPr="006E0BB4" w:rsidRDefault="004A52DB" w:rsidP="00ED4358">
      <w:pPr>
        <w:numPr>
          <w:ilvl w:val="0"/>
          <w:numId w:val="40"/>
        </w:numPr>
        <w:spacing w:after="0" w:line="360"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AA339, «Formes et programme »</w:t>
      </w:r>
    </w:p>
    <w:p w:rsidR="004A52DB" w:rsidRPr="006E0BB4" w:rsidRDefault="004A52DB" w:rsidP="00ED4358">
      <w:pPr>
        <w:spacing w:after="0" w:line="360" w:lineRule="auto"/>
        <w:rPr>
          <w:rFonts w:asciiTheme="majorBidi" w:hAnsiTheme="majorBidi" w:cstheme="majorBidi"/>
          <w:color w:val="000000" w:themeColor="text1"/>
          <w:sz w:val="24"/>
          <w:szCs w:val="24"/>
        </w:rPr>
      </w:pPr>
    </w:p>
    <w:p w:rsidR="004A52DB" w:rsidRPr="006E0BB4" w:rsidRDefault="004A52DB" w:rsidP="00ED4358">
      <w:pPr>
        <w:spacing w:after="0" w:line="360"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 xml:space="preserve">-Techniques et architecture :                                                                                 </w:t>
      </w:r>
    </w:p>
    <w:p w:rsidR="004A52DB" w:rsidRPr="006E0BB4" w:rsidRDefault="004A52DB" w:rsidP="00ED4358">
      <w:pPr>
        <w:numPr>
          <w:ilvl w:val="0"/>
          <w:numId w:val="41"/>
        </w:numPr>
        <w:spacing w:after="0" w:line="360"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TA 332, «Elément de construire façades »</w:t>
      </w:r>
    </w:p>
    <w:p w:rsidR="004A52DB" w:rsidRPr="006E0BB4" w:rsidRDefault="004A52DB" w:rsidP="00ED4358">
      <w:pPr>
        <w:numPr>
          <w:ilvl w:val="0"/>
          <w:numId w:val="41"/>
        </w:numPr>
        <w:spacing w:after="0" w:line="360" w:lineRule="auto"/>
        <w:rPr>
          <w:rFonts w:asciiTheme="majorBidi" w:hAnsiTheme="majorBidi" w:cstheme="majorBidi"/>
          <w:color w:val="000000" w:themeColor="text1"/>
          <w:sz w:val="24"/>
          <w:szCs w:val="24"/>
        </w:rPr>
      </w:pPr>
      <w:r w:rsidRPr="006E0BB4">
        <w:rPr>
          <w:rFonts w:asciiTheme="majorBidi" w:hAnsiTheme="majorBidi" w:cstheme="majorBidi"/>
          <w:color w:val="000000" w:themeColor="text1"/>
          <w:sz w:val="24"/>
          <w:szCs w:val="24"/>
        </w:rPr>
        <w:t>TA358, «Image figuration, traces  »</w:t>
      </w:r>
    </w:p>
    <w:p w:rsidR="00AB167B" w:rsidRDefault="00AB167B" w:rsidP="00F643A0">
      <w:pPr>
        <w:spacing w:after="0"/>
        <w:rPr>
          <w:rFonts w:asciiTheme="majorBidi" w:hAnsiTheme="majorBidi" w:cstheme="majorBidi"/>
          <w:b/>
          <w:bCs/>
          <w:i/>
          <w:iCs/>
          <w:color w:val="000000" w:themeColor="text1"/>
          <w:sz w:val="28"/>
          <w:szCs w:val="28"/>
          <w:u w:val="single"/>
        </w:rPr>
      </w:pPr>
    </w:p>
    <w:p w:rsidR="00AB167B" w:rsidRDefault="00AB167B" w:rsidP="00F643A0">
      <w:pPr>
        <w:spacing w:after="0"/>
        <w:rPr>
          <w:rFonts w:asciiTheme="majorBidi" w:hAnsiTheme="majorBidi" w:cstheme="majorBidi"/>
          <w:b/>
          <w:bCs/>
          <w:i/>
          <w:iCs/>
          <w:color w:val="000000" w:themeColor="text1"/>
          <w:sz w:val="28"/>
          <w:szCs w:val="28"/>
          <w:u w:val="single"/>
        </w:rPr>
      </w:pPr>
    </w:p>
    <w:p w:rsidR="00AB167B" w:rsidRDefault="00AB167B" w:rsidP="00F643A0">
      <w:pPr>
        <w:spacing w:after="0"/>
        <w:rPr>
          <w:rFonts w:asciiTheme="majorBidi" w:hAnsiTheme="majorBidi" w:cstheme="majorBidi"/>
          <w:b/>
          <w:bCs/>
          <w:i/>
          <w:iCs/>
          <w:color w:val="000000" w:themeColor="text1"/>
          <w:sz w:val="28"/>
          <w:szCs w:val="28"/>
          <w:u w:val="single"/>
        </w:rPr>
      </w:pPr>
    </w:p>
    <w:p w:rsidR="00F643A0" w:rsidRPr="006E0BB4" w:rsidRDefault="004A52DB" w:rsidP="00F643A0">
      <w:pPr>
        <w:spacing w:after="0"/>
        <w:rPr>
          <w:rFonts w:asciiTheme="majorBidi" w:hAnsiTheme="majorBidi" w:cstheme="majorBidi"/>
          <w:b/>
          <w:bCs/>
          <w:i/>
          <w:iCs/>
          <w:color w:val="000000" w:themeColor="text1"/>
          <w:sz w:val="28"/>
          <w:szCs w:val="28"/>
          <w:u w:val="single"/>
        </w:rPr>
      </w:pPr>
      <w:r w:rsidRPr="006E0BB4">
        <w:rPr>
          <w:rFonts w:asciiTheme="majorBidi" w:hAnsiTheme="majorBidi" w:cstheme="majorBidi"/>
          <w:b/>
          <w:bCs/>
          <w:i/>
          <w:iCs/>
          <w:color w:val="000000" w:themeColor="text1"/>
          <w:sz w:val="28"/>
          <w:szCs w:val="28"/>
          <w:u w:val="single"/>
        </w:rPr>
        <w:t>Site internet :</w:t>
      </w:r>
    </w:p>
    <w:p w:rsidR="00F643A0" w:rsidRPr="00ED4358" w:rsidRDefault="00F643A0" w:rsidP="00ED4358">
      <w:pPr>
        <w:pStyle w:val="Paragraphedeliste"/>
        <w:numPr>
          <w:ilvl w:val="0"/>
          <w:numId w:val="44"/>
        </w:numPr>
        <w:spacing w:after="0" w:line="360" w:lineRule="auto"/>
        <w:rPr>
          <w:rFonts w:asciiTheme="majorBidi" w:hAnsiTheme="majorBidi" w:cstheme="majorBidi"/>
          <w:color w:val="000000" w:themeColor="text1"/>
          <w:sz w:val="24"/>
          <w:szCs w:val="24"/>
        </w:rPr>
      </w:pPr>
      <w:r w:rsidRPr="00ED4358">
        <w:rPr>
          <w:rFonts w:asciiTheme="majorBidi" w:hAnsiTheme="majorBidi" w:cstheme="majorBidi"/>
          <w:color w:val="000000" w:themeColor="text1"/>
          <w:sz w:val="24"/>
          <w:szCs w:val="24"/>
        </w:rPr>
        <w:t xml:space="preserve">http:// </w:t>
      </w:r>
      <w:hyperlink r:id="rId167" w:history="1">
        <w:r w:rsidR="008F28CE" w:rsidRPr="00ED4358">
          <w:rPr>
            <w:rStyle w:val="Lienhypertexte"/>
            <w:rFonts w:asciiTheme="majorBidi" w:hAnsiTheme="majorBidi" w:cstheme="majorBidi"/>
            <w:color w:val="000000" w:themeColor="text1"/>
            <w:sz w:val="24"/>
            <w:szCs w:val="24"/>
            <w:u w:val="none"/>
          </w:rPr>
          <w:t>www.joradp.dz</w:t>
        </w:r>
      </w:hyperlink>
    </w:p>
    <w:p w:rsidR="008F28CE" w:rsidRPr="00ED4358" w:rsidRDefault="008F28CE" w:rsidP="00ED4358">
      <w:pPr>
        <w:pStyle w:val="Paragraphedeliste"/>
        <w:numPr>
          <w:ilvl w:val="0"/>
          <w:numId w:val="44"/>
        </w:numPr>
        <w:spacing w:after="0" w:line="360" w:lineRule="auto"/>
        <w:rPr>
          <w:rFonts w:asciiTheme="majorBidi" w:hAnsiTheme="majorBidi" w:cstheme="majorBidi"/>
          <w:color w:val="000000" w:themeColor="text1"/>
          <w:sz w:val="24"/>
          <w:szCs w:val="24"/>
        </w:rPr>
      </w:pPr>
      <w:r w:rsidRPr="00ED4358">
        <w:rPr>
          <w:rFonts w:asciiTheme="majorBidi" w:hAnsiTheme="majorBidi" w:cstheme="majorBidi"/>
          <w:color w:val="000000" w:themeColor="text1"/>
          <w:sz w:val="24"/>
          <w:szCs w:val="24"/>
        </w:rPr>
        <w:t xml:space="preserve">http:// </w:t>
      </w:r>
      <w:hyperlink r:id="rId168" w:history="1">
        <w:r w:rsidR="005C0835" w:rsidRPr="00ED4358">
          <w:rPr>
            <w:rStyle w:val="Lienhypertexte"/>
            <w:rFonts w:asciiTheme="majorBidi" w:hAnsiTheme="majorBidi" w:cstheme="majorBidi"/>
            <w:color w:val="000000" w:themeColor="text1"/>
            <w:sz w:val="24"/>
            <w:szCs w:val="24"/>
            <w:u w:val="none"/>
          </w:rPr>
          <w:t>www.archdaily.com</w:t>
        </w:r>
      </w:hyperlink>
    </w:p>
    <w:p w:rsidR="00030467" w:rsidRPr="00ED4358" w:rsidRDefault="00030467" w:rsidP="00ED4358">
      <w:pPr>
        <w:pStyle w:val="Paragraphedeliste"/>
        <w:numPr>
          <w:ilvl w:val="0"/>
          <w:numId w:val="44"/>
        </w:numPr>
        <w:spacing w:after="0" w:line="360" w:lineRule="auto"/>
        <w:rPr>
          <w:rFonts w:asciiTheme="majorBidi" w:hAnsiTheme="majorBidi" w:cstheme="majorBidi"/>
          <w:color w:val="000000" w:themeColor="text1"/>
          <w:sz w:val="24"/>
          <w:szCs w:val="24"/>
        </w:rPr>
      </w:pPr>
      <w:r w:rsidRPr="00ED4358">
        <w:rPr>
          <w:rFonts w:asciiTheme="majorBidi" w:hAnsiTheme="majorBidi" w:cstheme="majorBidi"/>
          <w:color w:val="000000" w:themeColor="text1"/>
          <w:sz w:val="24"/>
          <w:szCs w:val="24"/>
        </w:rPr>
        <w:t xml:space="preserve">http:// </w:t>
      </w:r>
      <w:hyperlink r:id="rId169" w:history="1">
        <w:r w:rsidRPr="00ED4358">
          <w:rPr>
            <w:rStyle w:val="Lienhypertexte"/>
            <w:rFonts w:asciiTheme="majorBidi" w:hAnsiTheme="majorBidi" w:cstheme="majorBidi"/>
            <w:color w:val="000000" w:themeColor="text1"/>
            <w:sz w:val="24"/>
            <w:szCs w:val="24"/>
            <w:u w:val="none"/>
          </w:rPr>
          <w:t>www.google</w:t>
        </w:r>
      </w:hyperlink>
      <w:r w:rsidRPr="00ED4358">
        <w:rPr>
          <w:rFonts w:asciiTheme="majorBidi" w:hAnsiTheme="majorBidi" w:cstheme="majorBidi"/>
          <w:color w:val="000000" w:themeColor="text1"/>
          <w:sz w:val="24"/>
          <w:szCs w:val="24"/>
        </w:rPr>
        <w:t xml:space="preserve"> earth.com</w:t>
      </w:r>
    </w:p>
    <w:p w:rsidR="005C0835" w:rsidRDefault="005C0835" w:rsidP="00D429EC">
      <w:pPr>
        <w:pStyle w:val="Notedebasdepage"/>
        <w:numPr>
          <w:ilvl w:val="0"/>
          <w:numId w:val="44"/>
        </w:numPr>
        <w:spacing w:line="360" w:lineRule="auto"/>
        <w:rPr>
          <w:rFonts w:asciiTheme="majorBidi" w:hAnsiTheme="majorBidi" w:cstheme="majorBidi"/>
          <w:color w:val="000000" w:themeColor="text1"/>
        </w:rPr>
      </w:pPr>
      <w:r w:rsidRPr="005C0835">
        <w:rPr>
          <w:rFonts w:asciiTheme="majorBidi" w:hAnsiTheme="majorBidi" w:cstheme="majorBidi"/>
          <w:color w:val="000000" w:themeColor="text1"/>
          <w:sz w:val="24"/>
          <w:szCs w:val="24"/>
        </w:rPr>
        <w:t xml:space="preserve"> </w:t>
      </w:r>
      <w:hyperlink r:id="rId170" w:history="1">
        <w:r w:rsidRPr="005C0835">
          <w:rPr>
            <w:rStyle w:val="Lienhypertexte"/>
            <w:rFonts w:asciiTheme="majorBidi" w:hAnsiTheme="majorBidi" w:cstheme="majorBidi"/>
            <w:color w:val="000000" w:themeColor="text1"/>
            <w:sz w:val="24"/>
            <w:szCs w:val="24"/>
            <w:u w:val="none"/>
          </w:rPr>
          <w:t>http://www.lesoirdalgerie.com/articles/2010/02/22/</w:t>
        </w:r>
      </w:hyperlink>
      <w:r w:rsidR="00D429EC" w:rsidRPr="005C0835">
        <w:rPr>
          <w:rFonts w:asciiTheme="majorBidi" w:hAnsiTheme="majorBidi" w:cstheme="majorBidi"/>
          <w:color w:val="000000" w:themeColor="text1"/>
        </w:rPr>
        <w:t xml:space="preserve"> </w:t>
      </w:r>
    </w:p>
    <w:p w:rsidR="00BE2E66" w:rsidRPr="005C0835" w:rsidRDefault="00BE2E66" w:rsidP="00D429EC">
      <w:pPr>
        <w:pStyle w:val="Notedebasdepage"/>
        <w:numPr>
          <w:ilvl w:val="0"/>
          <w:numId w:val="44"/>
        </w:numPr>
        <w:spacing w:line="360" w:lineRule="auto"/>
        <w:rPr>
          <w:rFonts w:asciiTheme="majorBidi" w:hAnsiTheme="majorBidi" w:cstheme="majorBidi"/>
          <w:color w:val="000000" w:themeColor="text1"/>
        </w:rPr>
      </w:pPr>
      <w:r>
        <w:rPr>
          <w:rFonts w:asciiTheme="majorBidi" w:hAnsiTheme="majorBidi" w:cstheme="majorBidi"/>
          <w:color w:val="000000" w:themeColor="text1"/>
        </w:rPr>
        <w:t>http://www.cnrs.fr</w:t>
      </w:r>
    </w:p>
    <w:p w:rsidR="008F28CE" w:rsidRPr="00ED4358" w:rsidRDefault="008F28CE" w:rsidP="00ED4358">
      <w:pPr>
        <w:pStyle w:val="Paragraphedeliste"/>
        <w:numPr>
          <w:ilvl w:val="0"/>
          <w:numId w:val="44"/>
        </w:numPr>
        <w:spacing w:after="0" w:line="360" w:lineRule="auto"/>
        <w:rPr>
          <w:rFonts w:asciiTheme="majorBidi" w:hAnsiTheme="majorBidi" w:cstheme="majorBidi"/>
          <w:color w:val="000000" w:themeColor="text1"/>
          <w:sz w:val="24"/>
          <w:szCs w:val="24"/>
        </w:rPr>
      </w:pPr>
      <w:r w:rsidRPr="00ED4358">
        <w:rPr>
          <w:rFonts w:asciiTheme="majorBidi" w:hAnsiTheme="majorBidi" w:cstheme="majorBidi"/>
          <w:color w:val="000000" w:themeColor="text1"/>
          <w:sz w:val="24"/>
          <w:szCs w:val="24"/>
        </w:rPr>
        <w:t xml:space="preserve">http:// </w:t>
      </w:r>
      <w:hyperlink r:id="rId171" w:history="1">
        <w:r w:rsidRPr="00ED4358">
          <w:rPr>
            <w:rStyle w:val="Lienhypertexte"/>
            <w:rFonts w:asciiTheme="majorBidi" w:hAnsiTheme="majorBidi" w:cstheme="majorBidi"/>
            <w:color w:val="000000" w:themeColor="text1"/>
            <w:sz w:val="24"/>
            <w:szCs w:val="24"/>
            <w:u w:val="none"/>
          </w:rPr>
          <w:t>www.ville</w:t>
        </w:r>
      </w:hyperlink>
      <w:r w:rsidRPr="00ED4358">
        <w:rPr>
          <w:rFonts w:asciiTheme="majorBidi" w:hAnsiTheme="majorBidi" w:cstheme="majorBidi"/>
          <w:color w:val="000000" w:themeColor="text1"/>
          <w:sz w:val="24"/>
          <w:szCs w:val="24"/>
        </w:rPr>
        <w:t xml:space="preserve"> montréale.qc.ca</w:t>
      </w:r>
    </w:p>
    <w:p w:rsidR="008F28CE" w:rsidRPr="00ED4358" w:rsidRDefault="00443B96" w:rsidP="00ED4358">
      <w:pPr>
        <w:pStyle w:val="Paragraphedeliste"/>
        <w:numPr>
          <w:ilvl w:val="0"/>
          <w:numId w:val="44"/>
        </w:numPr>
        <w:spacing w:after="0" w:line="360" w:lineRule="auto"/>
        <w:rPr>
          <w:rFonts w:asciiTheme="majorBidi" w:hAnsiTheme="majorBidi" w:cstheme="majorBidi"/>
          <w:color w:val="000000" w:themeColor="text1"/>
          <w:sz w:val="24"/>
          <w:szCs w:val="24"/>
        </w:rPr>
      </w:pPr>
      <w:hyperlink r:id="rId172" w:history="1">
        <w:r w:rsidR="008F28CE" w:rsidRPr="00ED4358">
          <w:rPr>
            <w:rStyle w:val="Lienhypertexte"/>
            <w:rFonts w:asciiTheme="majorBidi" w:hAnsiTheme="majorBidi" w:cstheme="majorBidi"/>
            <w:color w:val="000000" w:themeColor="text1"/>
            <w:sz w:val="24"/>
            <w:szCs w:val="24"/>
            <w:u w:val="none"/>
          </w:rPr>
          <w:t>http://www.inria.fr</w:t>
        </w:r>
      </w:hyperlink>
    </w:p>
    <w:p w:rsidR="008F28CE" w:rsidRPr="00ED4358" w:rsidRDefault="008F28CE" w:rsidP="00ED4358">
      <w:pPr>
        <w:pStyle w:val="Paragraphedeliste"/>
        <w:numPr>
          <w:ilvl w:val="0"/>
          <w:numId w:val="44"/>
        </w:numPr>
        <w:spacing w:after="0" w:line="360" w:lineRule="auto"/>
        <w:rPr>
          <w:rFonts w:asciiTheme="majorBidi" w:hAnsiTheme="majorBidi" w:cstheme="majorBidi"/>
          <w:color w:val="000000" w:themeColor="text1"/>
          <w:sz w:val="24"/>
          <w:szCs w:val="24"/>
        </w:rPr>
      </w:pPr>
      <w:r w:rsidRPr="00ED4358">
        <w:rPr>
          <w:rFonts w:asciiTheme="majorBidi" w:hAnsiTheme="majorBidi" w:cstheme="majorBidi"/>
          <w:color w:val="000000" w:themeColor="text1"/>
          <w:sz w:val="24"/>
          <w:szCs w:val="24"/>
        </w:rPr>
        <w:t>http:// fab lab .fr/ acount/login /</w:t>
      </w:r>
    </w:p>
    <w:p w:rsidR="008F28CE" w:rsidRPr="00ED4358" w:rsidRDefault="008F28CE" w:rsidP="00ED4358">
      <w:pPr>
        <w:pStyle w:val="Paragraphedeliste"/>
        <w:numPr>
          <w:ilvl w:val="0"/>
          <w:numId w:val="44"/>
        </w:numPr>
        <w:spacing w:after="0" w:line="360" w:lineRule="auto"/>
        <w:rPr>
          <w:rFonts w:asciiTheme="majorBidi" w:hAnsiTheme="majorBidi" w:cstheme="majorBidi"/>
          <w:color w:val="000000" w:themeColor="text1"/>
          <w:sz w:val="24"/>
          <w:szCs w:val="24"/>
        </w:rPr>
      </w:pPr>
      <w:r w:rsidRPr="00ED4358">
        <w:rPr>
          <w:rFonts w:asciiTheme="majorBidi" w:hAnsiTheme="majorBidi" w:cstheme="majorBidi"/>
          <w:color w:val="000000" w:themeColor="text1"/>
          <w:sz w:val="24"/>
          <w:szCs w:val="24"/>
        </w:rPr>
        <w:t>http:// le courier d’algerie.com</w:t>
      </w:r>
    </w:p>
    <w:p w:rsidR="008F28CE" w:rsidRPr="00ED4358" w:rsidRDefault="008F28CE" w:rsidP="00ED4358">
      <w:pPr>
        <w:pStyle w:val="Paragraphedeliste"/>
        <w:numPr>
          <w:ilvl w:val="0"/>
          <w:numId w:val="44"/>
        </w:numPr>
        <w:spacing w:after="0" w:line="360" w:lineRule="auto"/>
        <w:rPr>
          <w:rFonts w:asciiTheme="majorBidi" w:hAnsiTheme="majorBidi" w:cstheme="majorBidi"/>
          <w:color w:val="000000" w:themeColor="text1"/>
          <w:sz w:val="24"/>
          <w:szCs w:val="24"/>
        </w:rPr>
      </w:pPr>
      <w:r w:rsidRPr="00ED4358">
        <w:rPr>
          <w:rFonts w:asciiTheme="majorBidi" w:hAnsiTheme="majorBidi" w:cstheme="majorBidi"/>
          <w:color w:val="000000" w:themeColor="text1"/>
          <w:sz w:val="24"/>
          <w:szCs w:val="24"/>
        </w:rPr>
        <w:t>http:// ledialoguesur laluminium.com/newsletters</w:t>
      </w:r>
    </w:p>
    <w:p w:rsidR="00AB167B" w:rsidRPr="00ED4358" w:rsidRDefault="00AB167B" w:rsidP="00ED4358">
      <w:pPr>
        <w:pStyle w:val="Paragraphedeliste"/>
        <w:numPr>
          <w:ilvl w:val="0"/>
          <w:numId w:val="44"/>
        </w:numPr>
        <w:spacing w:after="0" w:line="360" w:lineRule="auto"/>
        <w:rPr>
          <w:rFonts w:asciiTheme="majorBidi" w:hAnsiTheme="majorBidi" w:cstheme="majorBidi"/>
          <w:color w:val="000000" w:themeColor="text1"/>
          <w:sz w:val="24"/>
          <w:szCs w:val="24"/>
        </w:rPr>
      </w:pPr>
      <w:r w:rsidRPr="00ED4358">
        <w:rPr>
          <w:rFonts w:asciiTheme="majorBidi" w:hAnsiTheme="majorBidi" w:cstheme="majorBidi"/>
          <w:color w:val="000000" w:themeColor="text1"/>
          <w:sz w:val="24"/>
          <w:szCs w:val="24"/>
        </w:rPr>
        <w:t xml:space="preserve">http:// </w:t>
      </w:r>
      <w:hyperlink r:id="rId173" w:history="1">
        <w:r w:rsidRPr="00ED4358">
          <w:rPr>
            <w:rStyle w:val="Lienhypertexte"/>
            <w:rFonts w:asciiTheme="majorBidi" w:hAnsiTheme="majorBidi" w:cstheme="majorBidi"/>
            <w:color w:val="000000" w:themeColor="text1"/>
            <w:sz w:val="24"/>
            <w:szCs w:val="24"/>
            <w:u w:val="none"/>
          </w:rPr>
          <w:t>www.cst.fr</w:t>
        </w:r>
      </w:hyperlink>
    </w:p>
    <w:p w:rsidR="00AB167B" w:rsidRPr="00ED4358" w:rsidRDefault="00AB167B" w:rsidP="00ED4358">
      <w:pPr>
        <w:pStyle w:val="Paragraphedeliste"/>
        <w:numPr>
          <w:ilvl w:val="0"/>
          <w:numId w:val="44"/>
        </w:numPr>
        <w:spacing w:after="0" w:line="360" w:lineRule="auto"/>
        <w:rPr>
          <w:rFonts w:asciiTheme="majorBidi" w:hAnsiTheme="majorBidi" w:cstheme="majorBidi"/>
          <w:color w:val="000000" w:themeColor="text1"/>
          <w:sz w:val="24"/>
          <w:szCs w:val="24"/>
        </w:rPr>
      </w:pPr>
      <w:r w:rsidRPr="00ED4358">
        <w:rPr>
          <w:rFonts w:asciiTheme="majorBidi" w:hAnsiTheme="majorBidi" w:cstheme="majorBidi"/>
          <w:color w:val="000000" w:themeColor="text1"/>
          <w:sz w:val="24"/>
          <w:szCs w:val="24"/>
        </w:rPr>
        <w:t xml:space="preserve">http:// </w:t>
      </w:r>
      <w:hyperlink r:id="rId174" w:history="1">
        <w:r w:rsidRPr="00ED4358">
          <w:rPr>
            <w:rStyle w:val="Lienhypertexte"/>
            <w:rFonts w:asciiTheme="majorBidi" w:hAnsiTheme="majorBidi" w:cstheme="majorBidi"/>
            <w:color w:val="000000" w:themeColor="text1"/>
            <w:sz w:val="24"/>
            <w:szCs w:val="24"/>
            <w:u w:val="none"/>
          </w:rPr>
          <w:t>www.wekipidia.fr</w:t>
        </w:r>
      </w:hyperlink>
    </w:p>
    <w:p w:rsidR="00AB167B" w:rsidRDefault="00AB167B" w:rsidP="00ED4358">
      <w:pPr>
        <w:pStyle w:val="Paragraphedeliste"/>
        <w:numPr>
          <w:ilvl w:val="0"/>
          <w:numId w:val="44"/>
        </w:numPr>
        <w:spacing w:after="0" w:line="360" w:lineRule="auto"/>
        <w:rPr>
          <w:rFonts w:asciiTheme="majorBidi" w:hAnsiTheme="majorBidi" w:cstheme="majorBidi"/>
          <w:color w:val="000000" w:themeColor="text1"/>
          <w:sz w:val="24"/>
          <w:szCs w:val="24"/>
        </w:rPr>
      </w:pPr>
      <w:r w:rsidRPr="00ED4358">
        <w:rPr>
          <w:rFonts w:asciiTheme="majorBidi" w:hAnsiTheme="majorBidi" w:cstheme="majorBidi"/>
          <w:color w:val="000000" w:themeColor="text1"/>
          <w:sz w:val="24"/>
          <w:szCs w:val="24"/>
        </w:rPr>
        <w:t xml:space="preserve">http:// </w:t>
      </w:r>
      <w:hyperlink r:id="rId175" w:history="1">
        <w:r w:rsidR="000D03EA" w:rsidRPr="000D03EA">
          <w:rPr>
            <w:rStyle w:val="Lienhypertexte"/>
            <w:rFonts w:asciiTheme="majorBidi" w:hAnsiTheme="majorBidi" w:cstheme="majorBidi"/>
            <w:color w:val="000000" w:themeColor="text1"/>
            <w:sz w:val="24"/>
            <w:szCs w:val="24"/>
            <w:u w:val="none"/>
          </w:rPr>
          <w:t>www.hughpearman.com/articles5/calatrava</w:t>
        </w:r>
      </w:hyperlink>
      <w:r w:rsidRPr="000D03EA">
        <w:rPr>
          <w:rFonts w:asciiTheme="majorBidi" w:hAnsiTheme="majorBidi" w:cstheme="majorBidi"/>
          <w:color w:val="000000" w:themeColor="text1"/>
          <w:sz w:val="24"/>
          <w:szCs w:val="24"/>
        </w:rPr>
        <w:t>.</w:t>
      </w:r>
    </w:p>
    <w:p w:rsidR="000D03EA" w:rsidRPr="00ED4358" w:rsidRDefault="00BC2742" w:rsidP="00ED4358">
      <w:pPr>
        <w:pStyle w:val="Paragraphedeliste"/>
        <w:numPr>
          <w:ilvl w:val="0"/>
          <w:numId w:val="44"/>
        </w:numPr>
        <w:spacing w:after="0"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http://www.setra.equipemnt.gouv.fr</w:t>
      </w:r>
    </w:p>
    <w:p w:rsidR="008F28CE" w:rsidRPr="00AB167B" w:rsidRDefault="008F28CE" w:rsidP="008F28CE">
      <w:pPr>
        <w:spacing w:after="0"/>
        <w:rPr>
          <w:rFonts w:asciiTheme="majorBidi" w:hAnsiTheme="majorBidi" w:cstheme="majorBidi"/>
          <w:color w:val="000000" w:themeColor="text1"/>
          <w:sz w:val="24"/>
          <w:szCs w:val="24"/>
        </w:rPr>
      </w:pPr>
    </w:p>
    <w:p w:rsidR="00786D86" w:rsidRPr="00621068" w:rsidRDefault="00786D86" w:rsidP="009E453F">
      <w:pPr>
        <w:rPr>
          <w:rFonts w:asciiTheme="majorBidi" w:hAnsiTheme="majorBidi" w:cstheme="majorBidi"/>
          <w:color w:val="000000" w:themeColor="text1"/>
          <w:sz w:val="24"/>
          <w:szCs w:val="24"/>
        </w:rPr>
      </w:pPr>
    </w:p>
    <w:sectPr w:rsidR="00786D86" w:rsidRPr="00621068" w:rsidSect="00C872D5">
      <w:headerReference w:type="even" r:id="rId176"/>
      <w:headerReference w:type="default" r:id="rId177"/>
      <w:footerReference w:type="even" r:id="rId178"/>
      <w:footerReference w:type="default" r:id="rId179"/>
      <w:headerReference w:type="first" r:id="rId180"/>
      <w:footerReference w:type="first" r:id="rId181"/>
      <w:pgSz w:w="11906" w:h="16838"/>
      <w:pgMar w:top="1417" w:right="1417" w:bottom="1417" w:left="1417" w:header="708" w:footer="708" w:gutter="0"/>
      <w:pgNumType w:start="9"/>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F2A8B" w:rsidRDefault="007F2A8B" w:rsidP="00183C5A">
      <w:pPr>
        <w:spacing w:after="0" w:line="240" w:lineRule="auto"/>
      </w:pPr>
      <w:r>
        <w:separator/>
      </w:r>
    </w:p>
  </w:endnote>
  <w:endnote w:type="continuationSeparator" w:id="1">
    <w:p w:rsidR="007F2A8B" w:rsidRDefault="007F2A8B" w:rsidP="00183C5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n-ea">
    <w:panose1 w:val="00000000000000000000"/>
    <w:charset w:val="00"/>
    <w:family w:val="roman"/>
    <w:notTrueType/>
    <w:pitch w:val="default"/>
    <w:sig w:usb0="00000000" w:usb1="00000000" w:usb2="00000000" w:usb3="00000000" w:csb0="00000000" w:csb1="00000000"/>
  </w:font>
  <w:font w:name="Cambria Math">
    <w:panose1 w:val="02040503050406030204"/>
    <w:charset w:val="00"/>
    <w:family w:val="roman"/>
    <w:pitch w:val="variable"/>
    <w:sig w:usb0="E00002FF" w:usb1="420024FF" w:usb2="00000000" w:usb3="00000000" w:csb0="0000019F" w:csb1="00000000"/>
  </w:font>
  <w:font w:name="+mn-cs">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72D5" w:rsidRDefault="00C872D5">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256705"/>
      <w:docPartObj>
        <w:docPartGallery w:val="Page Numbers (Bottom of Page)"/>
        <w:docPartUnique/>
      </w:docPartObj>
    </w:sdtPr>
    <w:sdtContent>
      <w:p w:rsidR="00C9575E" w:rsidRDefault="00C872D5">
        <w:pPr>
          <w:pStyle w:val="Pieddepage"/>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1505" type="#_x0000_t65" style="position:absolute;margin-left:0;margin-top:664.5pt;width:29pt;height:21.6pt;z-index:251660288;mso-top-percent:70;mso-position-horizontal:left;mso-position-horizontal-relative:right-margin-area;mso-position-vertical-relative:bottom-margin-area;mso-top-percent:70" o:allowincell="f" adj="14135" strokecolor="gray [1629]" strokeweight=".25pt">
              <v:textbox style="mso-next-textbox:#_x0000_s21505">
                <w:txbxContent>
                  <w:p w:rsidR="00C872D5" w:rsidRDefault="00C872D5">
                    <w:pPr>
                      <w:jc w:val="center"/>
                    </w:pPr>
                    <w:fldSimple w:instr=" PAGE    \* MERGEFORMAT ">
                      <w:r w:rsidRPr="00C872D5">
                        <w:rPr>
                          <w:noProof/>
                          <w:sz w:val="16"/>
                          <w:szCs w:val="16"/>
                        </w:rPr>
                        <w:t>9</w:t>
                      </w:r>
                    </w:fldSimple>
                  </w:p>
                </w:txbxContent>
              </v:textbox>
              <w10:wrap anchorx="page" anchory="page"/>
            </v:shape>
          </w:pict>
        </w: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72D5" w:rsidRDefault="00C872D5">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F2A8B" w:rsidRDefault="007F2A8B" w:rsidP="00183C5A">
      <w:pPr>
        <w:spacing w:after="0" w:line="240" w:lineRule="auto"/>
      </w:pPr>
      <w:r>
        <w:separator/>
      </w:r>
    </w:p>
  </w:footnote>
  <w:footnote w:type="continuationSeparator" w:id="1">
    <w:p w:rsidR="007F2A8B" w:rsidRDefault="007F2A8B" w:rsidP="00183C5A">
      <w:pPr>
        <w:spacing w:after="0" w:line="240" w:lineRule="auto"/>
      </w:pPr>
      <w:r>
        <w:continuationSeparator/>
      </w:r>
    </w:p>
  </w:footnote>
  <w:footnote w:id="2">
    <w:p w:rsidR="00C9575E" w:rsidRPr="000369C3" w:rsidRDefault="00C9575E" w:rsidP="00B86C0E">
      <w:pPr>
        <w:spacing w:after="0"/>
        <w:rPr>
          <w:rFonts w:asciiTheme="majorBidi" w:hAnsiTheme="majorBidi" w:cstheme="majorBidi"/>
          <w:color w:val="000000" w:themeColor="text1"/>
          <w:sz w:val="20"/>
          <w:szCs w:val="20"/>
        </w:rPr>
      </w:pPr>
      <w:r w:rsidRPr="000369C3">
        <w:rPr>
          <w:rStyle w:val="Appelnotedebasdep"/>
          <w:rFonts w:asciiTheme="majorBidi" w:hAnsiTheme="majorBidi" w:cstheme="majorBidi"/>
          <w:sz w:val="20"/>
          <w:szCs w:val="20"/>
        </w:rPr>
        <w:footnoteRef/>
      </w:r>
      <w:r w:rsidRPr="000369C3">
        <w:rPr>
          <w:rFonts w:asciiTheme="majorBidi" w:hAnsiTheme="majorBidi" w:cstheme="majorBidi"/>
          <w:sz w:val="20"/>
          <w:szCs w:val="20"/>
        </w:rPr>
        <w:t xml:space="preserve"> </w:t>
      </w:r>
      <w:r w:rsidRPr="000369C3">
        <w:rPr>
          <w:rFonts w:asciiTheme="majorBidi" w:hAnsiTheme="majorBidi" w:cstheme="majorBidi"/>
          <w:color w:val="000000" w:themeColor="text1"/>
          <w:sz w:val="20"/>
          <w:szCs w:val="20"/>
        </w:rPr>
        <w:t>http:// www.joradp.dz</w:t>
      </w:r>
    </w:p>
    <w:p w:rsidR="00C9575E" w:rsidRDefault="00C9575E">
      <w:pPr>
        <w:pStyle w:val="Notedebasdepage"/>
      </w:pPr>
    </w:p>
  </w:footnote>
  <w:footnote w:id="3">
    <w:p w:rsidR="00C9575E" w:rsidRPr="000369C3" w:rsidRDefault="00C9575E" w:rsidP="00183C5A">
      <w:pPr>
        <w:pStyle w:val="Notedebasdepage"/>
        <w:rPr>
          <w:rFonts w:asciiTheme="majorBidi" w:hAnsiTheme="majorBidi" w:cstheme="majorBidi"/>
        </w:rPr>
      </w:pPr>
      <w:r w:rsidRPr="00042F64">
        <w:rPr>
          <w:rStyle w:val="Appelnotedebasdep"/>
          <w:rFonts w:asciiTheme="majorBidi" w:hAnsiTheme="majorBidi" w:cstheme="majorBidi"/>
          <w:sz w:val="22"/>
          <w:szCs w:val="22"/>
        </w:rPr>
        <w:footnoteRef/>
      </w:r>
      <w:r w:rsidRPr="00042F64">
        <w:rPr>
          <w:rFonts w:asciiTheme="majorBidi" w:hAnsiTheme="majorBidi" w:cstheme="majorBidi"/>
          <w:sz w:val="22"/>
          <w:szCs w:val="22"/>
        </w:rPr>
        <w:t xml:space="preserve"> </w:t>
      </w:r>
      <w:r w:rsidRPr="000369C3">
        <w:rPr>
          <w:rFonts w:asciiTheme="majorBidi" w:hAnsiTheme="majorBidi" w:cstheme="majorBidi"/>
        </w:rPr>
        <w:t>Bilan et perspective 2012 (Ministère de l’Enseignement Supérieur et de la Recherche Scientifique Direction Générale de la Recherche Scientifique et du Développement Technologique).</w:t>
      </w:r>
    </w:p>
  </w:footnote>
  <w:footnote w:id="4">
    <w:p w:rsidR="00C9575E" w:rsidRDefault="00C9575E" w:rsidP="00183C5A">
      <w:pPr>
        <w:pStyle w:val="Notedebasdepage"/>
      </w:pPr>
      <w:r w:rsidRPr="000369C3">
        <w:rPr>
          <w:rStyle w:val="Appelnotedebasdep"/>
          <w:rFonts w:asciiTheme="majorBidi" w:hAnsiTheme="majorBidi" w:cstheme="majorBidi"/>
        </w:rPr>
        <w:footnoteRef/>
      </w:r>
      <w:r w:rsidRPr="000369C3">
        <w:rPr>
          <w:rFonts w:asciiTheme="majorBidi" w:hAnsiTheme="majorBidi" w:cstheme="majorBidi"/>
        </w:rPr>
        <w:t xml:space="preserve"> Directeur général de la recherche scientifique et du développement technologique (RSDT)en 2010</w:t>
      </w:r>
    </w:p>
  </w:footnote>
  <w:footnote w:id="5">
    <w:p w:rsidR="00C9575E" w:rsidRPr="000369C3" w:rsidRDefault="00C9575E" w:rsidP="00183C5A">
      <w:pPr>
        <w:pStyle w:val="Notedebasdepage"/>
        <w:rPr>
          <w:rFonts w:asciiTheme="majorBidi" w:hAnsiTheme="majorBidi" w:cstheme="majorBidi"/>
        </w:rPr>
      </w:pPr>
      <w:r>
        <w:rPr>
          <w:rStyle w:val="Appelnotedebasdep"/>
        </w:rPr>
        <w:footnoteRef/>
      </w:r>
      <w:r>
        <w:t xml:space="preserve"> </w:t>
      </w:r>
      <w:r w:rsidRPr="000369C3">
        <w:rPr>
          <w:rFonts w:asciiTheme="majorBidi" w:hAnsiTheme="majorBidi" w:cstheme="majorBidi"/>
          <w:color w:val="000000" w:themeColor="text1"/>
        </w:rPr>
        <w:t xml:space="preserve">La source : </w:t>
      </w:r>
      <w:hyperlink r:id="rId1" w:history="1">
        <w:r w:rsidRPr="000369C3">
          <w:rPr>
            <w:rStyle w:val="Lienhypertexte"/>
            <w:rFonts w:asciiTheme="majorBidi" w:hAnsiTheme="majorBidi" w:cstheme="majorBidi"/>
            <w:color w:val="000000" w:themeColor="text1"/>
          </w:rPr>
          <w:t>http://www.lesoirdalgerie.com/articles/2010/02/22/article.php?sid=96057&amp;cid=2</w:t>
        </w:r>
      </w:hyperlink>
    </w:p>
  </w:footnote>
  <w:footnote w:id="6">
    <w:p w:rsidR="00C9575E" w:rsidRPr="000369C3" w:rsidRDefault="00C9575E" w:rsidP="00317EF2">
      <w:pPr>
        <w:pStyle w:val="Notedebasdepage"/>
        <w:rPr>
          <w:rFonts w:asciiTheme="majorBidi" w:hAnsiTheme="majorBidi" w:cstheme="majorBidi"/>
        </w:rPr>
      </w:pPr>
      <w:r w:rsidRPr="000369C3">
        <w:rPr>
          <w:rStyle w:val="Appelnotedebasdep"/>
          <w:rFonts w:asciiTheme="majorBidi" w:hAnsiTheme="majorBidi" w:cstheme="majorBidi"/>
        </w:rPr>
        <w:footnoteRef/>
      </w:r>
      <w:r w:rsidRPr="000369C3">
        <w:rPr>
          <w:rFonts w:asciiTheme="majorBidi" w:hAnsiTheme="majorBidi" w:cstheme="majorBidi"/>
        </w:rPr>
        <w:t xml:space="preserve"> Source :</w:t>
      </w:r>
      <w:r>
        <w:rPr>
          <w:rFonts w:asciiTheme="majorBidi" w:hAnsiTheme="majorBidi" w:cstheme="majorBidi"/>
        </w:rPr>
        <w:t>El bahth :</w:t>
      </w:r>
      <w:r w:rsidRPr="000369C3">
        <w:rPr>
          <w:rFonts w:asciiTheme="majorBidi" w:hAnsiTheme="majorBidi" w:cstheme="majorBidi"/>
        </w:rPr>
        <w:t xml:space="preserve"> </w:t>
      </w:r>
      <w:r w:rsidRPr="00317EF2">
        <w:rPr>
          <w:rFonts w:asciiTheme="majorBidi" w:hAnsiTheme="majorBidi" w:cstheme="majorBidi"/>
        </w:rPr>
        <w:t>Revue de la Direction Générale de la Recherche Scientifique et du Développement Technologique</w:t>
      </w:r>
      <w:r>
        <w:rPr>
          <w:rFonts w:asciiTheme="majorBidi" w:hAnsiTheme="majorBidi" w:cstheme="majorBidi"/>
        </w:rPr>
        <w:t> ;</w:t>
      </w:r>
      <w:r w:rsidRPr="00317EF2">
        <w:t xml:space="preserve"> </w:t>
      </w:r>
      <w:r w:rsidRPr="00317EF2">
        <w:rPr>
          <w:rFonts w:asciiTheme="majorBidi" w:hAnsiTheme="majorBidi" w:cstheme="majorBidi"/>
        </w:rPr>
        <w:t>N° 03 - 4</w:t>
      </w:r>
      <w:r w:rsidRPr="00317EF2">
        <w:rPr>
          <w:rFonts w:asciiTheme="majorBidi" w:hAnsiTheme="majorBidi" w:cstheme="majorBidi"/>
          <w:vertAlign w:val="superscript"/>
        </w:rPr>
        <w:t>ème</w:t>
      </w:r>
      <w:r>
        <w:rPr>
          <w:rFonts w:asciiTheme="majorBidi" w:hAnsiTheme="majorBidi" w:cstheme="majorBidi"/>
        </w:rPr>
        <w:t xml:space="preserve"> </w:t>
      </w:r>
      <w:r w:rsidRPr="00317EF2">
        <w:rPr>
          <w:rFonts w:asciiTheme="majorBidi" w:hAnsiTheme="majorBidi" w:cstheme="majorBidi"/>
        </w:rPr>
        <w:t>Trimestre 2010</w:t>
      </w:r>
    </w:p>
    <w:p w:rsidR="00C9575E" w:rsidRPr="000369C3" w:rsidRDefault="00C9575E" w:rsidP="00183C5A">
      <w:pPr>
        <w:pStyle w:val="Notedebasdepage"/>
        <w:rPr>
          <w:rFonts w:asciiTheme="majorBidi" w:hAnsiTheme="majorBidi" w:cstheme="majorBidi"/>
        </w:rPr>
      </w:pPr>
    </w:p>
  </w:footnote>
  <w:footnote w:id="7">
    <w:p w:rsidR="00C9575E" w:rsidRDefault="00C9575E" w:rsidP="00183C5A">
      <w:pPr>
        <w:pStyle w:val="Notedebasdepage"/>
      </w:pPr>
      <w:r>
        <w:rPr>
          <w:rStyle w:val="Appelnotedebasdep"/>
        </w:rPr>
        <w:footnoteRef/>
      </w:r>
      <w:r>
        <w:t> </w:t>
      </w:r>
      <w:r w:rsidRPr="000369C3">
        <w:rPr>
          <w:rFonts w:asciiTheme="majorBidi" w:hAnsiTheme="majorBidi" w:cstheme="majorBidi"/>
        </w:rPr>
        <w:t xml:space="preserve">DTI : le développement </w:t>
      </w:r>
      <w:r>
        <w:rPr>
          <w:rFonts w:asciiTheme="majorBidi" w:hAnsiTheme="majorBidi" w:cstheme="majorBidi"/>
        </w:rPr>
        <w:t>technologique industriel</w:t>
      </w:r>
    </w:p>
  </w:footnote>
  <w:footnote w:id="8">
    <w:p w:rsidR="00C9575E" w:rsidRPr="000369C3" w:rsidRDefault="00C9575E" w:rsidP="00183C5A">
      <w:pPr>
        <w:pStyle w:val="Notedebasdepage"/>
        <w:rPr>
          <w:rFonts w:asciiTheme="majorBidi" w:hAnsiTheme="majorBidi" w:cstheme="majorBidi"/>
        </w:rPr>
      </w:pPr>
      <w:r>
        <w:rPr>
          <w:rStyle w:val="Appelnotedebasdep"/>
        </w:rPr>
        <w:footnoteRef/>
      </w:r>
      <w:r>
        <w:t xml:space="preserve"> </w:t>
      </w:r>
      <w:r w:rsidRPr="000369C3">
        <w:rPr>
          <w:rFonts w:asciiTheme="majorBidi" w:hAnsiTheme="majorBidi" w:cstheme="majorBidi"/>
        </w:rPr>
        <w:t>Adapté d’Alberta Agriculture, Food and rural developement, Albert’s Agriculture research and innovation stratigic Framework,2003</w:t>
      </w:r>
    </w:p>
  </w:footnote>
  <w:footnote w:id="9">
    <w:p w:rsidR="00C9575E" w:rsidRPr="007F700C" w:rsidRDefault="00C9575E" w:rsidP="00D429EC">
      <w:pPr>
        <w:spacing w:after="0" w:line="360" w:lineRule="auto"/>
        <w:rPr>
          <w:rFonts w:asciiTheme="majorBidi" w:hAnsiTheme="majorBidi" w:cstheme="majorBidi"/>
          <w:color w:val="000000" w:themeColor="text1"/>
          <w:sz w:val="20"/>
          <w:szCs w:val="20"/>
        </w:rPr>
      </w:pPr>
      <w:r w:rsidRPr="007F700C">
        <w:rPr>
          <w:rStyle w:val="Appelnotedebasdep"/>
          <w:rFonts w:asciiTheme="majorBidi" w:hAnsiTheme="majorBidi" w:cstheme="majorBidi"/>
          <w:sz w:val="20"/>
          <w:szCs w:val="20"/>
        </w:rPr>
        <w:footnoteRef/>
      </w:r>
      <w:r w:rsidRPr="007F700C">
        <w:rPr>
          <w:rFonts w:asciiTheme="majorBidi" w:hAnsiTheme="majorBidi" w:cstheme="majorBidi"/>
          <w:sz w:val="20"/>
          <w:szCs w:val="20"/>
        </w:rPr>
        <w:t xml:space="preserve"> Source :</w:t>
      </w:r>
      <w:r w:rsidRPr="007F700C">
        <w:rPr>
          <w:rFonts w:asciiTheme="majorBidi" w:hAnsiTheme="majorBidi" w:cstheme="majorBidi"/>
          <w:color w:val="000000" w:themeColor="text1"/>
          <w:sz w:val="20"/>
          <w:szCs w:val="20"/>
        </w:rPr>
        <w:t>http:// fab lab .fr/ acount/login /</w:t>
      </w:r>
    </w:p>
    <w:p w:rsidR="00C9575E" w:rsidRDefault="00C9575E">
      <w:pPr>
        <w:pStyle w:val="Notedebasdepage"/>
      </w:pPr>
    </w:p>
  </w:footnote>
  <w:footnote w:id="10">
    <w:p w:rsidR="00C9575E" w:rsidRPr="007F700C" w:rsidRDefault="00C9575E">
      <w:pPr>
        <w:pStyle w:val="Notedebasdepage"/>
        <w:rPr>
          <w:rFonts w:asciiTheme="majorBidi" w:hAnsiTheme="majorBidi" w:cstheme="majorBidi"/>
        </w:rPr>
      </w:pPr>
      <w:r w:rsidRPr="007F700C">
        <w:rPr>
          <w:rStyle w:val="Appelnotedebasdep"/>
          <w:rFonts w:asciiTheme="majorBidi" w:hAnsiTheme="majorBidi" w:cstheme="majorBidi"/>
        </w:rPr>
        <w:footnoteRef/>
      </w:r>
      <w:r w:rsidRPr="007F700C">
        <w:rPr>
          <w:rFonts w:asciiTheme="majorBidi" w:hAnsiTheme="majorBidi" w:cstheme="majorBidi"/>
        </w:rPr>
        <w:t xml:space="preserve"> Source : http:// ville.montréal.qc.ca</w:t>
      </w:r>
    </w:p>
  </w:footnote>
  <w:footnote w:id="11">
    <w:p w:rsidR="00C9575E" w:rsidRPr="00086279" w:rsidRDefault="00C9575E">
      <w:pPr>
        <w:pStyle w:val="Notedebasdepage"/>
        <w:rPr>
          <w:rFonts w:asciiTheme="majorBidi" w:hAnsiTheme="majorBidi" w:cstheme="majorBidi"/>
          <w:sz w:val="22"/>
          <w:szCs w:val="22"/>
        </w:rPr>
      </w:pPr>
      <w:r w:rsidRPr="007F700C">
        <w:rPr>
          <w:rStyle w:val="Appelnotedebasdep"/>
          <w:rFonts w:asciiTheme="majorBidi" w:hAnsiTheme="majorBidi" w:cstheme="majorBidi"/>
        </w:rPr>
        <w:footnoteRef/>
      </w:r>
      <w:r w:rsidRPr="007F700C">
        <w:rPr>
          <w:rFonts w:asciiTheme="majorBidi" w:hAnsiTheme="majorBidi" w:cstheme="majorBidi"/>
        </w:rPr>
        <w:t xml:space="preserve"> Source : </w:t>
      </w:r>
      <w:hyperlink r:id="rId2" w:history="1">
        <w:r w:rsidRPr="007F700C">
          <w:rPr>
            <w:rStyle w:val="Lienhypertexte"/>
            <w:rFonts w:asciiTheme="majorBidi" w:hAnsiTheme="majorBidi" w:cstheme="majorBidi"/>
            <w:color w:val="000000" w:themeColor="text1"/>
            <w:u w:val="none"/>
          </w:rPr>
          <w:t>http://fablab.fr/account/login/</w:t>
        </w:r>
      </w:hyperlink>
      <w:r>
        <w:rPr>
          <w:rFonts w:asciiTheme="majorBidi" w:hAnsiTheme="majorBidi" w:cstheme="majorBidi"/>
          <w:sz w:val="22"/>
          <w:szCs w:val="22"/>
        </w:rPr>
        <w:t xml:space="preserve"> </w:t>
      </w:r>
    </w:p>
  </w:footnote>
  <w:footnote w:id="12">
    <w:p w:rsidR="00C9575E" w:rsidRPr="00121D6D" w:rsidRDefault="00C9575E">
      <w:pPr>
        <w:pStyle w:val="Notedebasdepage"/>
        <w:rPr>
          <w:rFonts w:asciiTheme="majorBidi" w:hAnsiTheme="majorBidi" w:cstheme="majorBidi"/>
          <w:sz w:val="22"/>
          <w:szCs w:val="22"/>
        </w:rPr>
      </w:pPr>
      <w:r w:rsidRPr="00121D6D">
        <w:rPr>
          <w:rStyle w:val="Appelnotedebasdep"/>
          <w:rFonts w:asciiTheme="majorBidi" w:hAnsiTheme="majorBidi" w:cstheme="majorBidi"/>
          <w:sz w:val="22"/>
          <w:szCs w:val="22"/>
        </w:rPr>
        <w:footnoteRef/>
      </w:r>
      <w:r w:rsidRPr="00121D6D">
        <w:rPr>
          <w:rFonts w:asciiTheme="majorBidi" w:hAnsiTheme="majorBidi" w:cstheme="majorBidi"/>
          <w:sz w:val="22"/>
          <w:szCs w:val="22"/>
        </w:rPr>
        <w:t xml:space="preserve"> </w:t>
      </w:r>
      <w:r w:rsidRPr="000369C3">
        <w:rPr>
          <w:rFonts w:asciiTheme="majorBidi" w:hAnsiTheme="majorBidi" w:cstheme="majorBidi"/>
        </w:rPr>
        <w:t>Source : http://www.archdailly.com</w:t>
      </w:r>
    </w:p>
  </w:footnote>
  <w:footnote w:id="13">
    <w:p w:rsidR="00C9575E" w:rsidRPr="000369C3" w:rsidRDefault="00C9575E">
      <w:pPr>
        <w:pStyle w:val="Notedebasdepage"/>
      </w:pPr>
      <w:r w:rsidRPr="000369C3">
        <w:rPr>
          <w:rStyle w:val="Appelnotedebasdep"/>
          <w:rFonts w:asciiTheme="majorBidi" w:hAnsiTheme="majorBidi" w:cstheme="majorBidi"/>
        </w:rPr>
        <w:footnoteRef/>
      </w:r>
      <w:r w:rsidRPr="000369C3">
        <w:rPr>
          <w:rFonts w:asciiTheme="majorBidi" w:hAnsiTheme="majorBidi" w:cstheme="majorBidi"/>
        </w:rPr>
        <w:t xml:space="preserve"> Source : http://www.archdailly.com</w:t>
      </w:r>
    </w:p>
  </w:footnote>
  <w:footnote w:id="14">
    <w:p w:rsidR="00C9575E" w:rsidRPr="009B1AA9" w:rsidRDefault="00C9575E" w:rsidP="009B1AA9">
      <w:pPr>
        <w:pStyle w:val="Notedebasdepage"/>
        <w:rPr>
          <w:rFonts w:asciiTheme="majorBidi" w:hAnsiTheme="majorBidi" w:cstheme="majorBidi"/>
          <w:sz w:val="22"/>
          <w:szCs w:val="22"/>
        </w:rPr>
      </w:pPr>
      <w:r w:rsidRPr="009B1AA9">
        <w:rPr>
          <w:rStyle w:val="Appelnotedebasdep"/>
          <w:rFonts w:asciiTheme="majorBidi" w:hAnsiTheme="majorBidi" w:cstheme="majorBidi"/>
          <w:sz w:val="22"/>
          <w:szCs w:val="22"/>
        </w:rPr>
        <w:footnoteRef/>
      </w:r>
      <w:r w:rsidRPr="009B1AA9">
        <w:rPr>
          <w:rFonts w:asciiTheme="majorBidi" w:hAnsiTheme="majorBidi" w:cstheme="majorBidi"/>
          <w:sz w:val="22"/>
          <w:szCs w:val="22"/>
        </w:rPr>
        <w:t xml:space="preserve"> </w:t>
      </w:r>
      <w:r w:rsidRPr="009B1AA9">
        <w:rPr>
          <w:rFonts w:asciiTheme="majorBidi" w:hAnsiTheme="majorBidi" w:cstheme="majorBidi"/>
        </w:rPr>
        <w:t>Source : http://www.archdailly.com</w:t>
      </w:r>
    </w:p>
  </w:footnote>
  <w:footnote w:id="15">
    <w:p w:rsidR="00C9575E" w:rsidRDefault="00C9575E" w:rsidP="000369C3">
      <w:pPr>
        <w:pStyle w:val="Notedebasdepage"/>
      </w:pPr>
      <w:r w:rsidRPr="009B1AA9">
        <w:rPr>
          <w:rStyle w:val="Appelnotedebasdep"/>
          <w:rFonts w:asciiTheme="majorBidi" w:hAnsiTheme="majorBidi" w:cstheme="majorBidi"/>
          <w:sz w:val="22"/>
          <w:szCs w:val="22"/>
        </w:rPr>
        <w:footnoteRef/>
      </w:r>
      <w:r w:rsidRPr="009B1AA9">
        <w:rPr>
          <w:rFonts w:asciiTheme="majorBidi" w:hAnsiTheme="majorBidi" w:cstheme="majorBidi"/>
          <w:sz w:val="22"/>
          <w:szCs w:val="22"/>
        </w:rPr>
        <w:t xml:space="preserve"> </w:t>
      </w:r>
      <w:r w:rsidRPr="009B1AA9">
        <w:rPr>
          <w:rFonts w:asciiTheme="majorBidi" w:hAnsiTheme="majorBidi" w:cstheme="majorBidi"/>
          <w:lang w:val="en-US"/>
        </w:rPr>
        <w:t>Source : http:/google earth.com</w:t>
      </w:r>
    </w:p>
  </w:footnote>
  <w:footnote w:id="16">
    <w:p w:rsidR="00C9575E" w:rsidRPr="00D22F53" w:rsidRDefault="00C9575E" w:rsidP="00CB3F03">
      <w:pPr>
        <w:pStyle w:val="Notedebasdepage"/>
        <w:rPr>
          <w:rFonts w:asciiTheme="majorBidi" w:hAnsiTheme="majorBidi" w:cstheme="majorBidi"/>
          <w:color w:val="000000" w:themeColor="text1"/>
        </w:rPr>
      </w:pPr>
      <w:r w:rsidRPr="00D22F53">
        <w:rPr>
          <w:rStyle w:val="Appelnotedebasdep"/>
          <w:rFonts w:asciiTheme="majorBidi" w:hAnsiTheme="majorBidi" w:cstheme="majorBidi"/>
        </w:rPr>
        <w:footnoteRef/>
      </w:r>
      <w:r w:rsidRPr="00D22F53">
        <w:rPr>
          <w:rFonts w:asciiTheme="majorBidi" w:hAnsiTheme="majorBidi" w:cstheme="majorBidi"/>
        </w:rPr>
        <w:t xml:space="preserve"> </w:t>
      </w:r>
      <w:hyperlink r:id="rId3" w:history="1">
        <w:r w:rsidRPr="00D22F53">
          <w:rPr>
            <w:rStyle w:val="Lienhypertexte"/>
            <w:rFonts w:asciiTheme="majorBidi" w:hAnsiTheme="majorBidi" w:cstheme="majorBidi"/>
            <w:color w:val="000000" w:themeColor="text1"/>
          </w:rPr>
          <w:t>Khaled Boumediene</w:t>
        </w:r>
      </w:hyperlink>
      <w:r w:rsidRPr="00D22F53">
        <w:rPr>
          <w:rFonts w:asciiTheme="majorBidi" w:hAnsiTheme="majorBidi" w:cstheme="majorBidi"/>
        </w:rPr>
        <w:t xml:space="preserve"> </w:t>
      </w:r>
      <w:r w:rsidRPr="00D22F53">
        <w:rPr>
          <w:rFonts w:asciiTheme="majorBidi" w:hAnsiTheme="majorBidi" w:cstheme="majorBidi"/>
          <w:color w:val="000000" w:themeColor="text1"/>
        </w:rPr>
        <w:t>Publié dans </w:t>
      </w:r>
      <w:hyperlink r:id="rId4" w:history="1">
        <w:r w:rsidRPr="00D22F53">
          <w:rPr>
            <w:rStyle w:val="Lienhypertexte"/>
            <w:rFonts w:asciiTheme="majorBidi" w:hAnsiTheme="majorBidi" w:cstheme="majorBidi"/>
            <w:color w:val="000000" w:themeColor="text1"/>
          </w:rPr>
          <w:t>Le Quotidien d'Oran</w:t>
        </w:r>
      </w:hyperlink>
      <w:r w:rsidRPr="00D22F53">
        <w:rPr>
          <w:rFonts w:asciiTheme="majorBidi" w:hAnsiTheme="majorBidi" w:cstheme="majorBidi"/>
          <w:color w:val="000000" w:themeColor="text1"/>
        </w:rPr>
        <w:t> le 23 - 08 - 2012</w:t>
      </w:r>
    </w:p>
    <w:p w:rsidR="00C9575E" w:rsidRPr="00FC484D" w:rsidRDefault="00C9575E" w:rsidP="00CB3F03">
      <w:pPr>
        <w:pStyle w:val="Notedebasdepage"/>
        <w:rPr>
          <w:color w:val="000000" w:themeColor="text1"/>
        </w:rPr>
      </w:pPr>
    </w:p>
  </w:footnote>
  <w:footnote w:id="17">
    <w:p w:rsidR="00C9575E" w:rsidRPr="00D22F53" w:rsidRDefault="00C9575E">
      <w:pPr>
        <w:pStyle w:val="Notedebasdepage"/>
        <w:rPr>
          <w:rFonts w:asciiTheme="majorBidi" w:hAnsiTheme="majorBidi" w:cstheme="majorBidi"/>
        </w:rPr>
      </w:pPr>
      <w:r w:rsidRPr="00D22F53">
        <w:rPr>
          <w:rStyle w:val="Appelnotedebasdep"/>
          <w:rFonts w:asciiTheme="majorBidi" w:hAnsiTheme="majorBidi" w:cstheme="majorBidi"/>
        </w:rPr>
        <w:footnoteRef/>
      </w:r>
      <w:r w:rsidRPr="00D22F53">
        <w:rPr>
          <w:rFonts w:asciiTheme="majorBidi" w:hAnsiTheme="majorBidi" w:cstheme="majorBidi"/>
        </w:rPr>
        <w:t xml:space="preserve">  Plan d’occupation de sol Ain Defla Tlemcen 2014</w:t>
      </w:r>
    </w:p>
  </w:footnote>
  <w:footnote w:id="18">
    <w:p w:rsidR="00C9575E" w:rsidRDefault="00C9575E" w:rsidP="00CB3F03">
      <w:pPr>
        <w:pStyle w:val="Notedebasdepage"/>
      </w:pPr>
      <w:r>
        <w:rPr>
          <w:rStyle w:val="Appelnotedebasdep"/>
        </w:rPr>
        <w:footnoteRef/>
      </w:r>
      <w:r>
        <w:t xml:space="preserve"> Source : http/ : Google earth.com</w:t>
      </w:r>
    </w:p>
  </w:footnote>
  <w:footnote w:id="19">
    <w:p w:rsidR="00C9575E" w:rsidRDefault="00C9575E" w:rsidP="00CB3F03">
      <w:pPr>
        <w:pStyle w:val="Notedebasdepage"/>
      </w:pPr>
      <w:r>
        <w:rPr>
          <w:rStyle w:val="Appelnotedebasdep"/>
        </w:rPr>
        <w:footnoteRef/>
      </w:r>
      <w:r>
        <w:t xml:space="preserve"> Source : http/ : Google earth.com</w:t>
      </w:r>
    </w:p>
  </w:footnote>
  <w:footnote w:id="20">
    <w:p w:rsidR="00C9575E" w:rsidRPr="00B263BF" w:rsidRDefault="00C9575E" w:rsidP="00CB3F03">
      <w:pPr>
        <w:pStyle w:val="Notedebasdepage"/>
        <w:rPr>
          <w:rFonts w:asciiTheme="majorBidi" w:hAnsiTheme="majorBidi" w:cstheme="majorBidi"/>
        </w:rPr>
      </w:pPr>
      <w:r w:rsidRPr="00B263BF">
        <w:rPr>
          <w:rStyle w:val="Appelnotedebasdep"/>
          <w:rFonts w:asciiTheme="majorBidi" w:hAnsiTheme="majorBidi" w:cstheme="majorBidi"/>
        </w:rPr>
        <w:footnoteRef/>
      </w:r>
      <w:r w:rsidRPr="00B263BF">
        <w:rPr>
          <w:rFonts w:asciiTheme="majorBidi" w:hAnsiTheme="majorBidi" w:cstheme="majorBidi"/>
        </w:rPr>
        <w:t xml:space="preserve"> Source : http/ : Google earth.com</w:t>
      </w:r>
    </w:p>
  </w:footnote>
  <w:footnote w:id="21">
    <w:p w:rsidR="00C9575E" w:rsidRPr="005409FA" w:rsidRDefault="00C9575E">
      <w:pPr>
        <w:pStyle w:val="Notedebasdepage"/>
        <w:rPr>
          <w:rFonts w:asciiTheme="majorBidi" w:hAnsiTheme="majorBidi" w:cstheme="majorBidi"/>
        </w:rPr>
      </w:pPr>
      <w:r w:rsidRPr="005409FA">
        <w:rPr>
          <w:rStyle w:val="Appelnotedebasdep"/>
          <w:rFonts w:asciiTheme="majorBidi" w:hAnsiTheme="majorBidi" w:cstheme="majorBidi"/>
        </w:rPr>
        <w:footnoteRef/>
      </w:r>
      <w:r w:rsidRPr="005409FA">
        <w:rPr>
          <w:rFonts w:asciiTheme="majorBidi" w:hAnsiTheme="majorBidi" w:cstheme="majorBidi"/>
        </w:rPr>
        <w:t xml:space="preserve"> http://www.wikipédia.com</w:t>
      </w:r>
    </w:p>
  </w:footnote>
  <w:footnote w:id="22">
    <w:p w:rsidR="00C9575E" w:rsidRPr="003465FA" w:rsidRDefault="00C9575E" w:rsidP="00B4278A">
      <w:pPr>
        <w:pStyle w:val="Notedebasdepage"/>
      </w:pPr>
      <w:r>
        <w:rPr>
          <w:rStyle w:val="Appelnotedebasdep"/>
        </w:rPr>
        <w:footnoteRef/>
      </w:r>
      <w:r>
        <w:t xml:space="preserve"> </w:t>
      </w:r>
      <w:r w:rsidRPr="003465FA">
        <w:t>©CNRSPhototheque-CyrilFRESILLON</w:t>
      </w:r>
    </w:p>
    <w:p w:rsidR="00C9575E" w:rsidRDefault="00C9575E" w:rsidP="00B4278A">
      <w:pPr>
        <w:pStyle w:val="Notedebasdepage"/>
      </w:pPr>
    </w:p>
  </w:footnote>
  <w:footnote w:id="23">
    <w:p w:rsidR="00C9575E" w:rsidRPr="00116EAD" w:rsidRDefault="00C9575E" w:rsidP="00B4278A">
      <w:pPr>
        <w:pStyle w:val="Notedebasdepage"/>
      </w:pPr>
      <w:r>
        <w:rPr>
          <w:rStyle w:val="Appelnotedebasdep"/>
        </w:rPr>
        <w:footnoteRef/>
      </w:r>
      <w:r>
        <w:t xml:space="preserve"> </w:t>
      </w:r>
      <w:r w:rsidRPr="00116EAD">
        <w:t>©CNRSPhototheque-CyrilFRESILLON</w:t>
      </w:r>
    </w:p>
    <w:p w:rsidR="00C9575E" w:rsidRDefault="00C9575E" w:rsidP="00B4278A">
      <w:pPr>
        <w:pStyle w:val="Notedebasdepage"/>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72D5" w:rsidRDefault="00C872D5">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72D5" w:rsidRDefault="00C872D5">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72D5" w:rsidRDefault="00C872D5">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825DEE"/>
    <w:multiLevelType w:val="hybridMultilevel"/>
    <w:tmpl w:val="9C04F0B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442023A"/>
    <w:multiLevelType w:val="hybridMultilevel"/>
    <w:tmpl w:val="2E804A1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5820E74"/>
    <w:multiLevelType w:val="hybridMultilevel"/>
    <w:tmpl w:val="7A78EA6E"/>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75B64B1"/>
    <w:multiLevelType w:val="hybridMultilevel"/>
    <w:tmpl w:val="5F48E22E"/>
    <w:lvl w:ilvl="0" w:tplc="E2488F04">
      <w:start w:val="4"/>
      <w:numFmt w:val="bullet"/>
      <w:lvlText w:val=""/>
      <w:lvlJc w:val="left"/>
      <w:pPr>
        <w:ind w:left="720" w:hanging="360"/>
      </w:pPr>
      <w:rPr>
        <w:rFonts w:ascii="Symbol" w:eastAsiaTheme="minorHAnsi" w:hAnsi="Symbol"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A772E20"/>
    <w:multiLevelType w:val="hybridMultilevel"/>
    <w:tmpl w:val="884AFD4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A7E364D"/>
    <w:multiLevelType w:val="hybridMultilevel"/>
    <w:tmpl w:val="56D8F8DC"/>
    <w:lvl w:ilvl="0" w:tplc="040C0001">
      <w:start w:val="1"/>
      <w:numFmt w:val="bullet"/>
      <w:lvlText w:val=""/>
      <w:lvlJc w:val="left"/>
      <w:pPr>
        <w:tabs>
          <w:tab w:val="num" w:pos="720"/>
        </w:tabs>
        <w:ind w:left="720" w:hanging="360"/>
      </w:pPr>
      <w:rPr>
        <w:rFonts w:ascii="Symbol" w:hAnsi="Symbol" w:hint="default"/>
      </w:rPr>
    </w:lvl>
    <w:lvl w:ilvl="1" w:tplc="28107BD0" w:tentative="1">
      <w:start w:val="1"/>
      <w:numFmt w:val="bullet"/>
      <w:lvlText w:val=""/>
      <w:lvlJc w:val="left"/>
      <w:pPr>
        <w:tabs>
          <w:tab w:val="num" w:pos="1440"/>
        </w:tabs>
        <w:ind w:left="1440" w:hanging="360"/>
      </w:pPr>
      <w:rPr>
        <w:rFonts w:ascii="Wingdings 2" w:hAnsi="Wingdings 2" w:hint="default"/>
      </w:rPr>
    </w:lvl>
    <w:lvl w:ilvl="2" w:tplc="76AE88B6" w:tentative="1">
      <w:start w:val="1"/>
      <w:numFmt w:val="bullet"/>
      <w:lvlText w:val=""/>
      <w:lvlJc w:val="left"/>
      <w:pPr>
        <w:tabs>
          <w:tab w:val="num" w:pos="2160"/>
        </w:tabs>
        <w:ind w:left="2160" w:hanging="360"/>
      </w:pPr>
      <w:rPr>
        <w:rFonts w:ascii="Wingdings 2" w:hAnsi="Wingdings 2" w:hint="default"/>
      </w:rPr>
    </w:lvl>
    <w:lvl w:ilvl="3" w:tplc="142AE602" w:tentative="1">
      <w:start w:val="1"/>
      <w:numFmt w:val="bullet"/>
      <w:lvlText w:val=""/>
      <w:lvlJc w:val="left"/>
      <w:pPr>
        <w:tabs>
          <w:tab w:val="num" w:pos="2880"/>
        </w:tabs>
        <w:ind w:left="2880" w:hanging="360"/>
      </w:pPr>
      <w:rPr>
        <w:rFonts w:ascii="Wingdings 2" w:hAnsi="Wingdings 2" w:hint="default"/>
      </w:rPr>
    </w:lvl>
    <w:lvl w:ilvl="4" w:tplc="7FB0F724" w:tentative="1">
      <w:start w:val="1"/>
      <w:numFmt w:val="bullet"/>
      <w:lvlText w:val=""/>
      <w:lvlJc w:val="left"/>
      <w:pPr>
        <w:tabs>
          <w:tab w:val="num" w:pos="3600"/>
        </w:tabs>
        <w:ind w:left="3600" w:hanging="360"/>
      </w:pPr>
      <w:rPr>
        <w:rFonts w:ascii="Wingdings 2" w:hAnsi="Wingdings 2" w:hint="default"/>
      </w:rPr>
    </w:lvl>
    <w:lvl w:ilvl="5" w:tplc="A9FEFB34" w:tentative="1">
      <w:start w:val="1"/>
      <w:numFmt w:val="bullet"/>
      <w:lvlText w:val=""/>
      <w:lvlJc w:val="left"/>
      <w:pPr>
        <w:tabs>
          <w:tab w:val="num" w:pos="4320"/>
        </w:tabs>
        <w:ind w:left="4320" w:hanging="360"/>
      </w:pPr>
      <w:rPr>
        <w:rFonts w:ascii="Wingdings 2" w:hAnsi="Wingdings 2" w:hint="default"/>
      </w:rPr>
    </w:lvl>
    <w:lvl w:ilvl="6" w:tplc="8D2437B2" w:tentative="1">
      <w:start w:val="1"/>
      <w:numFmt w:val="bullet"/>
      <w:lvlText w:val=""/>
      <w:lvlJc w:val="left"/>
      <w:pPr>
        <w:tabs>
          <w:tab w:val="num" w:pos="5040"/>
        </w:tabs>
        <w:ind w:left="5040" w:hanging="360"/>
      </w:pPr>
      <w:rPr>
        <w:rFonts w:ascii="Wingdings 2" w:hAnsi="Wingdings 2" w:hint="default"/>
      </w:rPr>
    </w:lvl>
    <w:lvl w:ilvl="7" w:tplc="273A4A52" w:tentative="1">
      <w:start w:val="1"/>
      <w:numFmt w:val="bullet"/>
      <w:lvlText w:val=""/>
      <w:lvlJc w:val="left"/>
      <w:pPr>
        <w:tabs>
          <w:tab w:val="num" w:pos="5760"/>
        </w:tabs>
        <w:ind w:left="5760" w:hanging="360"/>
      </w:pPr>
      <w:rPr>
        <w:rFonts w:ascii="Wingdings 2" w:hAnsi="Wingdings 2" w:hint="default"/>
      </w:rPr>
    </w:lvl>
    <w:lvl w:ilvl="8" w:tplc="AA0E851C" w:tentative="1">
      <w:start w:val="1"/>
      <w:numFmt w:val="bullet"/>
      <w:lvlText w:val=""/>
      <w:lvlJc w:val="left"/>
      <w:pPr>
        <w:tabs>
          <w:tab w:val="num" w:pos="6480"/>
        </w:tabs>
        <w:ind w:left="6480" w:hanging="360"/>
      </w:pPr>
      <w:rPr>
        <w:rFonts w:ascii="Wingdings 2" w:hAnsi="Wingdings 2" w:hint="default"/>
      </w:rPr>
    </w:lvl>
  </w:abstractNum>
  <w:abstractNum w:abstractNumId="6">
    <w:nsid w:val="0E1E55E1"/>
    <w:multiLevelType w:val="hybridMultilevel"/>
    <w:tmpl w:val="A3940BEA"/>
    <w:lvl w:ilvl="0" w:tplc="0986AEAA">
      <w:start w:val="5"/>
      <w:numFmt w:val="bullet"/>
      <w:lvlText w:val=""/>
      <w:lvlJc w:val="left"/>
      <w:pPr>
        <w:ind w:left="1080" w:hanging="360"/>
      </w:pPr>
      <w:rPr>
        <w:rFonts w:ascii="Symbol" w:eastAsia="Times New Roman" w:hAnsi="Symbo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
    <w:nsid w:val="0F4506EA"/>
    <w:multiLevelType w:val="multilevel"/>
    <w:tmpl w:val="BE1601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0E54BE5"/>
    <w:multiLevelType w:val="hybridMultilevel"/>
    <w:tmpl w:val="A6F0ED92"/>
    <w:lvl w:ilvl="0" w:tplc="040C0009">
      <w:start w:val="1"/>
      <w:numFmt w:val="bullet"/>
      <w:lvlText w:val=""/>
      <w:lvlJc w:val="left"/>
      <w:pPr>
        <w:ind w:left="1211" w:hanging="360"/>
      </w:pPr>
      <w:rPr>
        <w:rFonts w:ascii="Wingdings" w:hAnsi="Wingdings" w:hint="default"/>
      </w:rPr>
    </w:lvl>
    <w:lvl w:ilvl="1" w:tplc="040C0003" w:tentative="1">
      <w:start w:val="1"/>
      <w:numFmt w:val="bullet"/>
      <w:lvlText w:val="o"/>
      <w:lvlJc w:val="left"/>
      <w:pPr>
        <w:ind w:left="1931" w:hanging="360"/>
      </w:pPr>
      <w:rPr>
        <w:rFonts w:ascii="Courier New" w:hAnsi="Courier New" w:cs="Courier New" w:hint="default"/>
      </w:rPr>
    </w:lvl>
    <w:lvl w:ilvl="2" w:tplc="040C0005" w:tentative="1">
      <w:start w:val="1"/>
      <w:numFmt w:val="bullet"/>
      <w:lvlText w:val=""/>
      <w:lvlJc w:val="left"/>
      <w:pPr>
        <w:ind w:left="2651" w:hanging="360"/>
      </w:pPr>
      <w:rPr>
        <w:rFonts w:ascii="Wingdings" w:hAnsi="Wingdings" w:hint="default"/>
      </w:rPr>
    </w:lvl>
    <w:lvl w:ilvl="3" w:tplc="040C0001" w:tentative="1">
      <w:start w:val="1"/>
      <w:numFmt w:val="bullet"/>
      <w:lvlText w:val=""/>
      <w:lvlJc w:val="left"/>
      <w:pPr>
        <w:ind w:left="3371" w:hanging="360"/>
      </w:pPr>
      <w:rPr>
        <w:rFonts w:ascii="Symbol" w:hAnsi="Symbol" w:hint="default"/>
      </w:rPr>
    </w:lvl>
    <w:lvl w:ilvl="4" w:tplc="040C0003" w:tentative="1">
      <w:start w:val="1"/>
      <w:numFmt w:val="bullet"/>
      <w:lvlText w:val="o"/>
      <w:lvlJc w:val="left"/>
      <w:pPr>
        <w:ind w:left="4091" w:hanging="360"/>
      </w:pPr>
      <w:rPr>
        <w:rFonts w:ascii="Courier New" w:hAnsi="Courier New" w:cs="Courier New" w:hint="default"/>
      </w:rPr>
    </w:lvl>
    <w:lvl w:ilvl="5" w:tplc="040C0005" w:tentative="1">
      <w:start w:val="1"/>
      <w:numFmt w:val="bullet"/>
      <w:lvlText w:val=""/>
      <w:lvlJc w:val="left"/>
      <w:pPr>
        <w:ind w:left="4811" w:hanging="360"/>
      </w:pPr>
      <w:rPr>
        <w:rFonts w:ascii="Wingdings" w:hAnsi="Wingdings" w:hint="default"/>
      </w:rPr>
    </w:lvl>
    <w:lvl w:ilvl="6" w:tplc="040C0001" w:tentative="1">
      <w:start w:val="1"/>
      <w:numFmt w:val="bullet"/>
      <w:lvlText w:val=""/>
      <w:lvlJc w:val="left"/>
      <w:pPr>
        <w:ind w:left="5531" w:hanging="360"/>
      </w:pPr>
      <w:rPr>
        <w:rFonts w:ascii="Symbol" w:hAnsi="Symbol" w:hint="default"/>
      </w:rPr>
    </w:lvl>
    <w:lvl w:ilvl="7" w:tplc="040C0003" w:tentative="1">
      <w:start w:val="1"/>
      <w:numFmt w:val="bullet"/>
      <w:lvlText w:val="o"/>
      <w:lvlJc w:val="left"/>
      <w:pPr>
        <w:ind w:left="6251" w:hanging="360"/>
      </w:pPr>
      <w:rPr>
        <w:rFonts w:ascii="Courier New" w:hAnsi="Courier New" w:cs="Courier New" w:hint="default"/>
      </w:rPr>
    </w:lvl>
    <w:lvl w:ilvl="8" w:tplc="040C0005" w:tentative="1">
      <w:start w:val="1"/>
      <w:numFmt w:val="bullet"/>
      <w:lvlText w:val=""/>
      <w:lvlJc w:val="left"/>
      <w:pPr>
        <w:ind w:left="6971" w:hanging="360"/>
      </w:pPr>
      <w:rPr>
        <w:rFonts w:ascii="Wingdings" w:hAnsi="Wingdings" w:hint="default"/>
      </w:rPr>
    </w:lvl>
  </w:abstractNum>
  <w:abstractNum w:abstractNumId="9">
    <w:nsid w:val="163064EA"/>
    <w:multiLevelType w:val="hybridMultilevel"/>
    <w:tmpl w:val="55807BFA"/>
    <w:lvl w:ilvl="0" w:tplc="2EDE5F6C">
      <w:start w:val="3"/>
      <w:numFmt w:val="bullet"/>
      <w:lvlText w:val="-"/>
      <w:lvlJc w:val="left"/>
      <w:pPr>
        <w:ind w:left="1428" w:hanging="360"/>
      </w:pPr>
      <w:rPr>
        <w:rFonts w:ascii="Calibri" w:eastAsia="Calibri" w:hAnsi="Calibri" w:cs="Calibri"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0">
    <w:nsid w:val="17DE6819"/>
    <w:multiLevelType w:val="hybridMultilevel"/>
    <w:tmpl w:val="8564E3B8"/>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1">
    <w:nsid w:val="1E0D1F0A"/>
    <w:multiLevelType w:val="hybridMultilevel"/>
    <w:tmpl w:val="D068A9C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34B2D2E"/>
    <w:multiLevelType w:val="hybridMultilevel"/>
    <w:tmpl w:val="FA6EF5D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3F40287"/>
    <w:multiLevelType w:val="hybridMultilevel"/>
    <w:tmpl w:val="63E83C6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27A75F8D"/>
    <w:multiLevelType w:val="hybridMultilevel"/>
    <w:tmpl w:val="E3DAA01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95550F0"/>
    <w:multiLevelType w:val="multilevel"/>
    <w:tmpl w:val="A75C1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2B395714"/>
    <w:multiLevelType w:val="hybridMultilevel"/>
    <w:tmpl w:val="FE8E3E8A"/>
    <w:lvl w:ilvl="0" w:tplc="B798E6DE">
      <w:start w:val="1"/>
      <w:numFmt w:val="decimal"/>
      <w:lvlText w:val="%1-"/>
      <w:lvlJc w:val="left"/>
      <w:pPr>
        <w:tabs>
          <w:tab w:val="num" w:pos="613"/>
        </w:tabs>
        <w:ind w:left="613" w:hanging="360"/>
      </w:pPr>
      <w:rPr>
        <w:rFonts w:hint="default"/>
      </w:rPr>
    </w:lvl>
    <w:lvl w:ilvl="1" w:tplc="D0D06C7A">
      <w:start w:val="1"/>
      <w:numFmt w:val="lowerLetter"/>
      <w:lvlText w:val="%2)"/>
      <w:lvlJc w:val="left"/>
      <w:pPr>
        <w:tabs>
          <w:tab w:val="num" w:pos="1333"/>
        </w:tabs>
        <w:ind w:left="1333" w:hanging="360"/>
      </w:pPr>
      <w:rPr>
        <w:rFonts w:hint="default"/>
      </w:rPr>
    </w:lvl>
    <w:lvl w:ilvl="2" w:tplc="040C0001">
      <w:start w:val="1"/>
      <w:numFmt w:val="bullet"/>
      <w:lvlText w:val=""/>
      <w:lvlJc w:val="left"/>
      <w:pPr>
        <w:tabs>
          <w:tab w:val="num" w:pos="2233"/>
        </w:tabs>
        <w:ind w:left="2233" w:hanging="360"/>
      </w:pPr>
      <w:rPr>
        <w:rFonts w:ascii="Symbol" w:hAnsi="Symbol" w:hint="default"/>
      </w:rPr>
    </w:lvl>
    <w:lvl w:ilvl="3" w:tplc="040C000F">
      <w:start w:val="1"/>
      <w:numFmt w:val="decimal"/>
      <w:lvlText w:val="%4."/>
      <w:lvlJc w:val="left"/>
      <w:pPr>
        <w:tabs>
          <w:tab w:val="num" w:pos="2773"/>
        </w:tabs>
        <w:ind w:left="2773" w:hanging="360"/>
      </w:pPr>
      <w:rPr>
        <w:rFonts w:hint="default"/>
      </w:rPr>
    </w:lvl>
    <w:lvl w:ilvl="4" w:tplc="040C0019" w:tentative="1">
      <w:start w:val="1"/>
      <w:numFmt w:val="lowerLetter"/>
      <w:lvlText w:val="%5."/>
      <w:lvlJc w:val="left"/>
      <w:pPr>
        <w:tabs>
          <w:tab w:val="num" w:pos="3493"/>
        </w:tabs>
        <w:ind w:left="3493" w:hanging="360"/>
      </w:pPr>
    </w:lvl>
    <w:lvl w:ilvl="5" w:tplc="040C001B" w:tentative="1">
      <w:start w:val="1"/>
      <w:numFmt w:val="lowerRoman"/>
      <w:lvlText w:val="%6."/>
      <w:lvlJc w:val="right"/>
      <w:pPr>
        <w:tabs>
          <w:tab w:val="num" w:pos="4213"/>
        </w:tabs>
        <w:ind w:left="4213" w:hanging="180"/>
      </w:pPr>
    </w:lvl>
    <w:lvl w:ilvl="6" w:tplc="040C000F" w:tentative="1">
      <w:start w:val="1"/>
      <w:numFmt w:val="decimal"/>
      <w:lvlText w:val="%7."/>
      <w:lvlJc w:val="left"/>
      <w:pPr>
        <w:tabs>
          <w:tab w:val="num" w:pos="4933"/>
        </w:tabs>
        <w:ind w:left="4933" w:hanging="360"/>
      </w:pPr>
    </w:lvl>
    <w:lvl w:ilvl="7" w:tplc="040C0019" w:tentative="1">
      <w:start w:val="1"/>
      <w:numFmt w:val="lowerLetter"/>
      <w:lvlText w:val="%8."/>
      <w:lvlJc w:val="left"/>
      <w:pPr>
        <w:tabs>
          <w:tab w:val="num" w:pos="5653"/>
        </w:tabs>
        <w:ind w:left="5653" w:hanging="360"/>
      </w:pPr>
    </w:lvl>
    <w:lvl w:ilvl="8" w:tplc="040C001B" w:tentative="1">
      <w:start w:val="1"/>
      <w:numFmt w:val="lowerRoman"/>
      <w:lvlText w:val="%9."/>
      <w:lvlJc w:val="right"/>
      <w:pPr>
        <w:tabs>
          <w:tab w:val="num" w:pos="6373"/>
        </w:tabs>
        <w:ind w:left="6373" w:hanging="180"/>
      </w:pPr>
    </w:lvl>
  </w:abstractNum>
  <w:abstractNum w:abstractNumId="17">
    <w:nsid w:val="2BC14E8B"/>
    <w:multiLevelType w:val="hybridMultilevel"/>
    <w:tmpl w:val="395867D4"/>
    <w:lvl w:ilvl="0" w:tplc="040C0001">
      <w:start w:val="1"/>
      <w:numFmt w:val="bullet"/>
      <w:lvlText w:val=""/>
      <w:lvlJc w:val="left"/>
      <w:pPr>
        <w:tabs>
          <w:tab w:val="num" w:pos="1685"/>
        </w:tabs>
        <w:ind w:left="1685" w:hanging="360"/>
      </w:pPr>
      <w:rPr>
        <w:rFonts w:ascii="Symbol" w:hAnsi="Symbol" w:hint="default"/>
      </w:rPr>
    </w:lvl>
    <w:lvl w:ilvl="1" w:tplc="040C0003" w:tentative="1">
      <w:start w:val="1"/>
      <w:numFmt w:val="bullet"/>
      <w:lvlText w:val="o"/>
      <w:lvlJc w:val="left"/>
      <w:pPr>
        <w:tabs>
          <w:tab w:val="num" w:pos="2405"/>
        </w:tabs>
        <w:ind w:left="2405" w:hanging="360"/>
      </w:pPr>
      <w:rPr>
        <w:rFonts w:ascii="Courier New" w:hAnsi="Courier New" w:cs="Courier New" w:hint="default"/>
      </w:rPr>
    </w:lvl>
    <w:lvl w:ilvl="2" w:tplc="040C0005" w:tentative="1">
      <w:start w:val="1"/>
      <w:numFmt w:val="bullet"/>
      <w:lvlText w:val=""/>
      <w:lvlJc w:val="left"/>
      <w:pPr>
        <w:tabs>
          <w:tab w:val="num" w:pos="3125"/>
        </w:tabs>
        <w:ind w:left="3125" w:hanging="360"/>
      </w:pPr>
      <w:rPr>
        <w:rFonts w:ascii="Wingdings" w:hAnsi="Wingdings" w:hint="default"/>
      </w:rPr>
    </w:lvl>
    <w:lvl w:ilvl="3" w:tplc="040C0001" w:tentative="1">
      <w:start w:val="1"/>
      <w:numFmt w:val="bullet"/>
      <w:lvlText w:val=""/>
      <w:lvlJc w:val="left"/>
      <w:pPr>
        <w:tabs>
          <w:tab w:val="num" w:pos="3845"/>
        </w:tabs>
        <w:ind w:left="3845" w:hanging="360"/>
      </w:pPr>
      <w:rPr>
        <w:rFonts w:ascii="Symbol" w:hAnsi="Symbol" w:hint="default"/>
      </w:rPr>
    </w:lvl>
    <w:lvl w:ilvl="4" w:tplc="040C0003" w:tentative="1">
      <w:start w:val="1"/>
      <w:numFmt w:val="bullet"/>
      <w:lvlText w:val="o"/>
      <w:lvlJc w:val="left"/>
      <w:pPr>
        <w:tabs>
          <w:tab w:val="num" w:pos="4565"/>
        </w:tabs>
        <w:ind w:left="4565" w:hanging="360"/>
      </w:pPr>
      <w:rPr>
        <w:rFonts w:ascii="Courier New" w:hAnsi="Courier New" w:cs="Courier New" w:hint="default"/>
      </w:rPr>
    </w:lvl>
    <w:lvl w:ilvl="5" w:tplc="040C0005" w:tentative="1">
      <w:start w:val="1"/>
      <w:numFmt w:val="bullet"/>
      <w:lvlText w:val=""/>
      <w:lvlJc w:val="left"/>
      <w:pPr>
        <w:tabs>
          <w:tab w:val="num" w:pos="5285"/>
        </w:tabs>
        <w:ind w:left="5285" w:hanging="360"/>
      </w:pPr>
      <w:rPr>
        <w:rFonts w:ascii="Wingdings" w:hAnsi="Wingdings" w:hint="default"/>
      </w:rPr>
    </w:lvl>
    <w:lvl w:ilvl="6" w:tplc="040C0001" w:tentative="1">
      <w:start w:val="1"/>
      <w:numFmt w:val="bullet"/>
      <w:lvlText w:val=""/>
      <w:lvlJc w:val="left"/>
      <w:pPr>
        <w:tabs>
          <w:tab w:val="num" w:pos="6005"/>
        </w:tabs>
        <w:ind w:left="6005" w:hanging="360"/>
      </w:pPr>
      <w:rPr>
        <w:rFonts w:ascii="Symbol" w:hAnsi="Symbol" w:hint="default"/>
      </w:rPr>
    </w:lvl>
    <w:lvl w:ilvl="7" w:tplc="040C0003" w:tentative="1">
      <w:start w:val="1"/>
      <w:numFmt w:val="bullet"/>
      <w:lvlText w:val="o"/>
      <w:lvlJc w:val="left"/>
      <w:pPr>
        <w:tabs>
          <w:tab w:val="num" w:pos="6725"/>
        </w:tabs>
        <w:ind w:left="6725" w:hanging="360"/>
      </w:pPr>
      <w:rPr>
        <w:rFonts w:ascii="Courier New" w:hAnsi="Courier New" w:cs="Courier New" w:hint="default"/>
      </w:rPr>
    </w:lvl>
    <w:lvl w:ilvl="8" w:tplc="040C0005" w:tentative="1">
      <w:start w:val="1"/>
      <w:numFmt w:val="bullet"/>
      <w:lvlText w:val=""/>
      <w:lvlJc w:val="left"/>
      <w:pPr>
        <w:tabs>
          <w:tab w:val="num" w:pos="7445"/>
        </w:tabs>
        <w:ind w:left="7445" w:hanging="360"/>
      </w:pPr>
      <w:rPr>
        <w:rFonts w:ascii="Wingdings" w:hAnsi="Wingdings" w:hint="default"/>
      </w:rPr>
    </w:lvl>
  </w:abstractNum>
  <w:abstractNum w:abstractNumId="18">
    <w:nsid w:val="38D76142"/>
    <w:multiLevelType w:val="hybridMultilevel"/>
    <w:tmpl w:val="EC1A21BE"/>
    <w:lvl w:ilvl="0" w:tplc="2EDE5F6C">
      <w:start w:val="3"/>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CB36D11"/>
    <w:multiLevelType w:val="hybridMultilevel"/>
    <w:tmpl w:val="53FEAB9C"/>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416747F9"/>
    <w:multiLevelType w:val="hybridMultilevel"/>
    <w:tmpl w:val="B9FEDB32"/>
    <w:lvl w:ilvl="0" w:tplc="2EDE5F6C">
      <w:start w:val="3"/>
      <w:numFmt w:val="bullet"/>
      <w:lvlText w:val="-"/>
      <w:lvlJc w:val="left"/>
      <w:pPr>
        <w:ind w:left="720" w:hanging="360"/>
      </w:pPr>
      <w:rPr>
        <w:rFonts w:ascii="Calibri" w:eastAsia="Calibr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42370731"/>
    <w:multiLevelType w:val="hybridMultilevel"/>
    <w:tmpl w:val="20887654"/>
    <w:lvl w:ilvl="0" w:tplc="2EDE5F6C">
      <w:start w:val="3"/>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42AF7779"/>
    <w:multiLevelType w:val="hybridMultilevel"/>
    <w:tmpl w:val="1610A27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43CA5C41"/>
    <w:multiLevelType w:val="hybridMultilevel"/>
    <w:tmpl w:val="FE56C8B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46777C99"/>
    <w:multiLevelType w:val="hybridMultilevel"/>
    <w:tmpl w:val="A808E8CA"/>
    <w:lvl w:ilvl="0" w:tplc="B6160714">
      <w:start w:val="5"/>
      <w:numFmt w:val="bullet"/>
      <w:lvlText w:val="-"/>
      <w:lvlJc w:val="left"/>
      <w:pPr>
        <w:tabs>
          <w:tab w:val="num" w:pos="927"/>
        </w:tabs>
        <w:ind w:left="927" w:hanging="360"/>
      </w:pPr>
      <w:rPr>
        <w:rFonts w:ascii="Times New Roman" w:eastAsia="Calibri" w:hAnsi="Times New Roman" w:cs="Times New Roman" w:hint="default"/>
        <w:b/>
        <w:bCs/>
        <w:color w:val="800000"/>
        <w:sz w:val="28"/>
        <w:szCs w:val="28"/>
      </w:rPr>
    </w:lvl>
    <w:lvl w:ilvl="1" w:tplc="040C0003">
      <w:start w:val="1"/>
      <w:numFmt w:val="bullet"/>
      <w:lvlText w:val="o"/>
      <w:lvlJc w:val="left"/>
      <w:pPr>
        <w:tabs>
          <w:tab w:val="num" w:pos="-648"/>
        </w:tabs>
        <w:ind w:left="-648" w:hanging="360"/>
      </w:pPr>
      <w:rPr>
        <w:rFonts w:ascii="Courier New" w:hAnsi="Courier New" w:hint="default"/>
      </w:rPr>
    </w:lvl>
    <w:lvl w:ilvl="2" w:tplc="040C0005">
      <w:start w:val="1"/>
      <w:numFmt w:val="bullet"/>
      <w:lvlText w:val=""/>
      <w:lvlJc w:val="left"/>
      <w:pPr>
        <w:tabs>
          <w:tab w:val="num" w:pos="72"/>
        </w:tabs>
        <w:ind w:left="72" w:hanging="360"/>
      </w:pPr>
      <w:rPr>
        <w:rFonts w:ascii="Wingdings" w:hAnsi="Wingdings" w:hint="default"/>
      </w:rPr>
    </w:lvl>
    <w:lvl w:ilvl="3" w:tplc="040C0001">
      <w:start w:val="1"/>
      <w:numFmt w:val="bullet"/>
      <w:lvlText w:val=""/>
      <w:lvlJc w:val="left"/>
      <w:pPr>
        <w:tabs>
          <w:tab w:val="num" w:pos="792"/>
        </w:tabs>
        <w:ind w:left="792" w:hanging="360"/>
      </w:pPr>
      <w:rPr>
        <w:rFonts w:ascii="Symbol" w:hAnsi="Symbol" w:hint="default"/>
      </w:rPr>
    </w:lvl>
    <w:lvl w:ilvl="4" w:tplc="040C0003" w:tentative="1">
      <w:start w:val="1"/>
      <w:numFmt w:val="bullet"/>
      <w:lvlText w:val="o"/>
      <w:lvlJc w:val="left"/>
      <w:pPr>
        <w:tabs>
          <w:tab w:val="num" w:pos="1512"/>
        </w:tabs>
        <w:ind w:left="1512" w:hanging="360"/>
      </w:pPr>
      <w:rPr>
        <w:rFonts w:ascii="Courier New" w:hAnsi="Courier New" w:hint="default"/>
      </w:rPr>
    </w:lvl>
    <w:lvl w:ilvl="5" w:tplc="040C0005" w:tentative="1">
      <w:start w:val="1"/>
      <w:numFmt w:val="bullet"/>
      <w:lvlText w:val=""/>
      <w:lvlJc w:val="left"/>
      <w:pPr>
        <w:tabs>
          <w:tab w:val="num" w:pos="2232"/>
        </w:tabs>
        <w:ind w:left="2232" w:hanging="360"/>
      </w:pPr>
      <w:rPr>
        <w:rFonts w:ascii="Wingdings" w:hAnsi="Wingdings" w:hint="default"/>
      </w:rPr>
    </w:lvl>
    <w:lvl w:ilvl="6" w:tplc="040C0001" w:tentative="1">
      <w:start w:val="1"/>
      <w:numFmt w:val="bullet"/>
      <w:lvlText w:val=""/>
      <w:lvlJc w:val="left"/>
      <w:pPr>
        <w:tabs>
          <w:tab w:val="num" w:pos="2952"/>
        </w:tabs>
        <w:ind w:left="2952" w:hanging="360"/>
      </w:pPr>
      <w:rPr>
        <w:rFonts w:ascii="Symbol" w:hAnsi="Symbol" w:hint="default"/>
      </w:rPr>
    </w:lvl>
    <w:lvl w:ilvl="7" w:tplc="040C0003" w:tentative="1">
      <w:start w:val="1"/>
      <w:numFmt w:val="bullet"/>
      <w:lvlText w:val="o"/>
      <w:lvlJc w:val="left"/>
      <w:pPr>
        <w:tabs>
          <w:tab w:val="num" w:pos="3672"/>
        </w:tabs>
        <w:ind w:left="3672" w:hanging="360"/>
      </w:pPr>
      <w:rPr>
        <w:rFonts w:ascii="Courier New" w:hAnsi="Courier New" w:hint="default"/>
      </w:rPr>
    </w:lvl>
    <w:lvl w:ilvl="8" w:tplc="040C0005" w:tentative="1">
      <w:start w:val="1"/>
      <w:numFmt w:val="bullet"/>
      <w:lvlText w:val=""/>
      <w:lvlJc w:val="left"/>
      <w:pPr>
        <w:tabs>
          <w:tab w:val="num" w:pos="4392"/>
        </w:tabs>
        <w:ind w:left="4392" w:hanging="360"/>
      </w:pPr>
      <w:rPr>
        <w:rFonts w:ascii="Wingdings" w:hAnsi="Wingdings" w:hint="default"/>
      </w:rPr>
    </w:lvl>
  </w:abstractNum>
  <w:abstractNum w:abstractNumId="25">
    <w:nsid w:val="46C52758"/>
    <w:multiLevelType w:val="hybridMultilevel"/>
    <w:tmpl w:val="41781306"/>
    <w:lvl w:ilvl="0" w:tplc="2EDE5F6C">
      <w:start w:val="3"/>
      <w:numFmt w:val="bullet"/>
      <w:lvlText w:val="-"/>
      <w:lvlJc w:val="left"/>
      <w:pPr>
        <w:ind w:left="1080" w:hanging="360"/>
      </w:pPr>
      <w:rPr>
        <w:rFonts w:ascii="Calibri" w:eastAsia="Calibri" w:hAnsi="Calibri" w:cs="Calibr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6">
    <w:nsid w:val="48A07355"/>
    <w:multiLevelType w:val="hybridMultilevel"/>
    <w:tmpl w:val="8404206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4AD05B23"/>
    <w:multiLevelType w:val="hybridMultilevel"/>
    <w:tmpl w:val="34D4FA66"/>
    <w:lvl w:ilvl="0" w:tplc="2EDE5F6C">
      <w:start w:val="3"/>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543B20C7"/>
    <w:multiLevelType w:val="hybridMultilevel"/>
    <w:tmpl w:val="709ED30E"/>
    <w:lvl w:ilvl="0" w:tplc="040C0011">
      <w:start w:val="1"/>
      <w:numFmt w:val="decimal"/>
      <w:lvlText w:val="%1)"/>
      <w:lvlJc w:val="left"/>
      <w:pPr>
        <w:ind w:left="72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54A6366B"/>
    <w:multiLevelType w:val="multilevel"/>
    <w:tmpl w:val="6DA035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55306254"/>
    <w:multiLevelType w:val="hybridMultilevel"/>
    <w:tmpl w:val="852C7804"/>
    <w:lvl w:ilvl="0" w:tplc="040C0001">
      <w:start w:val="1"/>
      <w:numFmt w:val="bullet"/>
      <w:lvlText w:val=""/>
      <w:lvlJc w:val="left"/>
      <w:pPr>
        <w:ind w:left="720" w:hanging="360"/>
      </w:pPr>
      <w:rPr>
        <w:rFonts w:ascii="Symbol" w:hAnsi="Symbol" w:hint="default"/>
      </w:rPr>
    </w:lvl>
    <w:lvl w:ilvl="1" w:tplc="F5462DE6">
      <w:numFmt w:val="bullet"/>
      <w:lvlText w:val="-"/>
      <w:lvlJc w:val="left"/>
      <w:pPr>
        <w:ind w:left="1440" w:hanging="360"/>
      </w:pPr>
      <w:rPr>
        <w:rFonts w:ascii="Times New Roman" w:eastAsiaTheme="minorHAnsi" w:hAnsi="Times New Roman"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55D34340"/>
    <w:multiLevelType w:val="hybridMultilevel"/>
    <w:tmpl w:val="44503386"/>
    <w:lvl w:ilvl="0" w:tplc="3774EB38">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2">
    <w:nsid w:val="56827445"/>
    <w:multiLevelType w:val="hybridMultilevel"/>
    <w:tmpl w:val="9DA0AF32"/>
    <w:lvl w:ilvl="0" w:tplc="802EDFF6">
      <w:start w:val="5"/>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5AB523E8"/>
    <w:multiLevelType w:val="hybridMultilevel"/>
    <w:tmpl w:val="727A4A6A"/>
    <w:lvl w:ilvl="0" w:tplc="2EDE5F6C">
      <w:start w:val="3"/>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5C3108D2"/>
    <w:multiLevelType w:val="multilevel"/>
    <w:tmpl w:val="36A24190"/>
    <w:lvl w:ilvl="0">
      <w:start w:val="1"/>
      <w:numFmt w:val="decimal"/>
      <w:lvlText w:val="%1."/>
      <w:lvlJc w:val="left"/>
      <w:pPr>
        <w:ind w:left="720" w:hanging="360"/>
      </w:pPr>
      <w:rPr>
        <w:rFonts w:ascii="Calibri" w:hAnsi="Calibri" w:hint="default"/>
        <w:color w:val="6600FF"/>
        <w:sz w:val="32"/>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35">
    <w:nsid w:val="5CD35E7B"/>
    <w:multiLevelType w:val="hybridMultilevel"/>
    <w:tmpl w:val="C100D5A8"/>
    <w:lvl w:ilvl="0" w:tplc="040C0001">
      <w:start w:val="1"/>
      <w:numFmt w:val="bullet"/>
      <w:lvlText w:val=""/>
      <w:lvlJc w:val="left"/>
      <w:pPr>
        <w:ind w:left="915" w:hanging="360"/>
      </w:pPr>
      <w:rPr>
        <w:rFonts w:ascii="Symbol" w:hAnsi="Symbol" w:hint="default"/>
      </w:rPr>
    </w:lvl>
    <w:lvl w:ilvl="1" w:tplc="040C0003" w:tentative="1">
      <w:start w:val="1"/>
      <w:numFmt w:val="bullet"/>
      <w:lvlText w:val="o"/>
      <w:lvlJc w:val="left"/>
      <w:pPr>
        <w:ind w:left="1635" w:hanging="360"/>
      </w:pPr>
      <w:rPr>
        <w:rFonts w:ascii="Courier New" w:hAnsi="Courier New" w:cs="Courier New" w:hint="default"/>
      </w:rPr>
    </w:lvl>
    <w:lvl w:ilvl="2" w:tplc="040C0005" w:tentative="1">
      <w:start w:val="1"/>
      <w:numFmt w:val="bullet"/>
      <w:lvlText w:val=""/>
      <w:lvlJc w:val="left"/>
      <w:pPr>
        <w:ind w:left="2355" w:hanging="360"/>
      </w:pPr>
      <w:rPr>
        <w:rFonts w:ascii="Wingdings" w:hAnsi="Wingdings" w:hint="default"/>
      </w:rPr>
    </w:lvl>
    <w:lvl w:ilvl="3" w:tplc="040C0001" w:tentative="1">
      <w:start w:val="1"/>
      <w:numFmt w:val="bullet"/>
      <w:lvlText w:val=""/>
      <w:lvlJc w:val="left"/>
      <w:pPr>
        <w:ind w:left="3075" w:hanging="360"/>
      </w:pPr>
      <w:rPr>
        <w:rFonts w:ascii="Symbol" w:hAnsi="Symbol" w:hint="default"/>
      </w:rPr>
    </w:lvl>
    <w:lvl w:ilvl="4" w:tplc="040C0003" w:tentative="1">
      <w:start w:val="1"/>
      <w:numFmt w:val="bullet"/>
      <w:lvlText w:val="o"/>
      <w:lvlJc w:val="left"/>
      <w:pPr>
        <w:ind w:left="3795" w:hanging="360"/>
      </w:pPr>
      <w:rPr>
        <w:rFonts w:ascii="Courier New" w:hAnsi="Courier New" w:cs="Courier New" w:hint="default"/>
      </w:rPr>
    </w:lvl>
    <w:lvl w:ilvl="5" w:tplc="040C0005" w:tentative="1">
      <w:start w:val="1"/>
      <w:numFmt w:val="bullet"/>
      <w:lvlText w:val=""/>
      <w:lvlJc w:val="left"/>
      <w:pPr>
        <w:ind w:left="4515" w:hanging="360"/>
      </w:pPr>
      <w:rPr>
        <w:rFonts w:ascii="Wingdings" w:hAnsi="Wingdings" w:hint="default"/>
      </w:rPr>
    </w:lvl>
    <w:lvl w:ilvl="6" w:tplc="040C0001" w:tentative="1">
      <w:start w:val="1"/>
      <w:numFmt w:val="bullet"/>
      <w:lvlText w:val=""/>
      <w:lvlJc w:val="left"/>
      <w:pPr>
        <w:ind w:left="5235" w:hanging="360"/>
      </w:pPr>
      <w:rPr>
        <w:rFonts w:ascii="Symbol" w:hAnsi="Symbol" w:hint="default"/>
      </w:rPr>
    </w:lvl>
    <w:lvl w:ilvl="7" w:tplc="040C0003" w:tentative="1">
      <w:start w:val="1"/>
      <w:numFmt w:val="bullet"/>
      <w:lvlText w:val="o"/>
      <w:lvlJc w:val="left"/>
      <w:pPr>
        <w:ind w:left="5955" w:hanging="360"/>
      </w:pPr>
      <w:rPr>
        <w:rFonts w:ascii="Courier New" w:hAnsi="Courier New" w:cs="Courier New" w:hint="default"/>
      </w:rPr>
    </w:lvl>
    <w:lvl w:ilvl="8" w:tplc="040C0005" w:tentative="1">
      <w:start w:val="1"/>
      <w:numFmt w:val="bullet"/>
      <w:lvlText w:val=""/>
      <w:lvlJc w:val="left"/>
      <w:pPr>
        <w:ind w:left="6675" w:hanging="360"/>
      </w:pPr>
      <w:rPr>
        <w:rFonts w:ascii="Wingdings" w:hAnsi="Wingdings" w:hint="default"/>
      </w:rPr>
    </w:lvl>
  </w:abstractNum>
  <w:abstractNum w:abstractNumId="36">
    <w:nsid w:val="6057439F"/>
    <w:multiLevelType w:val="hybridMultilevel"/>
    <w:tmpl w:val="04184D78"/>
    <w:lvl w:ilvl="0" w:tplc="E2488F04">
      <w:start w:val="4"/>
      <w:numFmt w:val="bullet"/>
      <w:lvlText w:val=""/>
      <w:lvlJc w:val="left"/>
      <w:pPr>
        <w:ind w:left="720" w:hanging="360"/>
      </w:pPr>
      <w:rPr>
        <w:rFonts w:ascii="Symbol" w:eastAsiaTheme="minorHAnsi" w:hAnsi="Symbol"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616C374B"/>
    <w:multiLevelType w:val="hybridMultilevel"/>
    <w:tmpl w:val="C7BE3D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635169DB"/>
    <w:multiLevelType w:val="hybridMultilevel"/>
    <w:tmpl w:val="9412FF54"/>
    <w:lvl w:ilvl="0" w:tplc="040C0001">
      <w:start w:val="1"/>
      <w:numFmt w:val="bullet"/>
      <w:lvlText w:val=""/>
      <w:lvlJc w:val="left"/>
      <w:pPr>
        <w:tabs>
          <w:tab w:val="num" w:pos="720"/>
        </w:tabs>
        <w:ind w:left="720" w:hanging="360"/>
      </w:pPr>
      <w:rPr>
        <w:rFonts w:ascii="Symbol" w:hAnsi="Symbol" w:hint="default"/>
      </w:rPr>
    </w:lvl>
    <w:lvl w:ilvl="1" w:tplc="EEDAE016" w:tentative="1">
      <w:start w:val="1"/>
      <w:numFmt w:val="bullet"/>
      <w:lvlText w:val=""/>
      <w:lvlJc w:val="left"/>
      <w:pPr>
        <w:tabs>
          <w:tab w:val="num" w:pos="1440"/>
        </w:tabs>
        <w:ind w:left="1440" w:hanging="360"/>
      </w:pPr>
      <w:rPr>
        <w:rFonts w:ascii="Wingdings 2" w:hAnsi="Wingdings 2" w:hint="default"/>
      </w:rPr>
    </w:lvl>
    <w:lvl w:ilvl="2" w:tplc="36327A18" w:tentative="1">
      <w:start w:val="1"/>
      <w:numFmt w:val="bullet"/>
      <w:lvlText w:val=""/>
      <w:lvlJc w:val="left"/>
      <w:pPr>
        <w:tabs>
          <w:tab w:val="num" w:pos="2160"/>
        </w:tabs>
        <w:ind w:left="2160" w:hanging="360"/>
      </w:pPr>
      <w:rPr>
        <w:rFonts w:ascii="Wingdings 2" w:hAnsi="Wingdings 2" w:hint="default"/>
      </w:rPr>
    </w:lvl>
    <w:lvl w:ilvl="3" w:tplc="7752F7B4" w:tentative="1">
      <w:start w:val="1"/>
      <w:numFmt w:val="bullet"/>
      <w:lvlText w:val=""/>
      <w:lvlJc w:val="left"/>
      <w:pPr>
        <w:tabs>
          <w:tab w:val="num" w:pos="2880"/>
        </w:tabs>
        <w:ind w:left="2880" w:hanging="360"/>
      </w:pPr>
      <w:rPr>
        <w:rFonts w:ascii="Wingdings 2" w:hAnsi="Wingdings 2" w:hint="default"/>
      </w:rPr>
    </w:lvl>
    <w:lvl w:ilvl="4" w:tplc="7C380184" w:tentative="1">
      <w:start w:val="1"/>
      <w:numFmt w:val="bullet"/>
      <w:lvlText w:val=""/>
      <w:lvlJc w:val="left"/>
      <w:pPr>
        <w:tabs>
          <w:tab w:val="num" w:pos="3600"/>
        </w:tabs>
        <w:ind w:left="3600" w:hanging="360"/>
      </w:pPr>
      <w:rPr>
        <w:rFonts w:ascii="Wingdings 2" w:hAnsi="Wingdings 2" w:hint="default"/>
      </w:rPr>
    </w:lvl>
    <w:lvl w:ilvl="5" w:tplc="6A548F32" w:tentative="1">
      <w:start w:val="1"/>
      <w:numFmt w:val="bullet"/>
      <w:lvlText w:val=""/>
      <w:lvlJc w:val="left"/>
      <w:pPr>
        <w:tabs>
          <w:tab w:val="num" w:pos="4320"/>
        </w:tabs>
        <w:ind w:left="4320" w:hanging="360"/>
      </w:pPr>
      <w:rPr>
        <w:rFonts w:ascii="Wingdings 2" w:hAnsi="Wingdings 2" w:hint="default"/>
      </w:rPr>
    </w:lvl>
    <w:lvl w:ilvl="6" w:tplc="F13C1A62" w:tentative="1">
      <w:start w:val="1"/>
      <w:numFmt w:val="bullet"/>
      <w:lvlText w:val=""/>
      <w:lvlJc w:val="left"/>
      <w:pPr>
        <w:tabs>
          <w:tab w:val="num" w:pos="5040"/>
        </w:tabs>
        <w:ind w:left="5040" w:hanging="360"/>
      </w:pPr>
      <w:rPr>
        <w:rFonts w:ascii="Wingdings 2" w:hAnsi="Wingdings 2" w:hint="default"/>
      </w:rPr>
    </w:lvl>
    <w:lvl w:ilvl="7" w:tplc="A94AF366" w:tentative="1">
      <w:start w:val="1"/>
      <w:numFmt w:val="bullet"/>
      <w:lvlText w:val=""/>
      <w:lvlJc w:val="left"/>
      <w:pPr>
        <w:tabs>
          <w:tab w:val="num" w:pos="5760"/>
        </w:tabs>
        <w:ind w:left="5760" w:hanging="360"/>
      </w:pPr>
      <w:rPr>
        <w:rFonts w:ascii="Wingdings 2" w:hAnsi="Wingdings 2" w:hint="default"/>
      </w:rPr>
    </w:lvl>
    <w:lvl w:ilvl="8" w:tplc="186ADA78" w:tentative="1">
      <w:start w:val="1"/>
      <w:numFmt w:val="bullet"/>
      <w:lvlText w:val=""/>
      <w:lvlJc w:val="left"/>
      <w:pPr>
        <w:tabs>
          <w:tab w:val="num" w:pos="6480"/>
        </w:tabs>
        <w:ind w:left="6480" w:hanging="360"/>
      </w:pPr>
      <w:rPr>
        <w:rFonts w:ascii="Wingdings 2" w:hAnsi="Wingdings 2" w:hint="default"/>
      </w:rPr>
    </w:lvl>
  </w:abstractNum>
  <w:abstractNum w:abstractNumId="39">
    <w:nsid w:val="66A7630D"/>
    <w:multiLevelType w:val="hybridMultilevel"/>
    <w:tmpl w:val="77D0F8F0"/>
    <w:lvl w:ilvl="0" w:tplc="2EDE5F6C">
      <w:start w:val="3"/>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673A7857"/>
    <w:multiLevelType w:val="hybridMultilevel"/>
    <w:tmpl w:val="45F8B138"/>
    <w:lvl w:ilvl="0" w:tplc="040C0001">
      <w:start w:val="1"/>
      <w:numFmt w:val="bullet"/>
      <w:lvlText w:val=""/>
      <w:lvlJc w:val="left"/>
      <w:pPr>
        <w:tabs>
          <w:tab w:val="num" w:pos="1140"/>
        </w:tabs>
        <w:ind w:left="1140" w:hanging="360"/>
      </w:pPr>
      <w:rPr>
        <w:rFonts w:ascii="Symbol" w:hAnsi="Symbol" w:hint="default"/>
      </w:rPr>
    </w:lvl>
    <w:lvl w:ilvl="1" w:tplc="040C0003" w:tentative="1">
      <w:start w:val="1"/>
      <w:numFmt w:val="bullet"/>
      <w:lvlText w:val="o"/>
      <w:lvlJc w:val="left"/>
      <w:pPr>
        <w:tabs>
          <w:tab w:val="num" w:pos="1860"/>
        </w:tabs>
        <w:ind w:left="1860" w:hanging="360"/>
      </w:pPr>
      <w:rPr>
        <w:rFonts w:ascii="Courier New" w:hAnsi="Courier New" w:cs="Courier New" w:hint="default"/>
      </w:rPr>
    </w:lvl>
    <w:lvl w:ilvl="2" w:tplc="040C0005" w:tentative="1">
      <w:start w:val="1"/>
      <w:numFmt w:val="bullet"/>
      <w:lvlText w:val=""/>
      <w:lvlJc w:val="left"/>
      <w:pPr>
        <w:tabs>
          <w:tab w:val="num" w:pos="2580"/>
        </w:tabs>
        <w:ind w:left="2580" w:hanging="360"/>
      </w:pPr>
      <w:rPr>
        <w:rFonts w:ascii="Wingdings" w:hAnsi="Wingdings" w:hint="default"/>
      </w:rPr>
    </w:lvl>
    <w:lvl w:ilvl="3" w:tplc="040C0001" w:tentative="1">
      <w:start w:val="1"/>
      <w:numFmt w:val="bullet"/>
      <w:lvlText w:val=""/>
      <w:lvlJc w:val="left"/>
      <w:pPr>
        <w:tabs>
          <w:tab w:val="num" w:pos="3300"/>
        </w:tabs>
        <w:ind w:left="3300" w:hanging="360"/>
      </w:pPr>
      <w:rPr>
        <w:rFonts w:ascii="Symbol" w:hAnsi="Symbol" w:hint="default"/>
      </w:rPr>
    </w:lvl>
    <w:lvl w:ilvl="4" w:tplc="040C0003" w:tentative="1">
      <w:start w:val="1"/>
      <w:numFmt w:val="bullet"/>
      <w:lvlText w:val="o"/>
      <w:lvlJc w:val="left"/>
      <w:pPr>
        <w:tabs>
          <w:tab w:val="num" w:pos="4020"/>
        </w:tabs>
        <w:ind w:left="4020" w:hanging="360"/>
      </w:pPr>
      <w:rPr>
        <w:rFonts w:ascii="Courier New" w:hAnsi="Courier New" w:cs="Courier New" w:hint="default"/>
      </w:rPr>
    </w:lvl>
    <w:lvl w:ilvl="5" w:tplc="040C0005" w:tentative="1">
      <w:start w:val="1"/>
      <w:numFmt w:val="bullet"/>
      <w:lvlText w:val=""/>
      <w:lvlJc w:val="left"/>
      <w:pPr>
        <w:tabs>
          <w:tab w:val="num" w:pos="4740"/>
        </w:tabs>
        <w:ind w:left="4740" w:hanging="360"/>
      </w:pPr>
      <w:rPr>
        <w:rFonts w:ascii="Wingdings" w:hAnsi="Wingdings" w:hint="default"/>
      </w:rPr>
    </w:lvl>
    <w:lvl w:ilvl="6" w:tplc="040C0001" w:tentative="1">
      <w:start w:val="1"/>
      <w:numFmt w:val="bullet"/>
      <w:lvlText w:val=""/>
      <w:lvlJc w:val="left"/>
      <w:pPr>
        <w:tabs>
          <w:tab w:val="num" w:pos="5460"/>
        </w:tabs>
        <w:ind w:left="5460" w:hanging="360"/>
      </w:pPr>
      <w:rPr>
        <w:rFonts w:ascii="Symbol" w:hAnsi="Symbol" w:hint="default"/>
      </w:rPr>
    </w:lvl>
    <w:lvl w:ilvl="7" w:tplc="040C0003" w:tentative="1">
      <w:start w:val="1"/>
      <w:numFmt w:val="bullet"/>
      <w:lvlText w:val="o"/>
      <w:lvlJc w:val="left"/>
      <w:pPr>
        <w:tabs>
          <w:tab w:val="num" w:pos="6180"/>
        </w:tabs>
        <w:ind w:left="6180" w:hanging="360"/>
      </w:pPr>
      <w:rPr>
        <w:rFonts w:ascii="Courier New" w:hAnsi="Courier New" w:cs="Courier New" w:hint="default"/>
      </w:rPr>
    </w:lvl>
    <w:lvl w:ilvl="8" w:tplc="040C0005" w:tentative="1">
      <w:start w:val="1"/>
      <w:numFmt w:val="bullet"/>
      <w:lvlText w:val=""/>
      <w:lvlJc w:val="left"/>
      <w:pPr>
        <w:tabs>
          <w:tab w:val="num" w:pos="6900"/>
        </w:tabs>
        <w:ind w:left="6900" w:hanging="360"/>
      </w:pPr>
      <w:rPr>
        <w:rFonts w:ascii="Wingdings" w:hAnsi="Wingdings" w:hint="default"/>
      </w:rPr>
    </w:lvl>
  </w:abstractNum>
  <w:abstractNum w:abstractNumId="41">
    <w:nsid w:val="77CF2208"/>
    <w:multiLevelType w:val="hybridMultilevel"/>
    <w:tmpl w:val="A860D7B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785E01B8"/>
    <w:multiLevelType w:val="multilevel"/>
    <w:tmpl w:val="32BCD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7B956411"/>
    <w:multiLevelType w:val="hybridMultilevel"/>
    <w:tmpl w:val="53DEC68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4"/>
  </w:num>
  <w:num w:numId="2">
    <w:abstractNumId w:val="15"/>
  </w:num>
  <w:num w:numId="3">
    <w:abstractNumId w:val="30"/>
  </w:num>
  <w:num w:numId="4">
    <w:abstractNumId w:val="28"/>
  </w:num>
  <w:num w:numId="5">
    <w:abstractNumId w:val="8"/>
  </w:num>
  <w:num w:numId="6">
    <w:abstractNumId w:val="31"/>
  </w:num>
  <w:num w:numId="7">
    <w:abstractNumId w:val="38"/>
  </w:num>
  <w:num w:numId="8">
    <w:abstractNumId w:val="5"/>
  </w:num>
  <w:num w:numId="9">
    <w:abstractNumId w:val="24"/>
  </w:num>
  <w:num w:numId="10">
    <w:abstractNumId w:val="23"/>
  </w:num>
  <w:num w:numId="11">
    <w:abstractNumId w:val="1"/>
  </w:num>
  <w:num w:numId="12">
    <w:abstractNumId w:val="37"/>
  </w:num>
  <w:num w:numId="13">
    <w:abstractNumId w:val="25"/>
  </w:num>
  <w:num w:numId="14">
    <w:abstractNumId w:val="4"/>
  </w:num>
  <w:num w:numId="15">
    <w:abstractNumId w:val="34"/>
  </w:num>
  <w:num w:numId="16">
    <w:abstractNumId w:val="0"/>
  </w:num>
  <w:num w:numId="17">
    <w:abstractNumId w:val="43"/>
  </w:num>
  <w:num w:numId="18">
    <w:abstractNumId w:val="22"/>
  </w:num>
  <w:num w:numId="19">
    <w:abstractNumId w:val="10"/>
  </w:num>
  <w:num w:numId="20">
    <w:abstractNumId w:val="2"/>
  </w:num>
  <w:num w:numId="21">
    <w:abstractNumId w:val="42"/>
  </w:num>
  <w:num w:numId="22">
    <w:abstractNumId w:val="7"/>
  </w:num>
  <w:num w:numId="23">
    <w:abstractNumId w:val="12"/>
  </w:num>
  <w:num w:numId="24">
    <w:abstractNumId w:val="21"/>
  </w:num>
  <w:num w:numId="25">
    <w:abstractNumId w:val="33"/>
  </w:num>
  <w:num w:numId="26">
    <w:abstractNumId w:val="18"/>
  </w:num>
  <w:num w:numId="27">
    <w:abstractNumId w:val="32"/>
  </w:num>
  <w:num w:numId="28">
    <w:abstractNumId w:val="6"/>
  </w:num>
  <w:num w:numId="29">
    <w:abstractNumId w:val="39"/>
  </w:num>
  <w:num w:numId="30">
    <w:abstractNumId w:val="41"/>
  </w:num>
  <w:num w:numId="31">
    <w:abstractNumId w:val="36"/>
  </w:num>
  <w:num w:numId="32">
    <w:abstractNumId w:val="3"/>
  </w:num>
  <w:num w:numId="33">
    <w:abstractNumId w:val="29"/>
  </w:num>
  <w:num w:numId="34">
    <w:abstractNumId w:val="40"/>
  </w:num>
  <w:num w:numId="35">
    <w:abstractNumId w:val="16"/>
  </w:num>
  <w:num w:numId="36">
    <w:abstractNumId w:val="17"/>
  </w:num>
  <w:num w:numId="37">
    <w:abstractNumId w:val="20"/>
  </w:num>
  <w:num w:numId="38">
    <w:abstractNumId w:val="27"/>
  </w:num>
  <w:num w:numId="39">
    <w:abstractNumId w:val="19"/>
  </w:num>
  <w:num w:numId="40">
    <w:abstractNumId w:val="35"/>
  </w:num>
  <w:num w:numId="41">
    <w:abstractNumId w:val="13"/>
  </w:num>
  <w:num w:numId="42">
    <w:abstractNumId w:val="9"/>
  </w:num>
  <w:num w:numId="43">
    <w:abstractNumId w:val="11"/>
  </w:num>
  <w:num w:numId="44">
    <w:abstractNumId w:val="2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22530"/>
    <o:shapelayout v:ext="edit">
      <o:idmap v:ext="edit" data="21"/>
    </o:shapelayout>
  </w:hdrShapeDefaults>
  <w:footnotePr>
    <w:footnote w:id="0"/>
    <w:footnote w:id="1"/>
  </w:footnotePr>
  <w:endnotePr>
    <w:endnote w:id="0"/>
    <w:endnote w:id="1"/>
  </w:endnotePr>
  <w:compat/>
  <w:rsids>
    <w:rsidRoot w:val="00C83895"/>
    <w:rsid w:val="0001528E"/>
    <w:rsid w:val="000269DA"/>
    <w:rsid w:val="00030467"/>
    <w:rsid w:val="000369C3"/>
    <w:rsid w:val="000405F9"/>
    <w:rsid w:val="00041E3B"/>
    <w:rsid w:val="00042F64"/>
    <w:rsid w:val="00045599"/>
    <w:rsid w:val="00052BDF"/>
    <w:rsid w:val="00053241"/>
    <w:rsid w:val="00056C59"/>
    <w:rsid w:val="00066901"/>
    <w:rsid w:val="000711BE"/>
    <w:rsid w:val="00075F69"/>
    <w:rsid w:val="00077831"/>
    <w:rsid w:val="00086279"/>
    <w:rsid w:val="00092730"/>
    <w:rsid w:val="00095B28"/>
    <w:rsid w:val="000A368E"/>
    <w:rsid w:val="000B1E1E"/>
    <w:rsid w:val="000B2445"/>
    <w:rsid w:val="000B463C"/>
    <w:rsid w:val="000C252D"/>
    <w:rsid w:val="000D03EA"/>
    <w:rsid w:val="000D16B1"/>
    <w:rsid w:val="000D2E17"/>
    <w:rsid w:val="000D4382"/>
    <w:rsid w:val="000D600F"/>
    <w:rsid w:val="000E0F79"/>
    <w:rsid w:val="000F5762"/>
    <w:rsid w:val="001072AE"/>
    <w:rsid w:val="00110AD2"/>
    <w:rsid w:val="00111098"/>
    <w:rsid w:val="00114AD4"/>
    <w:rsid w:val="0012094D"/>
    <w:rsid w:val="00121D6D"/>
    <w:rsid w:val="00124C52"/>
    <w:rsid w:val="001332D7"/>
    <w:rsid w:val="001336A4"/>
    <w:rsid w:val="00134152"/>
    <w:rsid w:val="00135AB9"/>
    <w:rsid w:val="00141794"/>
    <w:rsid w:val="001524F8"/>
    <w:rsid w:val="00152C34"/>
    <w:rsid w:val="00153202"/>
    <w:rsid w:val="00173542"/>
    <w:rsid w:val="001752F6"/>
    <w:rsid w:val="0018215D"/>
    <w:rsid w:val="00183C5A"/>
    <w:rsid w:val="00183DEA"/>
    <w:rsid w:val="00187076"/>
    <w:rsid w:val="00197E65"/>
    <w:rsid w:val="001A277B"/>
    <w:rsid w:val="001B0DF9"/>
    <w:rsid w:val="001B237E"/>
    <w:rsid w:val="001B3785"/>
    <w:rsid w:val="001D57CA"/>
    <w:rsid w:val="001D58E2"/>
    <w:rsid w:val="001E43C7"/>
    <w:rsid w:val="001F723B"/>
    <w:rsid w:val="002151E2"/>
    <w:rsid w:val="00217660"/>
    <w:rsid w:val="00223DD4"/>
    <w:rsid w:val="00225E03"/>
    <w:rsid w:val="0023593A"/>
    <w:rsid w:val="002435B7"/>
    <w:rsid w:val="00251D04"/>
    <w:rsid w:val="00263250"/>
    <w:rsid w:val="00267116"/>
    <w:rsid w:val="0027725D"/>
    <w:rsid w:val="002956AB"/>
    <w:rsid w:val="002A72D6"/>
    <w:rsid w:val="002B2BD7"/>
    <w:rsid w:val="002C248E"/>
    <w:rsid w:val="002C2B45"/>
    <w:rsid w:val="002D3441"/>
    <w:rsid w:val="002D50AC"/>
    <w:rsid w:val="002E0DFE"/>
    <w:rsid w:val="002E3CEC"/>
    <w:rsid w:val="002F21EE"/>
    <w:rsid w:val="002F5B46"/>
    <w:rsid w:val="00302CF6"/>
    <w:rsid w:val="0030618A"/>
    <w:rsid w:val="003079F7"/>
    <w:rsid w:val="00317EF2"/>
    <w:rsid w:val="00331E98"/>
    <w:rsid w:val="00332F18"/>
    <w:rsid w:val="003617DF"/>
    <w:rsid w:val="0036374F"/>
    <w:rsid w:val="0037007F"/>
    <w:rsid w:val="00370212"/>
    <w:rsid w:val="00375C92"/>
    <w:rsid w:val="003814FD"/>
    <w:rsid w:val="00381DF7"/>
    <w:rsid w:val="003863B5"/>
    <w:rsid w:val="00386A65"/>
    <w:rsid w:val="00391E23"/>
    <w:rsid w:val="00395350"/>
    <w:rsid w:val="003965AC"/>
    <w:rsid w:val="0039739C"/>
    <w:rsid w:val="003A4C58"/>
    <w:rsid w:val="003B1A3F"/>
    <w:rsid w:val="003C426C"/>
    <w:rsid w:val="003C53FF"/>
    <w:rsid w:val="003C5777"/>
    <w:rsid w:val="003C5808"/>
    <w:rsid w:val="003E23BC"/>
    <w:rsid w:val="003E4913"/>
    <w:rsid w:val="003F567A"/>
    <w:rsid w:val="00405B99"/>
    <w:rsid w:val="00407FC9"/>
    <w:rsid w:val="0041000C"/>
    <w:rsid w:val="00436A26"/>
    <w:rsid w:val="00443B96"/>
    <w:rsid w:val="00444BE2"/>
    <w:rsid w:val="004500E6"/>
    <w:rsid w:val="0046085B"/>
    <w:rsid w:val="00461C8B"/>
    <w:rsid w:val="00470EC2"/>
    <w:rsid w:val="00496825"/>
    <w:rsid w:val="004A52DB"/>
    <w:rsid w:val="004B58C2"/>
    <w:rsid w:val="004B6138"/>
    <w:rsid w:val="004B705A"/>
    <w:rsid w:val="004B74D4"/>
    <w:rsid w:val="004C573A"/>
    <w:rsid w:val="004D72F6"/>
    <w:rsid w:val="004E1994"/>
    <w:rsid w:val="004E26E2"/>
    <w:rsid w:val="004E53CF"/>
    <w:rsid w:val="004E6C96"/>
    <w:rsid w:val="004F597F"/>
    <w:rsid w:val="005049B9"/>
    <w:rsid w:val="0051598E"/>
    <w:rsid w:val="00517B6C"/>
    <w:rsid w:val="00540520"/>
    <w:rsid w:val="005409FA"/>
    <w:rsid w:val="00541B32"/>
    <w:rsid w:val="00543574"/>
    <w:rsid w:val="0054390D"/>
    <w:rsid w:val="00547FDC"/>
    <w:rsid w:val="00553DE7"/>
    <w:rsid w:val="005541EF"/>
    <w:rsid w:val="00554E6A"/>
    <w:rsid w:val="00556113"/>
    <w:rsid w:val="00570287"/>
    <w:rsid w:val="0059474B"/>
    <w:rsid w:val="005A225D"/>
    <w:rsid w:val="005A2DAA"/>
    <w:rsid w:val="005B12AD"/>
    <w:rsid w:val="005B3E98"/>
    <w:rsid w:val="005C0835"/>
    <w:rsid w:val="005D67F3"/>
    <w:rsid w:val="005E4608"/>
    <w:rsid w:val="005E7050"/>
    <w:rsid w:val="005F1499"/>
    <w:rsid w:val="005F39C3"/>
    <w:rsid w:val="00603F0E"/>
    <w:rsid w:val="00607933"/>
    <w:rsid w:val="00621068"/>
    <w:rsid w:val="006250E5"/>
    <w:rsid w:val="006358FF"/>
    <w:rsid w:val="00636502"/>
    <w:rsid w:val="00642E33"/>
    <w:rsid w:val="00647534"/>
    <w:rsid w:val="00647D1B"/>
    <w:rsid w:val="00650B91"/>
    <w:rsid w:val="006549D0"/>
    <w:rsid w:val="00660B31"/>
    <w:rsid w:val="0066461D"/>
    <w:rsid w:val="00670252"/>
    <w:rsid w:val="0067686A"/>
    <w:rsid w:val="00685E23"/>
    <w:rsid w:val="00693664"/>
    <w:rsid w:val="006A0627"/>
    <w:rsid w:val="006A3998"/>
    <w:rsid w:val="006A4B77"/>
    <w:rsid w:val="006A5B05"/>
    <w:rsid w:val="006B2345"/>
    <w:rsid w:val="006C3891"/>
    <w:rsid w:val="006E0BB4"/>
    <w:rsid w:val="006E3A6C"/>
    <w:rsid w:val="006F13D1"/>
    <w:rsid w:val="006F241E"/>
    <w:rsid w:val="0070263D"/>
    <w:rsid w:val="00711509"/>
    <w:rsid w:val="00733EBC"/>
    <w:rsid w:val="00755250"/>
    <w:rsid w:val="0075712A"/>
    <w:rsid w:val="0076410A"/>
    <w:rsid w:val="00767AFF"/>
    <w:rsid w:val="0077564A"/>
    <w:rsid w:val="00786D86"/>
    <w:rsid w:val="007A5650"/>
    <w:rsid w:val="007A6AD2"/>
    <w:rsid w:val="007B78E8"/>
    <w:rsid w:val="007C4BC8"/>
    <w:rsid w:val="007E714C"/>
    <w:rsid w:val="007F0BAC"/>
    <w:rsid w:val="007F2A8B"/>
    <w:rsid w:val="007F700C"/>
    <w:rsid w:val="007F7063"/>
    <w:rsid w:val="00806C7A"/>
    <w:rsid w:val="0082695F"/>
    <w:rsid w:val="00834D03"/>
    <w:rsid w:val="00841635"/>
    <w:rsid w:val="008419B6"/>
    <w:rsid w:val="00846ECF"/>
    <w:rsid w:val="008626AF"/>
    <w:rsid w:val="00865EF4"/>
    <w:rsid w:val="00891D55"/>
    <w:rsid w:val="00892706"/>
    <w:rsid w:val="008A5794"/>
    <w:rsid w:val="008A7C87"/>
    <w:rsid w:val="008B3759"/>
    <w:rsid w:val="008E12A7"/>
    <w:rsid w:val="008F28CE"/>
    <w:rsid w:val="008F310D"/>
    <w:rsid w:val="00905DBE"/>
    <w:rsid w:val="00911990"/>
    <w:rsid w:val="009126C9"/>
    <w:rsid w:val="009250AE"/>
    <w:rsid w:val="00925713"/>
    <w:rsid w:val="009330B9"/>
    <w:rsid w:val="00934A3A"/>
    <w:rsid w:val="009405FB"/>
    <w:rsid w:val="0094245B"/>
    <w:rsid w:val="0095325A"/>
    <w:rsid w:val="0099346C"/>
    <w:rsid w:val="009A1AA2"/>
    <w:rsid w:val="009B1AA9"/>
    <w:rsid w:val="009D04E1"/>
    <w:rsid w:val="009D6DD2"/>
    <w:rsid w:val="009E453F"/>
    <w:rsid w:val="009F333E"/>
    <w:rsid w:val="009F78EE"/>
    <w:rsid w:val="009F7A34"/>
    <w:rsid w:val="00A018B8"/>
    <w:rsid w:val="00A02A93"/>
    <w:rsid w:val="00A037FF"/>
    <w:rsid w:val="00A03CCD"/>
    <w:rsid w:val="00A05679"/>
    <w:rsid w:val="00A073D7"/>
    <w:rsid w:val="00A14330"/>
    <w:rsid w:val="00A15F5B"/>
    <w:rsid w:val="00A17C08"/>
    <w:rsid w:val="00A218EA"/>
    <w:rsid w:val="00A361BB"/>
    <w:rsid w:val="00A43567"/>
    <w:rsid w:val="00A546BC"/>
    <w:rsid w:val="00A63B95"/>
    <w:rsid w:val="00A646F8"/>
    <w:rsid w:val="00A655ED"/>
    <w:rsid w:val="00A66402"/>
    <w:rsid w:val="00A73F0A"/>
    <w:rsid w:val="00A84FE9"/>
    <w:rsid w:val="00A94C31"/>
    <w:rsid w:val="00AA6117"/>
    <w:rsid w:val="00AB167B"/>
    <w:rsid w:val="00AC3220"/>
    <w:rsid w:val="00AC79E7"/>
    <w:rsid w:val="00AD1E7F"/>
    <w:rsid w:val="00AD49CE"/>
    <w:rsid w:val="00AE7E49"/>
    <w:rsid w:val="00AF30D1"/>
    <w:rsid w:val="00AF4301"/>
    <w:rsid w:val="00AF4380"/>
    <w:rsid w:val="00B000E5"/>
    <w:rsid w:val="00B05656"/>
    <w:rsid w:val="00B12EED"/>
    <w:rsid w:val="00B13EAD"/>
    <w:rsid w:val="00B25C4F"/>
    <w:rsid w:val="00B32930"/>
    <w:rsid w:val="00B3621A"/>
    <w:rsid w:val="00B364D4"/>
    <w:rsid w:val="00B4278A"/>
    <w:rsid w:val="00B42E07"/>
    <w:rsid w:val="00B64403"/>
    <w:rsid w:val="00B70868"/>
    <w:rsid w:val="00B74B0C"/>
    <w:rsid w:val="00B76175"/>
    <w:rsid w:val="00B844B8"/>
    <w:rsid w:val="00B86C0E"/>
    <w:rsid w:val="00B96D06"/>
    <w:rsid w:val="00BA3F75"/>
    <w:rsid w:val="00BC090C"/>
    <w:rsid w:val="00BC19FA"/>
    <w:rsid w:val="00BC1B91"/>
    <w:rsid w:val="00BC2742"/>
    <w:rsid w:val="00BC37EC"/>
    <w:rsid w:val="00BD41A9"/>
    <w:rsid w:val="00BD42E2"/>
    <w:rsid w:val="00BD6155"/>
    <w:rsid w:val="00BE17F5"/>
    <w:rsid w:val="00BE2C49"/>
    <w:rsid w:val="00BE2E66"/>
    <w:rsid w:val="00BF0879"/>
    <w:rsid w:val="00BF553E"/>
    <w:rsid w:val="00C16C56"/>
    <w:rsid w:val="00C214FA"/>
    <w:rsid w:val="00C250F5"/>
    <w:rsid w:val="00C36A86"/>
    <w:rsid w:val="00C517C0"/>
    <w:rsid w:val="00C54F22"/>
    <w:rsid w:val="00C66B87"/>
    <w:rsid w:val="00C66BA9"/>
    <w:rsid w:val="00C83895"/>
    <w:rsid w:val="00C872D5"/>
    <w:rsid w:val="00C943F3"/>
    <w:rsid w:val="00C955B2"/>
    <w:rsid w:val="00C9575E"/>
    <w:rsid w:val="00C95E74"/>
    <w:rsid w:val="00CA562C"/>
    <w:rsid w:val="00CB3F03"/>
    <w:rsid w:val="00CC0775"/>
    <w:rsid w:val="00CD26A6"/>
    <w:rsid w:val="00CD5B2F"/>
    <w:rsid w:val="00CE119E"/>
    <w:rsid w:val="00CF391C"/>
    <w:rsid w:val="00D033BE"/>
    <w:rsid w:val="00D05692"/>
    <w:rsid w:val="00D11D2E"/>
    <w:rsid w:val="00D14AEC"/>
    <w:rsid w:val="00D20632"/>
    <w:rsid w:val="00D2072C"/>
    <w:rsid w:val="00D22F53"/>
    <w:rsid w:val="00D27719"/>
    <w:rsid w:val="00D320B7"/>
    <w:rsid w:val="00D429EC"/>
    <w:rsid w:val="00D64990"/>
    <w:rsid w:val="00D76C1B"/>
    <w:rsid w:val="00D80DA0"/>
    <w:rsid w:val="00D8367D"/>
    <w:rsid w:val="00D8462D"/>
    <w:rsid w:val="00DA6844"/>
    <w:rsid w:val="00DB4ECB"/>
    <w:rsid w:val="00DC1969"/>
    <w:rsid w:val="00DC1B0D"/>
    <w:rsid w:val="00DC4BBC"/>
    <w:rsid w:val="00DE24DB"/>
    <w:rsid w:val="00DE4C8D"/>
    <w:rsid w:val="00DF74A1"/>
    <w:rsid w:val="00E0046F"/>
    <w:rsid w:val="00E34BCB"/>
    <w:rsid w:val="00E42E68"/>
    <w:rsid w:val="00E533A6"/>
    <w:rsid w:val="00E60FA6"/>
    <w:rsid w:val="00E6451D"/>
    <w:rsid w:val="00E64A40"/>
    <w:rsid w:val="00E65A5A"/>
    <w:rsid w:val="00E65DCE"/>
    <w:rsid w:val="00E85C5F"/>
    <w:rsid w:val="00E86E33"/>
    <w:rsid w:val="00E95CC6"/>
    <w:rsid w:val="00EA0244"/>
    <w:rsid w:val="00EA3B40"/>
    <w:rsid w:val="00EB0CA3"/>
    <w:rsid w:val="00EB7DE8"/>
    <w:rsid w:val="00EC3F7F"/>
    <w:rsid w:val="00ED4358"/>
    <w:rsid w:val="00F00585"/>
    <w:rsid w:val="00F045CD"/>
    <w:rsid w:val="00F122DC"/>
    <w:rsid w:val="00F13E27"/>
    <w:rsid w:val="00F310D9"/>
    <w:rsid w:val="00F318F3"/>
    <w:rsid w:val="00F42A76"/>
    <w:rsid w:val="00F4404D"/>
    <w:rsid w:val="00F4432D"/>
    <w:rsid w:val="00F530F3"/>
    <w:rsid w:val="00F53BD9"/>
    <w:rsid w:val="00F55CF2"/>
    <w:rsid w:val="00F57419"/>
    <w:rsid w:val="00F6240E"/>
    <w:rsid w:val="00F63397"/>
    <w:rsid w:val="00F643A0"/>
    <w:rsid w:val="00F6522D"/>
    <w:rsid w:val="00F66454"/>
    <w:rsid w:val="00F72CF7"/>
    <w:rsid w:val="00F753A3"/>
    <w:rsid w:val="00F804DB"/>
    <w:rsid w:val="00F81574"/>
    <w:rsid w:val="00F94E91"/>
    <w:rsid w:val="00F9696D"/>
    <w:rsid w:val="00FA36FA"/>
    <w:rsid w:val="00FA5324"/>
    <w:rsid w:val="00FA6476"/>
    <w:rsid w:val="00FA7C5C"/>
    <w:rsid w:val="00FC7179"/>
    <w:rsid w:val="00FD3ECC"/>
    <w:rsid w:val="00FD4866"/>
    <w:rsid w:val="00FD53ED"/>
    <w:rsid w:val="00FE1320"/>
    <w:rsid w:val="00FE7849"/>
    <w:rsid w:val="00FE7B3D"/>
    <w:rsid w:val="00FF2713"/>
    <w:rsid w:val="00FF2F76"/>
    <w:rsid w:val="00FF639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2530"/>
    <o:shapelayout v:ext="edit">
      <o:idmap v:ext="edit" data="1"/>
      <o:rules v:ext="edit">
        <o:r id="V:Rule2"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3895"/>
  </w:style>
  <w:style w:type="paragraph" w:styleId="Titre1">
    <w:name w:val="heading 1"/>
    <w:basedOn w:val="Normal"/>
    <w:next w:val="Normal"/>
    <w:link w:val="Titre1Car"/>
    <w:qFormat/>
    <w:rsid w:val="00CB3F03"/>
    <w:pPr>
      <w:keepNext/>
      <w:spacing w:after="0" w:line="240" w:lineRule="auto"/>
      <w:jc w:val="center"/>
      <w:outlineLvl w:val="0"/>
    </w:pPr>
    <w:rPr>
      <w:rFonts w:ascii="Times New Roman" w:eastAsia="SimSun" w:hAnsi="Times New Roman" w:cs="Times New Roman"/>
      <w:sz w:val="28"/>
      <w:szCs w:val="28"/>
      <w:lang w:eastAsia="zh-CN"/>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767AFF"/>
    <w:pPr>
      <w:spacing w:after="0" w:line="240" w:lineRule="auto"/>
    </w:pPr>
  </w:style>
  <w:style w:type="paragraph" w:styleId="Paragraphedeliste">
    <w:name w:val="List Paragraph"/>
    <w:basedOn w:val="Normal"/>
    <w:uiPriority w:val="34"/>
    <w:qFormat/>
    <w:rsid w:val="00767AFF"/>
    <w:pPr>
      <w:ind w:left="720"/>
      <w:contextualSpacing/>
    </w:pPr>
  </w:style>
  <w:style w:type="table" w:styleId="Grilledutableau">
    <w:name w:val="Table Grid"/>
    <w:basedOn w:val="TableauNormal"/>
    <w:uiPriority w:val="59"/>
    <w:rsid w:val="00183C5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tedebasdepage">
    <w:name w:val="footnote text"/>
    <w:basedOn w:val="Normal"/>
    <w:link w:val="NotedebasdepageCar"/>
    <w:uiPriority w:val="99"/>
    <w:unhideWhenUsed/>
    <w:rsid w:val="00183C5A"/>
    <w:pPr>
      <w:spacing w:after="0" w:line="240" w:lineRule="auto"/>
    </w:pPr>
    <w:rPr>
      <w:sz w:val="20"/>
      <w:szCs w:val="20"/>
    </w:rPr>
  </w:style>
  <w:style w:type="character" w:customStyle="1" w:styleId="NotedebasdepageCar">
    <w:name w:val="Note de bas de page Car"/>
    <w:basedOn w:val="Policepardfaut"/>
    <w:link w:val="Notedebasdepage"/>
    <w:uiPriority w:val="99"/>
    <w:rsid w:val="00183C5A"/>
    <w:rPr>
      <w:sz w:val="20"/>
      <w:szCs w:val="20"/>
    </w:rPr>
  </w:style>
  <w:style w:type="character" w:styleId="Appelnotedebasdep">
    <w:name w:val="footnote reference"/>
    <w:basedOn w:val="Policepardfaut"/>
    <w:uiPriority w:val="99"/>
    <w:semiHidden/>
    <w:unhideWhenUsed/>
    <w:rsid w:val="00183C5A"/>
    <w:rPr>
      <w:vertAlign w:val="superscript"/>
    </w:rPr>
  </w:style>
  <w:style w:type="character" w:styleId="Lienhypertexte">
    <w:name w:val="Hyperlink"/>
    <w:basedOn w:val="Policepardfaut"/>
    <w:uiPriority w:val="99"/>
    <w:unhideWhenUsed/>
    <w:rsid w:val="00183C5A"/>
    <w:rPr>
      <w:color w:val="0000FF" w:themeColor="hyperlink"/>
      <w:u w:val="single"/>
    </w:rPr>
  </w:style>
  <w:style w:type="paragraph" w:styleId="Textedebulles">
    <w:name w:val="Balloon Text"/>
    <w:basedOn w:val="Normal"/>
    <w:link w:val="TextedebullesCar"/>
    <w:uiPriority w:val="99"/>
    <w:semiHidden/>
    <w:unhideWhenUsed/>
    <w:rsid w:val="00183C5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83C5A"/>
    <w:rPr>
      <w:rFonts w:ascii="Tahoma" w:hAnsi="Tahoma" w:cs="Tahoma"/>
      <w:sz w:val="16"/>
      <w:szCs w:val="16"/>
    </w:rPr>
  </w:style>
  <w:style w:type="character" w:customStyle="1" w:styleId="Titre1Car">
    <w:name w:val="Titre 1 Car"/>
    <w:basedOn w:val="Policepardfaut"/>
    <w:link w:val="Titre1"/>
    <w:rsid w:val="00CB3F03"/>
    <w:rPr>
      <w:rFonts w:ascii="Times New Roman" w:eastAsia="SimSun" w:hAnsi="Times New Roman" w:cs="Times New Roman"/>
      <w:sz w:val="28"/>
      <w:szCs w:val="28"/>
      <w:lang w:eastAsia="zh-CN"/>
    </w:rPr>
  </w:style>
  <w:style w:type="table" w:styleId="Grilleclaire-Accent6">
    <w:name w:val="Light Grid Accent 6"/>
    <w:basedOn w:val="TableauNormal"/>
    <w:uiPriority w:val="62"/>
    <w:rsid w:val="00B4278A"/>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paragraph" w:styleId="En-tte">
    <w:name w:val="header"/>
    <w:basedOn w:val="Normal"/>
    <w:link w:val="En-tteCar"/>
    <w:uiPriority w:val="99"/>
    <w:semiHidden/>
    <w:unhideWhenUsed/>
    <w:rsid w:val="00A15F5B"/>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A15F5B"/>
  </w:style>
  <w:style w:type="paragraph" w:styleId="Pieddepage">
    <w:name w:val="footer"/>
    <w:basedOn w:val="Normal"/>
    <w:link w:val="PieddepageCar"/>
    <w:uiPriority w:val="99"/>
    <w:unhideWhenUsed/>
    <w:rsid w:val="00A15F5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15F5B"/>
  </w:style>
  <w:style w:type="table" w:styleId="Grillemoyenne3-Accent6">
    <w:name w:val="Medium Grid 3 Accent 6"/>
    <w:basedOn w:val="TableauNormal"/>
    <w:uiPriority w:val="69"/>
    <w:rsid w:val="00F13E27"/>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s>
</file>

<file path=word/webSettings.xml><?xml version="1.0" encoding="utf-8"?>
<w:webSettings xmlns:r="http://schemas.openxmlformats.org/officeDocument/2006/relationships" xmlns:w="http://schemas.openxmlformats.org/wordprocessingml/2006/main">
  <w:divs>
    <w:div w:id="59866604">
      <w:bodyDiv w:val="1"/>
      <w:marLeft w:val="0"/>
      <w:marRight w:val="0"/>
      <w:marTop w:val="0"/>
      <w:marBottom w:val="0"/>
      <w:divBdr>
        <w:top w:val="none" w:sz="0" w:space="0" w:color="auto"/>
        <w:left w:val="none" w:sz="0" w:space="0" w:color="auto"/>
        <w:bottom w:val="none" w:sz="0" w:space="0" w:color="auto"/>
        <w:right w:val="none" w:sz="0" w:space="0" w:color="auto"/>
      </w:divBdr>
    </w:div>
    <w:div w:id="190268187">
      <w:bodyDiv w:val="1"/>
      <w:marLeft w:val="0"/>
      <w:marRight w:val="0"/>
      <w:marTop w:val="0"/>
      <w:marBottom w:val="0"/>
      <w:divBdr>
        <w:top w:val="none" w:sz="0" w:space="0" w:color="auto"/>
        <w:left w:val="none" w:sz="0" w:space="0" w:color="auto"/>
        <w:bottom w:val="none" w:sz="0" w:space="0" w:color="auto"/>
        <w:right w:val="none" w:sz="0" w:space="0" w:color="auto"/>
      </w:divBdr>
    </w:div>
    <w:div w:id="330641969">
      <w:bodyDiv w:val="1"/>
      <w:marLeft w:val="0"/>
      <w:marRight w:val="0"/>
      <w:marTop w:val="0"/>
      <w:marBottom w:val="0"/>
      <w:divBdr>
        <w:top w:val="none" w:sz="0" w:space="0" w:color="auto"/>
        <w:left w:val="none" w:sz="0" w:space="0" w:color="auto"/>
        <w:bottom w:val="none" w:sz="0" w:space="0" w:color="auto"/>
        <w:right w:val="none" w:sz="0" w:space="0" w:color="auto"/>
      </w:divBdr>
    </w:div>
    <w:div w:id="974142220">
      <w:bodyDiv w:val="1"/>
      <w:marLeft w:val="0"/>
      <w:marRight w:val="0"/>
      <w:marTop w:val="0"/>
      <w:marBottom w:val="0"/>
      <w:divBdr>
        <w:top w:val="none" w:sz="0" w:space="0" w:color="auto"/>
        <w:left w:val="none" w:sz="0" w:space="0" w:color="auto"/>
        <w:bottom w:val="none" w:sz="0" w:space="0" w:color="auto"/>
        <w:right w:val="none" w:sz="0" w:space="0" w:color="auto"/>
      </w:divBdr>
    </w:div>
    <w:div w:id="1307051785">
      <w:bodyDiv w:val="1"/>
      <w:marLeft w:val="0"/>
      <w:marRight w:val="0"/>
      <w:marTop w:val="0"/>
      <w:marBottom w:val="0"/>
      <w:divBdr>
        <w:top w:val="none" w:sz="0" w:space="0" w:color="auto"/>
        <w:left w:val="none" w:sz="0" w:space="0" w:color="auto"/>
        <w:bottom w:val="none" w:sz="0" w:space="0" w:color="auto"/>
        <w:right w:val="none" w:sz="0" w:space="0" w:color="auto"/>
      </w:divBdr>
    </w:div>
    <w:div w:id="1785690512">
      <w:bodyDiv w:val="1"/>
      <w:marLeft w:val="0"/>
      <w:marRight w:val="0"/>
      <w:marTop w:val="0"/>
      <w:marBottom w:val="0"/>
      <w:divBdr>
        <w:top w:val="none" w:sz="0" w:space="0" w:color="auto"/>
        <w:left w:val="none" w:sz="0" w:space="0" w:color="auto"/>
        <w:bottom w:val="none" w:sz="0" w:space="0" w:color="auto"/>
        <w:right w:val="none" w:sz="0" w:space="0" w:color="auto"/>
      </w:divBdr>
    </w:div>
    <w:div w:id="1846626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fr.wikipedia.org/wiki/D%C3%A9veloppement_durable" TargetMode="External"/><Relationship Id="rId117" Type="http://schemas.openxmlformats.org/officeDocument/2006/relationships/image" Target="media/image76.jpeg"/><Relationship Id="rId21" Type="http://schemas.openxmlformats.org/officeDocument/2006/relationships/hyperlink" Target="http://fr.wikipedia.org/wiki/Recherche_et_d%C3%A9veloppement" TargetMode="External"/><Relationship Id="rId42" Type="http://schemas.openxmlformats.org/officeDocument/2006/relationships/image" Target="media/image10.jpeg"/><Relationship Id="rId47" Type="http://schemas.openxmlformats.org/officeDocument/2006/relationships/hyperlink" Target="http://www.archdaily.com/?attachment_id=543861" TargetMode="External"/><Relationship Id="rId63" Type="http://schemas.openxmlformats.org/officeDocument/2006/relationships/image" Target="media/image24.jpeg"/><Relationship Id="rId68" Type="http://schemas.openxmlformats.org/officeDocument/2006/relationships/image" Target="media/image29.png"/><Relationship Id="rId84" Type="http://schemas.openxmlformats.org/officeDocument/2006/relationships/image" Target="media/image45.png"/><Relationship Id="rId89" Type="http://schemas.openxmlformats.org/officeDocument/2006/relationships/image" Target="media/image50.jpeg"/><Relationship Id="rId112" Type="http://schemas.openxmlformats.org/officeDocument/2006/relationships/image" Target="media/image71.jpeg"/><Relationship Id="rId133" Type="http://schemas.openxmlformats.org/officeDocument/2006/relationships/image" Target="media/image92.png"/><Relationship Id="rId138" Type="http://schemas.openxmlformats.org/officeDocument/2006/relationships/image" Target="media/image97.png"/><Relationship Id="rId154" Type="http://schemas.openxmlformats.org/officeDocument/2006/relationships/image" Target="media/image112.png"/><Relationship Id="rId159" Type="http://schemas.openxmlformats.org/officeDocument/2006/relationships/image" Target="media/image117.jpeg"/><Relationship Id="rId175" Type="http://schemas.openxmlformats.org/officeDocument/2006/relationships/hyperlink" Target="http://www.hughpearman.com/articles5/calatrava" TargetMode="External"/><Relationship Id="rId170" Type="http://schemas.openxmlformats.org/officeDocument/2006/relationships/hyperlink" Target="http://www.lesoirdalgerie.com/articles/2010/02/22/article.php?sid=96057&amp;cid=2" TargetMode="External"/><Relationship Id="rId16" Type="http://schemas.openxmlformats.org/officeDocument/2006/relationships/hyperlink" Target="http://fr.wikipedia.org/wiki/Recherche_technologique" TargetMode="External"/><Relationship Id="rId107" Type="http://schemas.openxmlformats.org/officeDocument/2006/relationships/hyperlink" Target="http://irfu.cea.fr/Images/astImg/302_1.jpg" TargetMode="External"/><Relationship Id="rId11" Type="http://schemas.openxmlformats.org/officeDocument/2006/relationships/hyperlink" Target="http://fr.wikipedia.org/wiki/Science" TargetMode="External"/><Relationship Id="rId32" Type="http://schemas.openxmlformats.org/officeDocument/2006/relationships/hyperlink" Target="http://fablabs-quebec.org/retour-sur-le-mini-maker-faire-de-montreal/" TargetMode="External"/><Relationship Id="rId37" Type="http://schemas.openxmlformats.org/officeDocument/2006/relationships/hyperlink" Target="http://hackerspaces.org/wiki/File:NYCR2.JPG" TargetMode="External"/><Relationship Id="rId53" Type="http://schemas.openxmlformats.org/officeDocument/2006/relationships/hyperlink" Target="http://www.dezeen.com/2014/09/30/danish-meat-research-institute-denmarkc-f-moller-architects-brick/" TargetMode="External"/><Relationship Id="rId58" Type="http://schemas.openxmlformats.org/officeDocument/2006/relationships/image" Target="media/image19.png"/><Relationship Id="rId74" Type="http://schemas.openxmlformats.org/officeDocument/2006/relationships/image" Target="media/image35.png"/><Relationship Id="rId79" Type="http://schemas.openxmlformats.org/officeDocument/2006/relationships/image" Target="media/image40.jpeg"/><Relationship Id="rId102" Type="http://schemas.openxmlformats.org/officeDocument/2006/relationships/image" Target="media/image63.png"/><Relationship Id="rId123" Type="http://schemas.openxmlformats.org/officeDocument/2006/relationships/image" Target="media/image82.jpeg"/><Relationship Id="rId128" Type="http://schemas.openxmlformats.org/officeDocument/2006/relationships/image" Target="media/image87.jpeg"/><Relationship Id="rId144" Type="http://schemas.openxmlformats.org/officeDocument/2006/relationships/image" Target="file:///H:\..\..\..\..\expos&#233;s\recherche%20detail\RSB%2082%20-%20Les%20murs-rideaux%20en%20verre-metal_fichiers\82-3f01f.gif" TargetMode="External"/><Relationship Id="rId149" Type="http://schemas.openxmlformats.org/officeDocument/2006/relationships/image" Target="media/image107.png"/><Relationship Id="rId5" Type="http://schemas.openxmlformats.org/officeDocument/2006/relationships/webSettings" Target="webSettings.xml"/><Relationship Id="rId90" Type="http://schemas.openxmlformats.org/officeDocument/2006/relationships/image" Target="media/image51.png"/><Relationship Id="rId95" Type="http://schemas.openxmlformats.org/officeDocument/2006/relationships/image" Target="media/image56.jpeg"/><Relationship Id="rId160" Type="http://schemas.openxmlformats.org/officeDocument/2006/relationships/image" Target="media/image118.jpeg"/><Relationship Id="rId165" Type="http://schemas.openxmlformats.org/officeDocument/2006/relationships/image" Target="media/image123.jpeg"/><Relationship Id="rId181" Type="http://schemas.openxmlformats.org/officeDocument/2006/relationships/footer" Target="footer3.xml"/><Relationship Id="rId22" Type="http://schemas.openxmlformats.org/officeDocument/2006/relationships/hyperlink" Target="http://fr.wikipedia.org/wiki/Normalisation" TargetMode="External"/><Relationship Id="rId27" Type="http://schemas.openxmlformats.org/officeDocument/2006/relationships/hyperlink" Target="http://fr.wikipedia.org/wiki/Agents_%C3%A9conomiques" TargetMode="External"/><Relationship Id="rId43" Type="http://schemas.openxmlformats.org/officeDocument/2006/relationships/hyperlink" Target="http://www.archdaily.com/?attachment_id=543843" TargetMode="External"/><Relationship Id="rId48" Type="http://schemas.openxmlformats.org/officeDocument/2006/relationships/image" Target="media/image13.png"/><Relationship Id="rId64" Type="http://schemas.openxmlformats.org/officeDocument/2006/relationships/image" Target="media/image25.jpeg"/><Relationship Id="rId69" Type="http://schemas.openxmlformats.org/officeDocument/2006/relationships/image" Target="media/image30.png"/><Relationship Id="rId113" Type="http://schemas.openxmlformats.org/officeDocument/2006/relationships/image" Target="media/image72.png"/><Relationship Id="rId118" Type="http://schemas.openxmlformats.org/officeDocument/2006/relationships/image" Target="media/image77.jpeg"/><Relationship Id="rId134" Type="http://schemas.openxmlformats.org/officeDocument/2006/relationships/image" Target="media/image93.png"/><Relationship Id="rId139" Type="http://schemas.openxmlformats.org/officeDocument/2006/relationships/image" Target="media/image98.png"/><Relationship Id="rId80" Type="http://schemas.openxmlformats.org/officeDocument/2006/relationships/image" Target="media/image41.png"/><Relationship Id="rId85" Type="http://schemas.openxmlformats.org/officeDocument/2006/relationships/image" Target="media/image46.png"/><Relationship Id="rId150" Type="http://schemas.openxmlformats.org/officeDocument/2006/relationships/image" Target="media/image108.png"/><Relationship Id="rId155" Type="http://schemas.openxmlformats.org/officeDocument/2006/relationships/image" Target="media/image113.png"/><Relationship Id="rId171" Type="http://schemas.openxmlformats.org/officeDocument/2006/relationships/hyperlink" Target="http://www.ville" TargetMode="External"/><Relationship Id="rId176" Type="http://schemas.openxmlformats.org/officeDocument/2006/relationships/header" Target="header1.xml"/><Relationship Id="rId12" Type="http://schemas.openxmlformats.org/officeDocument/2006/relationships/hyperlink" Target="http://fr.wikipedia.org/wiki/M%C3%A9tonymie" TargetMode="External"/><Relationship Id="rId17" Type="http://schemas.openxmlformats.org/officeDocument/2006/relationships/image" Target="media/image3.png"/><Relationship Id="rId33" Type="http://schemas.openxmlformats.org/officeDocument/2006/relationships/hyperlink" Target="http://espaceb.bibliomontreal.com/wp-content/uploads/2013/06/Image_Fab_Lab1.png" TargetMode="External"/><Relationship Id="rId38" Type="http://schemas.openxmlformats.org/officeDocument/2006/relationships/image" Target="media/image8.jpeg"/><Relationship Id="rId59" Type="http://schemas.openxmlformats.org/officeDocument/2006/relationships/image" Target="media/image20.png"/><Relationship Id="rId103" Type="http://schemas.openxmlformats.org/officeDocument/2006/relationships/image" Target="media/image64.png"/><Relationship Id="rId108" Type="http://schemas.openxmlformats.org/officeDocument/2006/relationships/image" Target="media/image68.jpeg"/><Relationship Id="rId124" Type="http://schemas.openxmlformats.org/officeDocument/2006/relationships/image" Target="media/image83.jpeg"/><Relationship Id="rId129" Type="http://schemas.openxmlformats.org/officeDocument/2006/relationships/image" Target="media/image88.png"/><Relationship Id="rId54" Type="http://schemas.openxmlformats.org/officeDocument/2006/relationships/image" Target="media/image16.jpeg"/><Relationship Id="rId70" Type="http://schemas.openxmlformats.org/officeDocument/2006/relationships/image" Target="media/image31.emf"/><Relationship Id="rId75" Type="http://schemas.openxmlformats.org/officeDocument/2006/relationships/image" Target="media/image36.png"/><Relationship Id="rId91" Type="http://schemas.openxmlformats.org/officeDocument/2006/relationships/image" Target="media/image52.jpeg"/><Relationship Id="rId96" Type="http://schemas.openxmlformats.org/officeDocument/2006/relationships/image" Target="media/image57.jpeg"/><Relationship Id="rId140" Type="http://schemas.openxmlformats.org/officeDocument/2006/relationships/image" Target="media/image99.png"/><Relationship Id="rId145" Type="http://schemas.openxmlformats.org/officeDocument/2006/relationships/image" Target="media/image103.jpeg"/><Relationship Id="rId161" Type="http://schemas.openxmlformats.org/officeDocument/2006/relationships/image" Target="media/image119.jpeg"/><Relationship Id="rId166" Type="http://schemas.openxmlformats.org/officeDocument/2006/relationships/image" Target="media/image124.jpeg"/><Relationship Id="rId18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fr.wikipedia.org/wiki/Assistance_technique" TargetMode="External"/><Relationship Id="rId28" Type="http://schemas.openxmlformats.org/officeDocument/2006/relationships/hyperlink" Target="http://fr.wikipedia.org/wiki/Recherche_et_d%C3%A9veloppement" TargetMode="External"/><Relationship Id="rId49" Type="http://schemas.openxmlformats.org/officeDocument/2006/relationships/hyperlink" Target="http://www.dezeen.com/2014/09/30/danish-meat-research-institute-denmarkc-f-moller-architects-brick/" TargetMode="External"/><Relationship Id="rId114" Type="http://schemas.openxmlformats.org/officeDocument/2006/relationships/image" Target="media/image73.jpeg"/><Relationship Id="rId119" Type="http://schemas.openxmlformats.org/officeDocument/2006/relationships/image" Target="media/image78.jpeg"/><Relationship Id="rId44" Type="http://schemas.openxmlformats.org/officeDocument/2006/relationships/image" Target="media/image11.jpeg"/><Relationship Id="rId60" Type="http://schemas.openxmlformats.org/officeDocument/2006/relationships/image" Target="media/image21.jpeg"/><Relationship Id="rId65" Type="http://schemas.openxmlformats.org/officeDocument/2006/relationships/image" Target="media/image26.jpeg"/><Relationship Id="rId81" Type="http://schemas.openxmlformats.org/officeDocument/2006/relationships/image" Target="media/image42.png"/><Relationship Id="rId86" Type="http://schemas.openxmlformats.org/officeDocument/2006/relationships/image" Target="media/image47.jpeg"/><Relationship Id="rId130" Type="http://schemas.openxmlformats.org/officeDocument/2006/relationships/image" Target="media/image89.png"/><Relationship Id="rId135" Type="http://schemas.openxmlformats.org/officeDocument/2006/relationships/image" Target="media/image94.png"/><Relationship Id="rId151" Type="http://schemas.openxmlformats.org/officeDocument/2006/relationships/image" Target="media/image109.png"/><Relationship Id="rId156" Type="http://schemas.openxmlformats.org/officeDocument/2006/relationships/image" Target="media/image114.jpeg"/><Relationship Id="rId177"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png"/><Relationship Id="rId172" Type="http://schemas.openxmlformats.org/officeDocument/2006/relationships/hyperlink" Target="http://www.inria.fr" TargetMode="External"/><Relationship Id="rId180" Type="http://schemas.openxmlformats.org/officeDocument/2006/relationships/header" Target="header3.xml"/><Relationship Id="rId13" Type="http://schemas.openxmlformats.org/officeDocument/2006/relationships/hyperlink" Target="http://fr.wikipedia.org/wiki/Recherche_fondamentale" TargetMode="External"/><Relationship Id="rId18" Type="http://schemas.openxmlformats.org/officeDocument/2006/relationships/hyperlink" Target="http://fr.wikipedia.org/wiki/Recherche_technologique" TargetMode="External"/><Relationship Id="rId39" Type="http://schemas.openxmlformats.org/officeDocument/2006/relationships/hyperlink" Target="http://www.archdaily.com/?attachment_id=543831" TargetMode="External"/><Relationship Id="rId109" Type="http://schemas.openxmlformats.org/officeDocument/2006/relationships/hyperlink" Target="http://irfu.cea.fr/Images/astImg/302_2.jpg" TargetMode="External"/><Relationship Id="rId34" Type="http://schemas.openxmlformats.org/officeDocument/2006/relationships/image" Target="media/image6.png"/><Relationship Id="rId50" Type="http://schemas.openxmlformats.org/officeDocument/2006/relationships/image" Target="media/image14.png"/><Relationship Id="rId55" Type="http://schemas.openxmlformats.org/officeDocument/2006/relationships/image" Target="media/image17.jpeg"/><Relationship Id="rId76" Type="http://schemas.openxmlformats.org/officeDocument/2006/relationships/image" Target="media/image37.png"/><Relationship Id="rId97" Type="http://schemas.openxmlformats.org/officeDocument/2006/relationships/image" Target="media/image58.jpeg"/><Relationship Id="rId104" Type="http://schemas.openxmlformats.org/officeDocument/2006/relationships/image" Target="media/image65.png"/><Relationship Id="rId120" Type="http://schemas.openxmlformats.org/officeDocument/2006/relationships/image" Target="media/image79.jpeg"/><Relationship Id="rId125" Type="http://schemas.openxmlformats.org/officeDocument/2006/relationships/image" Target="media/image84.jpeg"/><Relationship Id="rId141" Type="http://schemas.openxmlformats.org/officeDocument/2006/relationships/image" Target="media/image100.png"/><Relationship Id="rId146" Type="http://schemas.openxmlformats.org/officeDocument/2006/relationships/image" Target="media/image104.jpeg"/><Relationship Id="rId167" Type="http://schemas.openxmlformats.org/officeDocument/2006/relationships/hyperlink" Target="http://www.joradp.dz" TargetMode="External"/><Relationship Id="rId7" Type="http://schemas.openxmlformats.org/officeDocument/2006/relationships/endnotes" Target="endnotes.xml"/><Relationship Id="rId71" Type="http://schemas.openxmlformats.org/officeDocument/2006/relationships/image" Target="media/image32.png"/><Relationship Id="rId92" Type="http://schemas.openxmlformats.org/officeDocument/2006/relationships/image" Target="media/image53.png"/><Relationship Id="rId162" Type="http://schemas.openxmlformats.org/officeDocument/2006/relationships/image" Target="media/image120.jpeg"/><Relationship Id="rId183" Type="http://schemas.openxmlformats.org/officeDocument/2006/relationships/theme" Target="theme/theme1.xml"/><Relationship Id="rId2" Type="http://schemas.openxmlformats.org/officeDocument/2006/relationships/numbering" Target="numbering.xml"/><Relationship Id="rId29" Type="http://schemas.openxmlformats.org/officeDocument/2006/relationships/hyperlink" Target="http://commons.wikimedia.org/wiki/File:Laboratoire_%C3%89cole_polytechnique_2.jpg?uselang=fr" TargetMode="External"/><Relationship Id="rId24" Type="http://schemas.openxmlformats.org/officeDocument/2006/relationships/hyperlink" Target="http://fr.wikipedia.org/wiki/Transfert_de_technologie" TargetMode="External"/><Relationship Id="rId40" Type="http://schemas.openxmlformats.org/officeDocument/2006/relationships/image" Target="media/image9.jpeg"/><Relationship Id="rId45" Type="http://schemas.openxmlformats.org/officeDocument/2006/relationships/hyperlink" Target="http://www.archdaily.com/?attachment_id=543833" TargetMode="External"/><Relationship Id="rId66" Type="http://schemas.openxmlformats.org/officeDocument/2006/relationships/image" Target="media/image27.jpeg"/><Relationship Id="rId87" Type="http://schemas.openxmlformats.org/officeDocument/2006/relationships/image" Target="media/image48.jpeg"/><Relationship Id="rId110" Type="http://schemas.openxmlformats.org/officeDocument/2006/relationships/image" Target="media/image69.jpeg"/><Relationship Id="rId115" Type="http://schemas.openxmlformats.org/officeDocument/2006/relationships/image" Target="media/image74.jpeg"/><Relationship Id="rId131" Type="http://schemas.openxmlformats.org/officeDocument/2006/relationships/image" Target="media/image90.png"/><Relationship Id="rId136" Type="http://schemas.openxmlformats.org/officeDocument/2006/relationships/image" Target="media/image95.png"/><Relationship Id="rId157" Type="http://schemas.openxmlformats.org/officeDocument/2006/relationships/image" Target="media/image115.png"/><Relationship Id="rId178" Type="http://schemas.openxmlformats.org/officeDocument/2006/relationships/footer" Target="footer1.xml"/><Relationship Id="rId61" Type="http://schemas.openxmlformats.org/officeDocument/2006/relationships/image" Target="media/image22.jpeg"/><Relationship Id="rId82" Type="http://schemas.openxmlformats.org/officeDocument/2006/relationships/image" Target="media/image43.png"/><Relationship Id="rId152" Type="http://schemas.openxmlformats.org/officeDocument/2006/relationships/image" Target="media/image110.png"/><Relationship Id="rId173" Type="http://schemas.openxmlformats.org/officeDocument/2006/relationships/hyperlink" Target="http://www.cst.fr" TargetMode="External"/><Relationship Id="rId19" Type="http://schemas.openxmlformats.org/officeDocument/2006/relationships/hyperlink" Target="http://fr.wikipedia.org/w/index.php?title=Fili%C3%A8re_industrielle&amp;action=edit&amp;redlink=1" TargetMode="External"/><Relationship Id="rId14" Type="http://schemas.openxmlformats.org/officeDocument/2006/relationships/hyperlink" Target="http://fr.wikipedia.org/wiki/Recherche_appliqu%C3%A9e" TargetMode="External"/><Relationship Id="rId30" Type="http://schemas.openxmlformats.org/officeDocument/2006/relationships/image" Target="media/image4.jpeg"/><Relationship Id="rId35" Type="http://schemas.openxmlformats.org/officeDocument/2006/relationships/hyperlink" Target="http://hackerspaces.org/wiki/File:Hackerspace_charlotte.jpg" TargetMode="External"/><Relationship Id="rId56" Type="http://schemas.openxmlformats.org/officeDocument/2006/relationships/image" Target="media/image18.jpeg"/><Relationship Id="rId77" Type="http://schemas.openxmlformats.org/officeDocument/2006/relationships/image" Target="media/image38.png"/><Relationship Id="rId100" Type="http://schemas.openxmlformats.org/officeDocument/2006/relationships/image" Target="media/image61.jpeg"/><Relationship Id="rId105" Type="http://schemas.openxmlformats.org/officeDocument/2006/relationships/image" Target="media/image66.png"/><Relationship Id="rId126" Type="http://schemas.openxmlformats.org/officeDocument/2006/relationships/image" Target="media/image85.jpeg"/><Relationship Id="rId147" Type="http://schemas.openxmlformats.org/officeDocument/2006/relationships/image" Target="media/image105.jpeg"/><Relationship Id="rId168" Type="http://schemas.openxmlformats.org/officeDocument/2006/relationships/hyperlink" Target="http://www.archdaily.com" TargetMode="External"/><Relationship Id="rId8" Type="http://schemas.openxmlformats.org/officeDocument/2006/relationships/image" Target="media/image1.png"/><Relationship Id="rId51" Type="http://schemas.openxmlformats.org/officeDocument/2006/relationships/hyperlink" Target="http://www.dezeen.com/2014/09/30/danish-meat-research-institute-denmarkc-f-moller-architects-brick/" TargetMode="External"/><Relationship Id="rId72" Type="http://schemas.openxmlformats.org/officeDocument/2006/relationships/image" Target="media/image33.emf"/><Relationship Id="rId93" Type="http://schemas.openxmlformats.org/officeDocument/2006/relationships/image" Target="media/image54.jpeg"/><Relationship Id="rId98" Type="http://schemas.openxmlformats.org/officeDocument/2006/relationships/image" Target="media/image59.jpeg"/><Relationship Id="rId121" Type="http://schemas.openxmlformats.org/officeDocument/2006/relationships/image" Target="media/image80.jpeg"/><Relationship Id="rId142" Type="http://schemas.openxmlformats.org/officeDocument/2006/relationships/image" Target="media/image101.png"/><Relationship Id="rId163" Type="http://schemas.openxmlformats.org/officeDocument/2006/relationships/image" Target="media/image121.jpeg"/><Relationship Id="rId3" Type="http://schemas.openxmlformats.org/officeDocument/2006/relationships/styles" Target="styles.xml"/><Relationship Id="rId25" Type="http://schemas.openxmlformats.org/officeDocument/2006/relationships/hyperlink" Target="http://fr.wikipedia.org/wiki/Formation" TargetMode="External"/><Relationship Id="rId46" Type="http://schemas.openxmlformats.org/officeDocument/2006/relationships/image" Target="media/image12.jpeg"/><Relationship Id="rId67" Type="http://schemas.openxmlformats.org/officeDocument/2006/relationships/image" Target="media/image28.png"/><Relationship Id="rId116" Type="http://schemas.openxmlformats.org/officeDocument/2006/relationships/image" Target="media/image75.jpeg"/><Relationship Id="rId137" Type="http://schemas.openxmlformats.org/officeDocument/2006/relationships/image" Target="media/image96.png"/><Relationship Id="rId158" Type="http://schemas.openxmlformats.org/officeDocument/2006/relationships/image" Target="media/image116.png"/><Relationship Id="rId20" Type="http://schemas.openxmlformats.org/officeDocument/2006/relationships/hyperlink" Target="http://fr.wikipedia.org/wiki/Veille_technologique" TargetMode="External"/><Relationship Id="rId41" Type="http://schemas.openxmlformats.org/officeDocument/2006/relationships/hyperlink" Target="http://www.archdaily.com/?attachment_id=543838" TargetMode="External"/><Relationship Id="rId62" Type="http://schemas.openxmlformats.org/officeDocument/2006/relationships/image" Target="media/image23.jpeg"/><Relationship Id="rId83" Type="http://schemas.openxmlformats.org/officeDocument/2006/relationships/image" Target="media/image44.png"/><Relationship Id="rId88" Type="http://schemas.openxmlformats.org/officeDocument/2006/relationships/image" Target="media/image49.png"/><Relationship Id="rId111" Type="http://schemas.openxmlformats.org/officeDocument/2006/relationships/image" Target="media/image70.jpeg"/><Relationship Id="rId132" Type="http://schemas.openxmlformats.org/officeDocument/2006/relationships/image" Target="media/image91.png"/><Relationship Id="rId153" Type="http://schemas.openxmlformats.org/officeDocument/2006/relationships/image" Target="media/image111.png"/><Relationship Id="rId174" Type="http://schemas.openxmlformats.org/officeDocument/2006/relationships/hyperlink" Target="http://www.wekipidia.fr" TargetMode="External"/><Relationship Id="rId179" Type="http://schemas.openxmlformats.org/officeDocument/2006/relationships/footer" Target="footer2.xml"/><Relationship Id="rId15" Type="http://schemas.openxmlformats.org/officeDocument/2006/relationships/hyperlink" Target="http://fr.wikipedia.org/wiki/Recherche_et_d%C3%A9veloppement" TargetMode="External"/><Relationship Id="rId36" Type="http://schemas.openxmlformats.org/officeDocument/2006/relationships/image" Target="media/image7.jpeg"/><Relationship Id="rId57" Type="http://schemas.openxmlformats.org/officeDocument/2006/relationships/hyperlink" Target="http://www.archdaily.com/?attachment_id=552213" TargetMode="External"/><Relationship Id="rId106" Type="http://schemas.openxmlformats.org/officeDocument/2006/relationships/image" Target="media/image67.png"/><Relationship Id="rId127" Type="http://schemas.openxmlformats.org/officeDocument/2006/relationships/image" Target="media/image86.png"/><Relationship Id="rId10" Type="http://schemas.openxmlformats.org/officeDocument/2006/relationships/hyperlink" Target="http://fr.wikipedia.org/wiki/Action_(philosophie)" TargetMode="External"/><Relationship Id="rId31" Type="http://schemas.openxmlformats.org/officeDocument/2006/relationships/image" Target="media/image5.png"/><Relationship Id="rId52" Type="http://schemas.openxmlformats.org/officeDocument/2006/relationships/image" Target="media/image15.jpeg"/><Relationship Id="rId73" Type="http://schemas.openxmlformats.org/officeDocument/2006/relationships/image" Target="media/image34.jpeg"/><Relationship Id="rId78" Type="http://schemas.openxmlformats.org/officeDocument/2006/relationships/image" Target="media/image39.jpeg"/><Relationship Id="rId94" Type="http://schemas.openxmlformats.org/officeDocument/2006/relationships/image" Target="media/image55.jpeg"/><Relationship Id="rId99" Type="http://schemas.openxmlformats.org/officeDocument/2006/relationships/image" Target="media/image60.jpeg"/><Relationship Id="rId101" Type="http://schemas.openxmlformats.org/officeDocument/2006/relationships/image" Target="media/image62.png"/><Relationship Id="rId122" Type="http://schemas.openxmlformats.org/officeDocument/2006/relationships/image" Target="media/image81.jpeg"/><Relationship Id="rId143" Type="http://schemas.openxmlformats.org/officeDocument/2006/relationships/image" Target="media/image102.png"/><Relationship Id="rId148" Type="http://schemas.openxmlformats.org/officeDocument/2006/relationships/image" Target="media/image106.png"/><Relationship Id="rId164" Type="http://schemas.openxmlformats.org/officeDocument/2006/relationships/image" Target="media/image122.jpeg"/><Relationship Id="rId169" Type="http://schemas.openxmlformats.org/officeDocument/2006/relationships/hyperlink" Target="http://www.google"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djazairess.com/fr/author/Khaled+Boumediene" TargetMode="External"/><Relationship Id="rId2" Type="http://schemas.openxmlformats.org/officeDocument/2006/relationships/hyperlink" Target="http://fablab.fr/account/login/" TargetMode="External"/><Relationship Id="rId1" Type="http://schemas.openxmlformats.org/officeDocument/2006/relationships/hyperlink" Target="http://www.lesoirdalgerie.com/articles/2010/02/22/article.php?sid=96057&amp;cid=2" TargetMode="External"/><Relationship Id="rId4" Type="http://schemas.openxmlformats.org/officeDocument/2006/relationships/hyperlink" Target="http://www.djazairess.com/fr/lqo"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58A100-B166-4252-B57F-1DB7BB75EC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1473</TotalTime>
  <Pages>98</Pages>
  <Words>19445</Words>
  <Characters>106953</Characters>
  <Application>Microsoft Office Word</Application>
  <DocSecurity>0</DocSecurity>
  <Lines>891</Lines>
  <Paragraphs>252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126146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dc:creator>
  <cp:lastModifiedBy>Micro</cp:lastModifiedBy>
  <cp:revision>353</cp:revision>
  <dcterms:created xsi:type="dcterms:W3CDTF">2015-06-06T15:26:00Z</dcterms:created>
  <dcterms:modified xsi:type="dcterms:W3CDTF">2015-06-18T18:50:00Z</dcterms:modified>
</cp:coreProperties>
</file>