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5.xml" ContentType="application/vnd.openxmlformats-officedocument.wordprocessingml.footer+xml"/>
  <Override PartName="/word/header1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32616A" w14:textId="38B00289" w:rsidR="00827CE2" w:rsidRPr="00DB6528" w:rsidRDefault="0054200B" w:rsidP="00827CE2">
      <w:pPr>
        <w:rPr>
          <w:rFonts w:asciiTheme="majorBidi" w:hAnsiTheme="majorBidi" w:cstheme="majorBidi"/>
        </w:rPr>
      </w:pPr>
      <w:r>
        <w:rPr>
          <w:rFonts w:asciiTheme="majorBidi" w:hAnsiTheme="majorBidi" w:cstheme="majorBidi"/>
          <w:noProof/>
          <w:lang w:val="fr-FR" w:eastAsia="fr-FR"/>
        </w:rPr>
        <mc:AlternateContent>
          <mc:Choice Requires="wps">
            <w:drawing>
              <wp:anchor distT="0" distB="0" distL="114300" distR="114300" simplePos="0" relativeHeight="251674112" behindDoc="0" locked="0" layoutInCell="1" allowOverlap="1" wp14:anchorId="1FAFDBBB" wp14:editId="4B37D9EC">
                <wp:simplePos x="0" y="0"/>
                <wp:positionH relativeFrom="margin">
                  <wp:posOffset>-608330</wp:posOffset>
                </wp:positionH>
                <wp:positionV relativeFrom="paragraph">
                  <wp:posOffset>-413385</wp:posOffset>
                </wp:positionV>
                <wp:extent cx="6348095" cy="675640"/>
                <wp:effectExtent l="0" t="0" r="0" b="0"/>
                <wp:wrapNone/>
                <wp:docPr id="47" name="Zone de texte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348095" cy="675640"/>
                        </a:xfrm>
                        <a:prstGeom prst="rect">
                          <a:avLst/>
                        </a:prstGeom>
                        <a:noFill/>
                        <a:ln>
                          <a:noFill/>
                        </a:ln>
                      </wps:spPr>
                      <wps:txbx>
                        <w:txbxContent>
                          <w:p w14:paraId="1ECCDA43" w14:textId="77777777" w:rsidR="00F510EF" w:rsidRPr="0009378C" w:rsidRDefault="00F510EF" w:rsidP="0009378C">
                            <w:pPr>
                              <w:spacing w:line="240" w:lineRule="auto"/>
                              <w:jc w:val="center"/>
                              <w:rPr>
                                <w:rFonts w:ascii="Times New Roman" w:hAnsi="Times New Roman" w:cs="Times New Roman"/>
                                <w:b/>
                                <w:bCs/>
                                <w:sz w:val="28"/>
                                <w:szCs w:val="28"/>
                              </w:rPr>
                            </w:pPr>
                            <w:r w:rsidRPr="0009378C">
                              <w:rPr>
                                <w:rFonts w:ascii="Times New Roman" w:hAnsi="Times New Roman" w:cs="Times New Roman"/>
                                <w:b/>
                                <w:bCs/>
                                <w:sz w:val="28"/>
                                <w:szCs w:val="28"/>
                                <w:rtl/>
                              </w:rPr>
                              <w:t>الجـــــمهوريــــــةالـــديمـــقراطيـــةالـشــــعبيـــةالــــجزائريـة</w:t>
                            </w:r>
                          </w:p>
                          <w:p w14:paraId="33DE0505" w14:textId="77777777" w:rsidR="00F510EF" w:rsidRPr="0009378C" w:rsidRDefault="00F510EF" w:rsidP="0009378C">
                            <w:pPr>
                              <w:spacing w:line="240" w:lineRule="auto"/>
                              <w:jc w:val="center"/>
                              <w:rPr>
                                <w:rFonts w:ascii="Times New Roman" w:hAnsi="Times New Roman" w:cs="Times New Roman"/>
                                <w:b/>
                                <w:bCs/>
                                <w:sz w:val="28"/>
                                <w:szCs w:val="28"/>
                              </w:rPr>
                            </w:pPr>
                            <w:r w:rsidRPr="0009378C">
                              <w:rPr>
                                <w:rFonts w:ascii="Times New Roman" w:hAnsi="Times New Roman" w:cs="Times New Roman"/>
                                <w:b/>
                                <w:bCs/>
                                <w:sz w:val="28"/>
                                <w:szCs w:val="28"/>
                              </w:rPr>
                              <w:t>République Algérienne Démocratique et Populaire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FAFDBBB" id="_x0000_t202" coordsize="21600,21600" o:spt="202" path="m,l,21600r21600,l21600,xe">
                <v:stroke joinstyle="miter"/>
                <v:path gradientshapeok="t" o:connecttype="rect"/>
              </v:shapetype>
              <v:shape id="Zone de texte 47" o:spid="_x0000_s1026" type="#_x0000_t202" style="position:absolute;margin-left:-47.9pt;margin-top:-32.55pt;width:499.85pt;height:53.2pt;z-index:251674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" filled="f" stroked="f">
                <v:path arrowok="t"/>
                <v:textbox>
                  <w:txbxContent>
                    <w:p w14:paraId="1ECCDA43" w14:textId="77777777" w:rsidR="00F510EF" w:rsidRPr="0009378C" w:rsidRDefault="00F510EF" w:rsidP="0009378C">
                      <w:pPr>
                        <w:spacing w:line="240" w:lineRule="auto"/>
                        <w:jc w:val="center"/>
                        <w:rPr>
                          <w:rFonts w:ascii="Times New Roman" w:hAnsi="Times New Roman" w:cs="Times New Roman"/>
                          <w:b/>
                          <w:bCs/>
                          <w:sz w:val="28"/>
                          <w:szCs w:val="28"/>
                        </w:rPr>
                      </w:pPr>
                      <w:r w:rsidRPr="0009378C">
                        <w:rPr>
                          <w:rFonts w:ascii="Times New Roman" w:hAnsi="Times New Roman" w:cs="Times New Roman"/>
                          <w:b/>
                          <w:bCs/>
                          <w:sz w:val="28"/>
                          <w:szCs w:val="28"/>
                          <w:rtl/>
                        </w:rPr>
                        <w:t>الجـــــمهوريــــــةالـــديمـــقراطيـــةالـشــــعبيـــةالــــجزائريـة</w:t>
                      </w:r>
                    </w:p>
                    <w:p w14:paraId="33DE0505" w14:textId="77777777" w:rsidR="00F510EF" w:rsidRPr="0009378C" w:rsidRDefault="00F510EF" w:rsidP="0009378C">
                      <w:pPr>
                        <w:spacing w:line="240" w:lineRule="auto"/>
                        <w:jc w:val="center"/>
                        <w:rPr>
                          <w:rFonts w:ascii="Times New Roman" w:hAnsi="Times New Roman" w:cs="Times New Roman"/>
                          <w:b/>
                          <w:bCs/>
                          <w:sz w:val="28"/>
                          <w:szCs w:val="28"/>
                        </w:rPr>
                      </w:pPr>
                      <w:r w:rsidRPr="0009378C">
                        <w:rPr>
                          <w:rFonts w:ascii="Times New Roman" w:hAnsi="Times New Roman" w:cs="Times New Roman"/>
                          <w:b/>
                          <w:bCs/>
                          <w:sz w:val="28"/>
                          <w:szCs w:val="28"/>
                        </w:rPr>
                        <w:t>République Algérienne Démocratique et Populaire</w:t>
                      </w:r>
                    </w:p>
                  </w:txbxContent>
                </v:textbox>
                <w10:wrap anchorx="margin"/>
              </v:shape>
            </w:pict>
          </mc:Fallback>
        </mc:AlternateContent>
      </w:r>
    </w:p>
    <w:p w14:paraId="52CFDF6C" w14:textId="77777777" w:rsidR="0009378C" w:rsidRPr="00CF5AC4" w:rsidRDefault="0009378C" w:rsidP="0009378C">
      <w:pPr>
        <w:spacing w:after="0" w:line="240" w:lineRule="auto"/>
        <w:jc w:val="center"/>
        <w:rPr>
          <w:sz w:val="28"/>
          <w:szCs w:val="28"/>
        </w:rPr>
      </w:pPr>
      <w:r w:rsidRPr="00CF5AC4">
        <w:rPr>
          <w:sz w:val="28"/>
          <w:szCs w:val="28"/>
        </w:rPr>
        <w:t xml:space="preserve">République Algérienne Démocratique </w:t>
      </w:r>
      <w:r w:rsidR="00D025E0" w:rsidRPr="00CF5AC4">
        <w:rPr>
          <w:sz w:val="28"/>
          <w:szCs w:val="28"/>
        </w:rPr>
        <w:t>ET</w:t>
      </w:r>
      <w:r w:rsidRPr="00CF5AC4">
        <w:rPr>
          <w:sz w:val="28"/>
          <w:szCs w:val="28"/>
        </w:rPr>
        <w:t xml:space="preserve"> Populaire</w:t>
      </w:r>
    </w:p>
    <w:p w14:paraId="0BBB09C1" w14:textId="77777777" w:rsidR="0009378C" w:rsidRPr="00CF5AC4" w:rsidRDefault="0009378C" w:rsidP="0009378C">
      <w:pPr>
        <w:spacing w:after="0" w:line="240" w:lineRule="auto"/>
        <w:jc w:val="center"/>
        <w:rPr>
          <w:sz w:val="28"/>
          <w:szCs w:val="28"/>
        </w:rPr>
      </w:pPr>
      <w:r w:rsidRPr="0009378C">
        <w:rPr>
          <w:sz w:val="28"/>
          <w:szCs w:val="28"/>
          <w:rtl/>
        </w:rPr>
        <w:t xml:space="preserve">وزارة التعليم العالي </w:t>
      </w:r>
      <w:r w:rsidRPr="0009378C">
        <w:rPr>
          <w:rFonts w:hint="cs"/>
          <w:sz w:val="28"/>
          <w:szCs w:val="28"/>
          <w:rtl/>
        </w:rPr>
        <w:t>والبحث</w:t>
      </w:r>
      <w:r w:rsidRPr="0009378C">
        <w:rPr>
          <w:sz w:val="28"/>
          <w:szCs w:val="28"/>
          <w:rtl/>
        </w:rPr>
        <w:t xml:space="preserve"> العلمي</w:t>
      </w:r>
    </w:p>
    <w:p w14:paraId="2171EA96" w14:textId="77777777" w:rsidR="0009378C" w:rsidRPr="00CF5AC4" w:rsidRDefault="0009378C" w:rsidP="0009378C">
      <w:pPr>
        <w:spacing w:after="0" w:line="240" w:lineRule="auto"/>
        <w:jc w:val="center"/>
        <w:rPr>
          <w:sz w:val="28"/>
          <w:szCs w:val="28"/>
        </w:rPr>
      </w:pPr>
      <w:r w:rsidRPr="00CF5AC4">
        <w:rPr>
          <w:sz w:val="28"/>
          <w:szCs w:val="28"/>
        </w:rPr>
        <w:t xml:space="preserve">Ministère de l’Enseignement Supérieur </w:t>
      </w:r>
      <w:r w:rsidR="00D025E0" w:rsidRPr="00CF5AC4">
        <w:rPr>
          <w:sz w:val="28"/>
          <w:szCs w:val="28"/>
        </w:rPr>
        <w:t>ET</w:t>
      </w:r>
      <w:r w:rsidRPr="00CF5AC4">
        <w:rPr>
          <w:sz w:val="28"/>
          <w:szCs w:val="28"/>
        </w:rPr>
        <w:t xml:space="preserve"> de la Recherche Scientifique</w:t>
      </w:r>
    </w:p>
    <w:p w14:paraId="2A413C2F" w14:textId="77777777" w:rsidR="0009378C" w:rsidRPr="0009378C" w:rsidRDefault="0009378C" w:rsidP="0009378C">
      <w:pPr>
        <w:spacing w:after="0" w:line="240" w:lineRule="auto"/>
        <w:jc w:val="center"/>
        <w:rPr>
          <w:sz w:val="28"/>
          <w:szCs w:val="28"/>
          <w:rtl/>
          <w:lang w:bidi="ar-DZ"/>
        </w:rPr>
      </w:pPr>
      <w:r>
        <w:rPr>
          <w:noProof/>
          <w:sz w:val="28"/>
          <w:szCs w:val="28"/>
          <w:rtl/>
          <w:lang w:val="fr-FR" w:eastAsia="fr-FR"/>
        </w:rPr>
        <w:drawing>
          <wp:anchor distT="0" distB="0" distL="114300" distR="114300" simplePos="0" relativeHeight="251687424" behindDoc="1" locked="0" layoutInCell="1" allowOverlap="1" wp14:anchorId="388D5021" wp14:editId="2047C880">
            <wp:simplePos x="0" y="0"/>
            <wp:positionH relativeFrom="column">
              <wp:posOffset>4596765</wp:posOffset>
            </wp:positionH>
            <wp:positionV relativeFrom="paragraph">
              <wp:posOffset>100965</wp:posOffset>
            </wp:positionV>
            <wp:extent cx="1028700" cy="1371600"/>
            <wp:effectExtent l="19050" t="0" r="0" b="0"/>
            <wp:wrapTight wrapText="bothSides">
              <wp:wrapPolygon edited="0">
                <wp:start x="7600" y="0"/>
                <wp:lineTo x="2000" y="6000"/>
                <wp:lineTo x="-400" y="9300"/>
                <wp:lineTo x="-400" y="10500"/>
                <wp:lineTo x="2000" y="14400"/>
                <wp:lineTo x="8400" y="19200"/>
                <wp:lineTo x="9600" y="21300"/>
                <wp:lineTo x="13200" y="21300"/>
                <wp:lineTo x="14400" y="19200"/>
                <wp:lineTo x="19600" y="14700"/>
                <wp:lineTo x="19600" y="14400"/>
                <wp:lineTo x="20000" y="14400"/>
                <wp:lineTo x="21600" y="10500"/>
                <wp:lineTo x="21600" y="9000"/>
                <wp:lineTo x="20000" y="6000"/>
                <wp:lineTo x="18800" y="4800"/>
                <wp:lineTo x="13200" y="0"/>
                <wp:lineTo x="7600" y="0"/>
              </wp:wrapPolygon>
            </wp:wrapTight>
            <wp:docPr id="11" name="Image 3" descr="Documentsutlm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ocumentsutlm02"/>
                    <pic:cNvPicPr>
                      <a:picLocks noChangeAspect="1" noChangeArrowheads="1"/>
                    </pic:cNvPicPr>
                  </pic:nvPicPr>
                  <pic:blipFill>
                    <a:blip r:embed="rId8" cstate="print">
                      <a:clrChange>
                        <a:clrFrom>
                          <a:srgbClr val="FFFFFF"/>
                        </a:clrFrom>
                        <a:clrTo>
                          <a:srgbClr val="FFFFFF">
                            <a:alpha val="0"/>
                          </a:srgbClr>
                        </a:clrTo>
                      </a:clrChange>
                      <a:lum contrast="6000"/>
                    </a:blip>
                    <a:srcRect/>
                    <a:stretch>
                      <a:fillRect/>
                    </a:stretch>
                  </pic:blipFill>
                  <pic:spPr bwMode="auto">
                    <a:xfrm>
                      <a:off x="0" y="0"/>
                      <a:ext cx="1028700" cy="1371600"/>
                    </a:xfrm>
                    <a:prstGeom prst="rect">
                      <a:avLst/>
                    </a:prstGeom>
                    <a:noFill/>
                    <a:ln w="9525">
                      <a:noFill/>
                      <a:miter lim="800000"/>
                      <a:headEnd/>
                      <a:tailEnd/>
                    </a:ln>
                  </pic:spPr>
                </pic:pic>
              </a:graphicData>
            </a:graphic>
          </wp:anchor>
        </w:drawing>
      </w:r>
      <w:r>
        <w:rPr>
          <w:noProof/>
          <w:sz w:val="28"/>
          <w:szCs w:val="28"/>
          <w:rtl/>
          <w:lang w:val="fr-FR" w:eastAsia="fr-FR"/>
        </w:rPr>
        <w:drawing>
          <wp:anchor distT="0" distB="0" distL="114300" distR="114300" simplePos="0" relativeHeight="251689472" behindDoc="1" locked="0" layoutInCell="1" allowOverlap="1" wp14:anchorId="7CE3870D" wp14:editId="3FC0F289">
            <wp:simplePos x="0" y="0"/>
            <wp:positionH relativeFrom="column">
              <wp:posOffset>-461010</wp:posOffset>
            </wp:positionH>
            <wp:positionV relativeFrom="paragraph">
              <wp:posOffset>205740</wp:posOffset>
            </wp:positionV>
            <wp:extent cx="1028700" cy="1371600"/>
            <wp:effectExtent l="19050" t="0" r="0" b="0"/>
            <wp:wrapTight wrapText="bothSides">
              <wp:wrapPolygon edited="0">
                <wp:start x="7600" y="0"/>
                <wp:lineTo x="2000" y="6000"/>
                <wp:lineTo x="-400" y="9300"/>
                <wp:lineTo x="-400" y="10500"/>
                <wp:lineTo x="2000" y="14400"/>
                <wp:lineTo x="8400" y="19200"/>
                <wp:lineTo x="9600" y="21300"/>
                <wp:lineTo x="13200" y="21300"/>
                <wp:lineTo x="14400" y="19200"/>
                <wp:lineTo x="19600" y="14700"/>
                <wp:lineTo x="19600" y="14400"/>
                <wp:lineTo x="20000" y="14400"/>
                <wp:lineTo x="21600" y="10500"/>
                <wp:lineTo x="21600" y="9000"/>
                <wp:lineTo x="20000" y="6000"/>
                <wp:lineTo x="18800" y="4800"/>
                <wp:lineTo x="13200" y="0"/>
                <wp:lineTo x="7600" y="0"/>
              </wp:wrapPolygon>
            </wp:wrapTight>
            <wp:docPr id="15" name="Image 3" descr="Documentsutlm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ocumentsutlm02"/>
                    <pic:cNvPicPr>
                      <a:picLocks noChangeAspect="1" noChangeArrowheads="1"/>
                    </pic:cNvPicPr>
                  </pic:nvPicPr>
                  <pic:blipFill>
                    <a:blip r:embed="rId8" cstate="print">
                      <a:clrChange>
                        <a:clrFrom>
                          <a:srgbClr val="FFFFFF"/>
                        </a:clrFrom>
                        <a:clrTo>
                          <a:srgbClr val="FFFFFF">
                            <a:alpha val="0"/>
                          </a:srgbClr>
                        </a:clrTo>
                      </a:clrChange>
                      <a:lum contrast="6000"/>
                    </a:blip>
                    <a:srcRect/>
                    <a:stretch>
                      <a:fillRect/>
                    </a:stretch>
                  </pic:blipFill>
                  <pic:spPr bwMode="auto">
                    <a:xfrm>
                      <a:off x="0" y="0"/>
                      <a:ext cx="1028700" cy="1371600"/>
                    </a:xfrm>
                    <a:prstGeom prst="rect">
                      <a:avLst/>
                    </a:prstGeom>
                    <a:noFill/>
                    <a:ln w="9525">
                      <a:noFill/>
                      <a:miter lim="800000"/>
                      <a:headEnd/>
                      <a:tailEnd/>
                    </a:ln>
                  </pic:spPr>
                </pic:pic>
              </a:graphicData>
            </a:graphic>
          </wp:anchor>
        </w:drawing>
      </w:r>
      <w:r w:rsidRPr="0009378C">
        <w:rPr>
          <w:sz w:val="28"/>
          <w:szCs w:val="28"/>
          <w:rtl/>
        </w:rPr>
        <w:t>جامعة أبو بكر بلقايد</w:t>
      </w:r>
      <w:r w:rsidRPr="0009378C">
        <w:rPr>
          <w:sz w:val="28"/>
          <w:szCs w:val="28"/>
          <w:rtl/>
          <w:lang w:bidi="ar-DZ"/>
        </w:rPr>
        <w:t>–</w:t>
      </w:r>
      <w:r w:rsidRPr="0009378C">
        <w:rPr>
          <w:rFonts w:hint="cs"/>
          <w:sz w:val="28"/>
          <w:szCs w:val="28"/>
          <w:rtl/>
          <w:lang w:bidi="ar-DZ"/>
        </w:rPr>
        <w:t xml:space="preserve"> تلمسان</w:t>
      </w:r>
    </w:p>
    <w:p w14:paraId="23AE99B0" w14:textId="77777777" w:rsidR="0009378C" w:rsidRPr="00D95BEB" w:rsidRDefault="0009378C" w:rsidP="0009378C">
      <w:pPr>
        <w:spacing w:after="0" w:line="240" w:lineRule="auto"/>
        <w:jc w:val="center"/>
        <w:rPr>
          <w:sz w:val="28"/>
          <w:szCs w:val="28"/>
          <w:lang w:val="fr-FR"/>
        </w:rPr>
      </w:pPr>
      <w:r w:rsidRPr="00D95BEB">
        <w:rPr>
          <w:sz w:val="28"/>
          <w:szCs w:val="28"/>
          <w:lang w:val="fr-FR"/>
        </w:rPr>
        <w:t>Université ABOUBEKR BELKAID – TLEMCEN</w:t>
      </w:r>
    </w:p>
    <w:p w14:paraId="7C4ABAC4" w14:textId="77777777" w:rsidR="0009378C" w:rsidRPr="0009378C" w:rsidRDefault="0009378C" w:rsidP="0009378C">
      <w:pPr>
        <w:spacing w:after="0" w:line="240" w:lineRule="auto"/>
        <w:jc w:val="center"/>
        <w:rPr>
          <w:sz w:val="28"/>
          <w:szCs w:val="28"/>
          <w:rtl/>
          <w:lang w:bidi="ar-DZ"/>
        </w:rPr>
      </w:pPr>
      <w:r w:rsidRPr="0009378C">
        <w:rPr>
          <w:sz w:val="28"/>
          <w:szCs w:val="28"/>
          <w:rtl/>
        </w:rPr>
        <w:t xml:space="preserve">كلية علوم </w:t>
      </w:r>
      <w:r w:rsidRPr="0009378C">
        <w:rPr>
          <w:rFonts w:hint="cs"/>
          <w:sz w:val="28"/>
          <w:szCs w:val="28"/>
          <w:rtl/>
          <w:lang w:bidi="ar-DZ"/>
        </w:rPr>
        <w:t>الطبيعة والحياة ،وعلوم الأرض والكون</w:t>
      </w:r>
    </w:p>
    <w:p w14:paraId="59EBFC7E" w14:textId="77777777" w:rsidR="0009378C" w:rsidRPr="0009378C" w:rsidRDefault="0009378C" w:rsidP="0009378C">
      <w:pPr>
        <w:spacing w:after="0" w:line="240" w:lineRule="auto"/>
        <w:jc w:val="center"/>
        <w:rPr>
          <w:sz w:val="28"/>
          <w:szCs w:val="28"/>
          <w:lang w:val="fr-FR"/>
        </w:rPr>
      </w:pPr>
      <w:r w:rsidRPr="0009378C">
        <w:rPr>
          <w:sz w:val="28"/>
          <w:szCs w:val="28"/>
          <w:lang w:val="fr-FR"/>
        </w:rPr>
        <w:t>Faculté des Sciences de la Nature et de la Vie, et Sciences de la Terre et de l’Univers</w:t>
      </w:r>
    </w:p>
    <w:p w14:paraId="4D426163" w14:textId="77777777" w:rsidR="0009378C" w:rsidRPr="00D95BEB" w:rsidRDefault="0009378C" w:rsidP="0009378C">
      <w:pPr>
        <w:spacing w:after="0" w:line="240" w:lineRule="auto"/>
        <w:jc w:val="center"/>
        <w:rPr>
          <w:sz w:val="28"/>
          <w:szCs w:val="28"/>
          <w:lang w:val="fr-FR"/>
        </w:rPr>
      </w:pPr>
      <w:r w:rsidRPr="00D95BEB">
        <w:rPr>
          <w:sz w:val="28"/>
          <w:szCs w:val="28"/>
          <w:lang w:val="fr-FR"/>
        </w:rPr>
        <w:t xml:space="preserve">Département </w:t>
      </w:r>
      <w:r w:rsidRPr="00D95BEB">
        <w:rPr>
          <w:sz w:val="28"/>
          <w:szCs w:val="28"/>
          <w:lang w:val="fr-FR" w:bidi="en-US"/>
        </w:rPr>
        <w:t>de biologie</w:t>
      </w:r>
    </w:p>
    <w:p w14:paraId="069EF739" w14:textId="2CDF8380" w:rsidR="00827CE2" w:rsidRPr="00D95BEB" w:rsidRDefault="0054200B" w:rsidP="0009378C">
      <w:pPr>
        <w:rPr>
          <w:rFonts w:asciiTheme="majorBidi" w:hAnsiTheme="majorBidi" w:cstheme="majorBidi"/>
          <w:lang w:val="fr-FR"/>
        </w:rPr>
      </w:pPr>
      <w:r>
        <w:rPr>
          <w:rFonts w:asciiTheme="majorBidi" w:hAnsiTheme="majorBidi" w:cstheme="majorBidi"/>
          <w:noProof/>
          <w:lang w:val="fr-FR" w:eastAsia="fr-FR"/>
        </w:rPr>
        <mc:AlternateContent>
          <mc:Choice Requires="wps">
            <w:drawing>
              <wp:anchor distT="0" distB="0" distL="114300" distR="114300" simplePos="0" relativeHeight="251676160" behindDoc="0" locked="0" layoutInCell="1" allowOverlap="1" wp14:anchorId="68255280" wp14:editId="48ACEBD1">
                <wp:simplePos x="0" y="0"/>
                <wp:positionH relativeFrom="margin">
                  <wp:posOffset>97155</wp:posOffset>
                </wp:positionH>
                <wp:positionV relativeFrom="paragraph">
                  <wp:posOffset>3810</wp:posOffset>
                </wp:positionV>
                <wp:extent cx="5385435" cy="2466340"/>
                <wp:effectExtent l="0" t="0" r="0" b="0"/>
                <wp:wrapNone/>
                <wp:docPr id="46" name="Zone de texte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385435" cy="2466340"/>
                        </a:xfrm>
                        <a:prstGeom prst="rect">
                          <a:avLst/>
                        </a:prstGeom>
                        <a:noFill/>
                        <a:ln>
                          <a:noFill/>
                        </a:ln>
                      </wps:spPr>
                      <wps:txbx>
                        <w:txbxContent>
                          <w:p w14:paraId="52E93407" w14:textId="77777777" w:rsidR="00F510EF" w:rsidRPr="00EC5065" w:rsidRDefault="00F510EF" w:rsidP="00DA0BBC">
                            <w:pPr>
                              <w:jc w:val="center"/>
                              <w:rPr>
                                <w:rFonts w:ascii="Times New Roman" w:hAnsi="Times New Roman" w:cs="Times New Roman"/>
                                <w:b/>
                                <w:i/>
                                <w:sz w:val="36"/>
                                <w:szCs w:val="36"/>
                                <w:lang w:val="fr-FR"/>
                              </w:rPr>
                            </w:pPr>
                            <w:r w:rsidRPr="00EC5065">
                              <w:rPr>
                                <w:rFonts w:ascii="Times New Roman" w:hAnsi="Times New Roman" w:cs="Times New Roman"/>
                                <w:b/>
                                <w:i/>
                                <w:sz w:val="36"/>
                                <w:szCs w:val="36"/>
                                <w:lang w:val="fr-FR"/>
                              </w:rPr>
                              <w:t>Département de Biologie</w:t>
                            </w:r>
                          </w:p>
                          <w:p w14:paraId="577DDC10" w14:textId="77777777" w:rsidR="00F510EF" w:rsidRPr="0009378C" w:rsidRDefault="00F510EF" w:rsidP="0009378C">
                            <w:pPr>
                              <w:jc w:val="center"/>
                              <w:rPr>
                                <w:rFonts w:asciiTheme="majorBidi" w:hAnsiTheme="majorBidi" w:cstheme="majorBidi"/>
                                <w:sz w:val="32"/>
                                <w:szCs w:val="32"/>
                                <w:lang w:val="fr-FR"/>
                              </w:rPr>
                            </w:pPr>
                            <w:r w:rsidRPr="0009378C">
                              <w:rPr>
                                <w:rFonts w:asciiTheme="majorBidi" w:hAnsiTheme="majorBidi" w:cstheme="majorBidi"/>
                                <w:sz w:val="32"/>
                                <w:szCs w:val="32"/>
                                <w:lang w:val="fr-FR"/>
                              </w:rPr>
                              <w:t>MÉMOIRE</w:t>
                            </w:r>
                          </w:p>
                          <w:p w14:paraId="127044C1" w14:textId="77777777" w:rsidR="00F510EF" w:rsidRPr="0009378C" w:rsidRDefault="00F510EF" w:rsidP="0009378C">
                            <w:pPr>
                              <w:jc w:val="center"/>
                              <w:rPr>
                                <w:rFonts w:asciiTheme="majorBidi" w:hAnsiTheme="majorBidi" w:cstheme="majorBidi"/>
                                <w:sz w:val="24"/>
                                <w:szCs w:val="24"/>
                                <w:lang w:val="fr-FR"/>
                              </w:rPr>
                            </w:pPr>
                            <w:r w:rsidRPr="0009378C">
                              <w:rPr>
                                <w:rFonts w:asciiTheme="majorBidi" w:hAnsiTheme="majorBidi" w:cstheme="majorBidi"/>
                                <w:sz w:val="24"/>
                                <w:szCs w:val="24"/>
                                <w:lang w:val="fr-FR"/>
                              </w:rPr>
                              <w:t>Présenté par</w:t>
                            </w:r>
                          </w:p>
                          <w:p w14:paraId="780A6C03" w14:textId="77777777" w:rsidR="00F510EF" w:rsidRPr="0009378C" w:rsidRDefault="00F510EF" w:rsidP="0009378C">
                            <w:pPr>
                              <w:jc w:val="center"/>
                              <w:rPr>
                                <w:rFonts w:asciiTheme="majorBidi" w:hAnsiTheme="majorBidi" w:cstheme="majorBidi"/>
                                <w:b/>
                                <w:bCs/>
                                <w:sz w:val="32"/>
                                <w:szCs w:val="32"/>
                                <w:lang w:val="fr-FR"/>
                              </w:rPr>
                            </w:pPr>
                            <w:r w:rsidRPr="0009378C">
                              <w:rPr>
                                <w:rFonts w:asciiTheme="majorBidi" w:hAnsiTheme="majorBidi" w:cstheme="majorBidi"/>
                                <w:b/>
                                <w:bCs/>
                                <w:sz w:val="32"/>
                                <w:szCs w:val="32"/>
                                <w:lang w:val="fr-FR"/>
                              </w:rPr>
                              <w:t>Mr. BAHARADINE Ali Hamid</w:t>
                            </w:r>
                          </w:p>
                          <w:p w14:paraId="42DEAF5E" w14:textId="77777777" w:rsidR="00F510EF" w:rsidRPr="00D13B8C" w:rsidRDefault="00F510EF" w:rsidP="00DA0BBC">
                            <w:pPr>
                              <w:jc w:val="center"/>
                              <w:rPr>
                                <w:rFonts w:ascii="Times New Roman" w:hAnsi="Times New Roman" w:cs="Times New Roman"/>
                                <w:b/>
                                <w:i/>
                                <w:sz w:val="32"/>
                                <w:szCs w:val="32"/>
                                <w:lang w:val="fr-FR"/>
                              </w:rPr>
                            </w:pPr>
                            <w:r w:rsidRPr="00D13B8C">
                              <w:rPr>
                                <w:rFonts w:ascii="Times New Roman" w:hAnsi="Times New Roman" w:cs="Times New Roman"/>
                                <w:b/>
                                <w:i/>
                                <w:sz w:val="32"/>
                                <w:szCs w:val="32"/>
                                <w:lang w:val="fr-FR"/>
                              </w:rPr>
                              <w:t>En vue de l’obtention du diplôme de Master</w:t>
                            </w:r>
                            <w:r>
                              <w:rPr>
                                <w:rFonts w:ascii="Times New Roman" w:hAnsi="Times New Roman" w:cs="Times New Roman"/>
                                <w:b/>
                                <w:i/>
                                <w:sz w:val="32"/>
                                <w:szCs w:val="32"/>
                                <w:lang w:val="fr-FR"/>
                              </w:rPr>
                              <w:t xml:space="preserve"> en Sciences Biologiques</w:t>
                            </w:r>
                          </w:p>
                          <w:p w14:paraId="73FA81C9" w14:textId="77777777" w:rsidR="00F510EF" w:rsidRPr="00CF5AC4" w:rsidRDefault="00F510EF" w:rsidP="00DA0BBC">
                            <w:pPr>
                              <w:tabs>
                                <w:tab w:val="center" w:pos="4703"/>
                                <w:tab w:val="right" w:pos="9406"/>
                              </w:tabs>
                              <w:jc w:val="center"/>
                              <w:rPr>
                                <w:rFonts w:ascii="Times New Roman" w:hAnsi="Times New Roman" w:cs="Times New Roman"/>
                                <w:b/>
                                <w:iCs/>
                                <w:sz w:val="40"/>
                                <w:szCs w:val="40"/>
                                <w:lang w:val="fr-FR"/>
                              </w:rPr>
                            </w:pPr>
                            <w:r w:rsidRPr="00CF5AC4">
                              <w:rPr>
                                <w:rFonts w:ascii="Times New Roman" w:hAnsi="Times New Roman" w:cs="Times New Roman"/>
                                <w:b/>
                                <w:i/>
                                <w:sz w:val="40"/>
                                <w:szCs w:val="40"/>
                                <w:lang w:val="fr-FR"/>
                              </w:rPr>
                              <w:t>Spécialité : Infectiologie</w:t>
                            </w:r>
                          </w:p>
                          <w:p w14:paraId="6C51F7A6" w14:textId="77777777" w:rsidR="00F510EF" w:rsidRPr="00470F05" w:rsidRDefault="00F510EF" w:rsidP="00DA0BBC">
                            <w:pPr>
                              <w:jc w:val="center"/>
                              <w:rPr>
                                <w:rFonts w:ascii="Times New Roman" w:hAnsi="Times New Roman" w:cs="Times New Roman"/>
                                <w:b/>
                                <w:i/>
                                <w:sz w:val="52"/>
                                <w:szCs w:val="52"/>
                                <w:u w:val="single"/>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68255280" id="Zone de texte 46" o:spid="_x0000_s1027" type="#_x0000_t202" style="position:absolute;margin-left:7.65pt;margin-top:.3pt;width:424.05pt;height:194.2pt;z-index:251676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" filled="f" stroked="f">
                <v:path arrowok="t"/>
                <v:textbox>
                  <w:txbxContent>
                    <w:p w14:paraId="52E93407" w14:textId="77777777" w:rsidR="00F510EF" w:rsidRPr="00EC5065" w:rsidRDefault="00F510EF" w:rsidP="00DA0BBC">
                      <w:pPr>
                        <w:jc w:val="center"/>
                        <w:rPr>
                          <w:rFonts w:ascii="Times New Roman" w:hAnsi="Times New Roman" w:cs="Times New Roman"/>
                          <w:b/>
                          <w:i/>
                          <w:sz w:val="36"/>
                          <w:szCs w:val="36"/>
                          <w:lang w:val="fr-FR"/>
                        </w:rPr>
                      </w:pPr>
                      <w:r w:rsidRPr="00EC5065">
                        <w:rPr>
                          <w:rFonts w:ascii="Times New Roman" w:hAnsi="Times New Roman" w:cs="Times New Roman"/>
                          <w:b/>
                          <w:i/>
                          <w:sz w:val="36"/>
                          <w:szCs w:val="36"/>
                          <w:lang w:val="fr-FR"/>
                        </w:rPr>
                        <w:t>Département de Biologie</w:t>
                      </w:r>
                    </w:p>
                    <w:p w14:paraId="577DDC10" w14:textId="77777777" w:rsidR="00F510EF" w:rsidRPr="0009378C" w:rsidRDefault="00F510EF" w:rsidP="0009378C">
                      <w:pPr>
                        <w:jc w:val="center"/>
                        <w:rPr>
                          <w:rFonts w:asciiTheme="majorBidi" w:hAnsiTheme="majorBidi" w:cstheme="majorBidi"/>
                          <w:sz w:val="32"/>
                          <w:szCs w:val="32"/>
                          <w:lang w:val="fr-FR"/>
                        </w:rPr>
                      </w:pPr>
                      <w:r w:rsidRPr="0009378C">
                        <w:rPr>
                          <w:rFonts w:asciiTheme="majorBidi" w:hAnsiTheme="majorBidi" w:cstheme="majorBidi"/>
                          <w:sz w:val="32"/>
                          <w:szCs w:val="32"/>
                          <w:lang w:val="fr-FR"/>
                        </w:rPr>
                        <w:t>MÉMOIRE</w:t>
                      </w:r>
                    </w:p>
                    <w:p w14:paraId="127044C1" w14:textId="77777777" w:rsidR="00F510EF" w:rsidRPr="0009378C" w:rsidRDefault="00F510EF" w:rsidP="0009378C">
                      <w:pPr>
                        <w:jc w:val="center"/>
                        <w:rPr>
                          <w:rFonts w:asciiTheme="majorBidi" w:hAnsiTheme="majorBidi" w:cstheme="majorBidi"/>
                          <w:sz w:val="24"/>
                          <w:szCs w:val="24"/>
                          <w:lang w:val="fr-FR"/>
                        </w:rPr>
                      </w:pPr>
                      <w:r w:rsidRPr="0009378C">
                        <w:rPr>
                          <w:rFonts w:asciiTheme="majorBidi" w:hAnsiTheme="majorBidi" w:cstheme="majorBidi"/>
                          <w:sz w:val="24"/>
                          <w:szCs w:val="24"/>
                          <w:lang w:val="fr-FR"/>
                        </w:rPr>
                        <w:t>Présenté par</w:t>
                      </w:r>
                    </w:p>
                    <w:p w14:paraId="780A6C03" w14:textId="77777777" w:rsidR="00F510EF" w:rsidRPr="0009378C" w:rsidRDefault="00F510EF" w:rsidP="0009378C">
                      <w:pPr>
                        <w:jc w:val="center"/>
                        <w:rPr>
                          <w:rFonts w:asciiTheme="majorBidi" w:hAnsiTheme="majorBidi" w:cstheme="majorBidi"/>
                          <w:b/>
                          <w:bCs/>
                          <w:sz w:val="32"/>
                          <w:szCs w:val="32"/>
                          <w:lang w:val="fr-FR"/>
                        </w:rPr>
                      </w:pPr>
                      <w:r w:rsidRPr="0009378C">
                        <w:rPr>
                          <w:rFonts w:asciiTheme="majorBidi" w:hAnsiTheme="majorBidi" w:cstheme="majorBidi"/>
                          <w:b/>
                          <w:bCs/>
                          <w:sz w:val="32"/>
                          <w:szCs w:val="32"/>
                          <w:lang w:val="fr-FR"/>
                        </w:rPr>
                        <w:t>Mr. BAHARADINE Ali Hamid</w:t>
                      </w:r>
                    </w:p>
                    <w:p w14:paraId="42DEAF5E" w14:textId="77777777" w:rsidR="00F510EF" w:rsidRPr="00D13B8C" w:rsidRDefault="00F510EF" w:rsidP="00DA0BBC">
                      <w:pPr>
                        <w:jc w:val="center"/>
                        <w:rPr>
                          <w:rFonts w:ascii="Times New Roman" w:hAnsi="Times New Roman" w:cs="Times New Roman"/>
                          <w:b/>
                          <w:i/>
                          <w:sz w:val="32"/>
                          <w:szCs w:val="32"/>
                          <w:lang w:val="fr-FR"/>
                        </w:rPr>
                      </w:pPr>
                      <w:r w:rsidRPr="00D13B8C">
                        <w:rPr>
                          <w:rFonts w:ascii="Times New Roman" w:hAnsi="Times New Roman" w:cs="Times New Roman"/>
                          <w:b/>
                          <w:i/>
                          <w:sz w:val="32"/>
                          <w:szCs w:val="32"/>
                          <w:lang w:val="fr-FR"/>
                        </w:rPr>
                        <w:t>En vue de l’obtention du diplôme de Master</w:t>
                      </w:r>
                      <w:r>
                        <w:rPr>
                          <w:rFonts w:ascii="Times New Roman" w:hAnsi="Times New Roman" w:cs="Times New Roman"/>
                          <w:b/>
                          <w:i/>
                          <w:sz w:val="32"/>
                          <w:szCs w:val="32"/>
                          <w:lang w:val="fr-FR"/>
                        </w:rPr>
                        <w:t xml:space="preserve"> en Sciences Biologiques</w:t>
                      </w:r>
                    </w:p>
                    <w:p w14:paraId="73FA81C9" w14:textId="77777777" w:rsidR="00F510EF" w:rsidRPr="00CF5AC4" w:rsidRDefault="00F510EF" w:rsidP="00DA0BBC">
                      <w:pPr>
                        <w:tabs>
                          <w:tab w:val="center" w:pos="4703"/>
                          <w:tab w:val="right" w:pos="9406"/>
                        </w:tabs>
                        <w:jc w:val="center"/>
                        <w:rPr>
                          <w:rFonts w:ascii="Times New Roman" w:hAnsi="Times New Roman" w:cs="Times New Roman"/>
                          <w:b/>
                          <w:iCs/>
                          <w:sz w:val="40"/>
                          <w:szCs w:val="40"/>
                          <w:lang w:val="fr-FR"/>
                        </w:rPr>
                      </w:pPr>
                      <w:r w:rsidRPr="00CF5AC4">
                        <w:rPr>
                          <w:rFonts w:ascii="Times New Roman" w:hAnsi="Times New Roman" w:cs="Times New Roman"/>
                          <w:b/>
                          <w:i/>
                          <w:sz w:val="40"/>
                          <w:szCs w:val="40"/>
                          <w:lang w:val="fr-FR"/>
                        </w:rPr>
                        <w:t>Spécialité : Infectiologie</w:t>
                      </w:r>
                    </w:p>
                    <w:p w14:paraId="6C51F7A6" w14:textId="77777777" w:rsidR="00F510EF" w:rsidRPr="00470F05" w:rsidRDefault="00F510EF" w:rsidP="00DA0BBC">
                      <w:pPr>
                        <w:jc w:val="center"/>
                        <w:rPr>
                          <w:rFonts w:ascii="Times New Roman" w:hAnsi="Times New Roman" w:cs="Times New Roman"/>
                          <w:b/>
                          <w:i/>
                          <w:sz w:val="52"/>
                          <w:szCs w:val="52"/>
                          <w:u w:val="single"/>
                          <w:lang w:val="fr-FR"/>
                        </w:rPr>
                      </w:pPr>
                    </w:p>
                  </w:txbxContent>
                </v:textbox>
                <w10:wrap anchorx="margin"/>
              </v:shape>
            </w:pict>
          </mc:Fallback>
        </mc:AlternateContent>
      </w:r>
    </w:p>
    <w:p w14:paraId="1B7EFA89" w14:textId="77777777" w:rsidR="00827CE2" w:rsidRPr="00D95BEB" w:rsidRDefault="00827CE2" w:rsidP="00827CE2">
      <w:pPr>
        <w:rPr>
          <w:rFonts w:asciiTheme="majorBidi" w:hAnsiTheme="majorBidi" w:cstheme="majorBidi"/>
          <w:lang w:val="fr-FR"/>
        </w:rPr>
      </w:pPr>
    </w:p>
    <w:p w14:paraId="715E0F6A" w14:textId="77777777" w:rsidR="00827CE2" w:rsidRPr="00D95BEB" w:rsidRDefault="00827CE2" w:rsidP="00827CE2">
      <w:pPr>
        <w:rPr>
          <w:rFonts w:asciiTheme="majorBidi" w:hAnsiTheme="majorBidi" w:cstheme="majorBidi"/>
          <w:lang w:val="fr-FR"/>
        </w:rPr>
      </w:pPr>
    </w:p>
    <w:p w14:paraId="408257CF" w14:textId="77777777" w:rsidR="00827CE2" w:rsidRPr="00D95BEB" w:rsidRDefault="00827CE2" w:rsidP="00827CE2">
      <w:pPr>
        <w:rPr>
          <w:rFonts w:asciiTheme="majorBidi" w:hAnsiTheme="majorBidi" w:cstheme="majorBidi"/>
          <w:lang w:val="fr-FR"/>
        </w:rPr>
      </w:pPr>
    </w:p>
    <w:p w14:paraId="636F753E" w14:textId="77777777" w:rsidR="00827CE2" w:rsidRPr="00D95BEB" w:rsidRDefault="00827CE2" w:rsidP="00827CE2">
      <w:pPr>
        <w:rPr>
          <w:rFonts w:asciiTheme="majorBidi" w:hAnsiTheme="majorBidi" w:cstheme="majorBidi"/>
          <w:lang w:val="fr-FR"/>
        </w:rPr>
      </w:pPr>
    </w:p>
    <w:p w14:paraId="45F1AB95" w14:textId="77777777" w:rsidR="00827CE2" w:rsidRPr="00D95BEB" w:rsidRDefault="00827CE2" w:rsidP="00827CE2">
      <w:pPr>
        <w:rPr>
          <w:rFonts w:asciiTheme="majorBidi" w:hAnsiTheme="majorBidi" w:cstheme="majorBidi"/>
          <w:lang w:val="fr-FR"/>
        </w:rPr>
      </w:pPr>
    </w:p>
    <w:p w14:paraId="635047B9" w14:textId="77777777" w:rsidR="00827CE2" w:rsidRPr="00D95BEB" w:rsidRDefault="00827CE2" w:rsidP="00827CE2">
      <w:pPr>
        <w:rPr>
          <w:rFonts w:asciiTheme="majorBidi" w:hAnsiTheme="majorBidi" w:cstheme="majorBidi"/>
          <w:lang w:val="fr-FR"/>
        </w:rPr>
      </w:pPr>
    </w:p>
    <w:p w14:paraId="19DC60D2" w14:textId="77777777" w:rsidR="00827CE2" w:rsidRPr="00D95BEB" w:rsidRDefault="00827CE2" w:rsidP="00827CE2">
      <w:pPr>
        <w:rPr>
          <w:rFonts w:asciiTheme="majorBidi" w:hAnsiTheme="majorBidi" w:cstheme="majorBidi"/>
          <w:lang w:val="fr-FR"/>
        </w:rPr>
      </w:pPr>
    </w:p>
    <w:p w14:paraId="367B1F3F" w14:textId="0856E0EE" w:rsidR="00827CE2" w:rsidRPr="00D95BEB" w:rsidRDefault="0054200B" w:rsidP="00827CE2">
      <w:pPr>
        <w:rPr>
          <w:rFonts w:asciiTheme="majorBidi" w:hAnsiTheme="majorBidi" w:cstheme="majorBidi"/>
          <w:lang w:val="fr-FR"/>
        </w:rPr>
      </w:pPr>
      <w:r>
        <w:rPr>
          <w:rFonts w:asciiTheme="majorBidi" w:hAnsiTheme="majorBidi" w:cstheme="majorBidi"/>
          <w:noProof/>
          <w:lang w:val="fr-FR" w:eastAsia="fr-FR"/>
        </w:rPr>
        <mc:AlternateContent>
          <mc:Choice Requires="wps">
            <w:drawing>
              <wp:anchor distT="0" distB="0" distL="114300" distR="114300" simplePos="0" relativeHeight="251677184" behindDoc="0" locked="0" layoutInCell="1" allowOverlap="1" wp14:anchorId="7ADAE571" wp14:editId="0A660EEA">
                <wp:simplePos x="0" y="0"/>
                <wp:positionH relativeFrom="margin">
                  <wp:posOffset>182245</wp:posOffset>
                </wp:positionH>
                <wp:positionV relativeFrom="paragraph">
                  <wp:posOffset>123825</wp:posOffset>
                </wp:positionV>
                <wp:extent cx="1586865" cy="471170"/>
                <wp:effectExtent l="0" t="0" r="0" b="5080"/>
                <wp:wrapNone/>
                <wp:docPr id="45" name="Zone de texte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86865" cy="471170"/>
                        </a:xfrm>
                        <a:prstGeom prst="rect">
                          <a:avLst/>
                        </a:prstGeom>
                        <a:noFill/>
                        <a:ln>
                          <a:noFill/>
                        </a:ln>
                      </wps:spPr>
                      <wps:txbx>
                        <w:txbxContent>
                          <w:p w14:paraId="6E2F2F1C" w14:textId="77777777" w:rsidR="00F510EF" w:rsidRDefault="00F510EF" w:rsidP="00CF5AC4">
                            <w:r w:rsidRPr="009A3A00">
                              <w:rPr>
                                <w:rFonts w:ascii="Edwardian Script ITC" w:hAnsi="Edwardian Script ITC"/>
                                <w:b/>
                                <w:bCs/>
                                <w:sz w:val="56"/>
                                <w:szCs w:val="56"/>
                              </w:rPr>
                              <w:t>Thème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ADAE571" id="Zone de texte 45" o:spid="_x0000_s1028" type="#_x0000_t202" style="position:absolute;margin-left:14.35pt;margin-top:9.75pt;width:124.95pt;height:37.1pt;z-index:251677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" filled="f" stroked="f">
                <v:path arrowok="t"/>
                <v:textbox>
                  <w:txbxContent>
                    <w:p w14:paraId="6E2F2F1C" w14:textId="77777777" w:rsidR="00F510EF" w:rsidRDefault="00F510EF" w:rsidP="00CF5AC4">
                      <w:r w:rsidRPr="009A3A00">
                        <w:rPr>
                          <w:rFonts w:ascii="Edwardian Script ITC" w:hAnsi="Edwardian Script ITC"/>
                          <w:b/>
                          <w:bCs/>
                          <w:sz w:val="56"/>
                          <w:szCs w:val="56"/>
                        </w:rPr>
                        <w:t>Thème</w:t>
                      </w:r>
                    </w:p>
                  </w:txbxContent>
                </v:textbox>
                <w10:wrap anchorx="margin"/>
              </v:shape>
            </w:pict>
          </mc:Fallback>
        </mc:AlternateContent>
      </w:r>
    </w:p>
    <w:p w14:paraId="2C6A8E40" w14:textId="77777777" w:rsidR="00827CE2" w:rsidRPr="00D95BEB" w:rsidRDefault="00827CE2" w:rsidP="00827CE2">
      <w:pPr>
        <w:rPr>
          <w:rFonts w:asciiTheme="majorBidi" w:hAnsiTheme="majorBidi" w:cstheme="majorBidi"/>
          <w:lang w:val="fr-FR"/>
        </w:rPr>
      </w:pPr>
    </w:p>
    <w:p w14:paraId="0EE00957" w14:textId="3DE221CF" w:rsidR="00827CE2" w:rsidRPr="00D95BEB" w:rsidRDefault="0054200B" w:rsidP="00827CE2">
      <w:pPr>
        <w:rPr>
          <w:rFonts w:asciiTheme="majorBidi" w:hAnsiTheme="majorBidi" w:cstheme="majorBidi"/>
          <w:lang w:val="fr-FR"/>
        </w:rPr>
      </w:pPr>
      <w:r>
        <w:rPr>
          <w:rFonts w:asciiTheme="majorBidi" w:hAnsiTheme="majorBidi" w:cstheme="majorBidi"/>
          <w:noProof/>
          <w:lang w:val="fr-FR" w:eastAsia="fr-FR"/>
        </w:rPr>
        <mc:AlternateContent>
          <mc:Choice Requires="wps">
            <w:drawing>
              <wp:anchor distT="0" distB="0" distL="114300" distR="114300" simplePos="0" relativeHeight="251681280" behindDoc="0" locked="0" layoutInCell="1" allowOverlap="1" wp14:anchorId="3AA1244D" wp14:editId="3FBFD884">
                <wp:simplePos x="0" y="0"/>
                <wp:positionH relativeFrom="column">
                  <wp:posOffset>-318770</wp:posOffset>
                </wp:positionH>
                <wp:positionV relativeFrom="paragraph">
                  <wp:posOffset>208280</wp:posOffset>
                </wp:positionV>
                <wp:extent cx="6044565" cy="991870"/>
                <wp:effectExtent l="0" t="0" r="13335" b="17780"/>
                <wp:wrapNone/>
                <wp:docPr id="44" name="Zone de texte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44565" cy="991870"/>
                        </a:xfrm>
                        <a:prstGeom prst="rect">
                          <a:avLst/>
                        </a:prstGeom>
                        <a:noFill/>
                        <a:ln w="12700">
                          <a:solidFill>
                            <a:srgbClr val="00B0F0"/>
                          </a:solidFill>
                          <a:miter lim="800000"/>
                          <a:headEnd/>
                          <a:tailEnd/>
                        </a:ln>
                      </wps:spPr>
                      <wps:txbx>
                        <w:txbxContent>
                          <w:p w14:paraId="67E9E12B" w14:textId="77777777" w:rsidR="00F510EF" w:rsidRPr="00D13B8C" w:rsidRDefault="00F510EF" w:rsidP="009A3A00">
                            <w:pPr>
                              <w:jc w:val="center"/>
                              <w:rPr>
                                <w:rFonts w:ascii="Times New Roman" w:hAnsi="Times New Roman" w:cs="Times New Roman"/>
                                <w:b/>
                                <w:bCs/>
                                <w:sz w:val="36"/>
                                <w:szCs w:val="36"/>
                                <w:lang w:val="fr-FR"/>
                              </w:rPr>
                            </w:pPr>
                            <w:r w:rsidRPr="00D13B8C">
                              <w:rPr>
                                <w:rFonts w:ascii="Times New Roman" w:hAnsi="Times New Roman" w:cs="Times New Roman"/>
                                <w:b/>
                                <w:bCs/>
                                <w:sz w:val="36"/>
                                <w:szCs w:val="36"/>
                                <w:lang w:val="fr-FR"/>
                              </w:rPr>
                              <w:t>Dépistage des maladies transmissibles par voie sanguine et leurs préventions au niveau du centre transfusion sanguine de Tlemcen</w:t>
                            </w:r>
                          </w:p>
                          <w:p w14:paraId="12701F2B" w14:textId="77777777" w:rsidR="00F510EF" w:rsidRPr="00827CE2" w:rsidRDefault="00F510EF" w:rsidP="009A3A00">
                            <w:pPr>
                              <w:rPr>
                                <w:lang w:val="fr-FR"/>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AA1244D" id="Zone de texte 44" o:spid="_x0000_s1029" type="#_x0000_t202" style="position:absolute;margin-left:-25.1pt;margin-top:16.4pt;width:475.95pt;height:78.1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" filled="f" strokecolor="#00b0f0" strokeweight="1pt">
                <v:path arrowok="t"/>
                <v:textbox>
                  <w:txbxContent>
                    <w:p w14:paraId="67E9E12B" w14:textId="77777777" w:rsidR="00F510EF" w:rsidRPr="00D13B8C" w:rsidRDefault="00F510EF" w:rsidP="009A3A00">
                      <w:pPr>
                        <w:jc w:val="center"/>
                        <w:rPr>
                          <w:rFonts w:ascii="Times New Roman" w:hAnsi="Times New Roman" w:cs="Times New Roman"/>
                          <w:b/>
                          <w:bCs/>
                          <w:sz w:val="36"/>
                          <w:szCs w:val="36"/>
                          <w:lang w:val="fr-FR"/>
                        </w:rPr>
                      </w:pPr>
                      <w:r w:rsidRPr="00D13B8C">
                        <w:rPr>
                          <w:rFonts w:ascii="Times New Roman" w:hAnsi="Times New Roman" w:cs="Times New Roman"/>
                          <w:b/>
                          <w:bCs/>
                          <w:sz w:val="36"/>
                          <w:szCs w:val="36"/>
                          <w:lang w:val="fr-FR"/>
                        </w:rPr>
                        <w:t>Dépistage des maladies transmissibles par voie sanguine et leurs préventions au niveau du centre transfusion sanguine de Tlemcen</w:t>
                      </w:r>
                    </w:p>
                    <w:p w14:paraId="12701F2B" w14:textId="77777777" w:rsidR="00F510EF" w:rsidRPr="00827CE2" w:rsidRDefault="00F510EF" w:rsidP="009A3A00">
                      <w:pPr>
                        <w:rPr>
                          <w:lang w:val="fr-FR"/>
                        </w:rPr>
                      </w:pPr>
                    </w:p>
                  </w:txbxContent>
                </v:textbox>
              </v:shape>
            </w:pict>
          </mc:Fallback>
        </mc:AlternateContent>
      </w:r>
    </w:p>
    <w:p w14:paraId="43D30B26" w14:textId="77777777" w:rsidR="00827CE2" w:rsidRPr="00D95BEB" w:rsidRDefault="00827CE2" w:rsidP="00827CE2">
      <w:pPr>
        <w:rPr>
          <w:rFonts w:asciiTheme="majorBidi" w:hAnsiTheme="majorBidi" w:cstheme="majorBidi"/>
          <w:lang w:val="fr-FR"/>
        </w:rPr>
      </w:pPr>
    </w:p>
    <w:p w14:paraId="125F81A8" w14:textId="77777777" w:rsidR="00EC5065" w:rsidRPr="00D95BEB" w:rsidRDefault="00EC5065" w:rsidP="009A3A00">
      <w:pPr>
        <w:rPr>
          <w:rFonts w:asciiTheme="majorBidi" w:hAnsiTheme="majorBidi" w:cstheme="majorBidi"/>
          <w:lang w:val="fr-FR"/>
        </w:rPr>
      </w:pPr>
    </w:p>
    <w:p w14:paraId="74FDBD21" w14:textId="77777777" w:rsidR="00EC5065" w:rsidRPr="00D95BEB" w:rsidRDefault="00EC5065" w:rsidP="009A3A00">
      <w:pPr>
        <w:rPr>
          <w:rFonts w:asciiTheme="majorBidi" w:hAnsiTheme="majorBidi" w:cstheme="majorBidi"/>
          <w:lang w:val="fr-FR"/>
        </w:rPr>
      </w:pPr>
    </w:p>
    <w:p w14:paraId="454D968C" w14:textId="77777777" w:rsidR="00CF5AC4" w:rsidRDefault="00CF5AC4" w:rsidP="00EC5065">
      <w:pPr>
        <w:ind w:left="-426" w:hanging="426"/>
        <w:rPr>
          <w:rFonts w:asciiTheme="majorBidi" w:hAnsiTheme="majorBidi" w:cstheme="majorBidi"/>
          <w:bCs/>
          <w:i/>
          <w:sz w:val="28"/>
          <w:szCs w:val="28"/>
          <w:lang w:val="fr-FR"/>
        </w:rPr>
      </w:pPr>
    </w:p>
    <w:p w14:paraId="4C954091" w14:textId="77777777" w:rsidR="009A3A00" w:rsidRPr="00D025E0" w:rsidRDefault="009A3A00" w:rsidP="00D025E0">
      <w:pPr>
        <w:ind w:left="-426" w:hanging="426"/>
        <w:rPr>
          <w:rFonts w:asciiTheme="majorBidi" w:hAnsiTheme="majorBidi" w:cstheme="majorBidi"/>
          <w:bCs/>
          <w:sz w:val="24"/>
          <w:szCs w:val="24"/>
          <w:lang w:val="fr-FR"/>
        </w:rPr>
      </w:pPr>
      <w:r w:rsidRPr="00DB6528">
        <w:rPr>
          <w:rFonts w:asciiTheme="majorBidi" w:hAnsiTheme="majorBidi" w:cstheme="majorBidi"/>
          <w:bCs/>
          <w:i/>
          <w:sz w:val="28"/>
          <w:szCs w:val="28"/>
          <w:lang w:val="fr-FR"/>
        </w:rPr>
        <w:t xml:space="preserve">Soutenu le </w:t>
      </w:r>
      <w:r w:rsidR="002D6624">
        <w:rPr>
          <w:rFonts w:asciiTheme="majorBidi" w:hAnsiTheme="majorBidi" w:cstheme="majorBidi"/>
          <w:bCs/>
          <w:i/>
          <w:sz w:val="28"/>
          <w:szCs w:val="28"/>
          <w:lang w:val="fr-FR"/>
        </w:rPr>
        <w:t>30</w:t>
      </w:r>
      <w:r w:rsidRPr="00DB6528">
        <w:rPr>
          <w:rFonts w:asciiTheme="majorBidi" w:hAnsiTheme="majorBidi" w:cstheme="majorBidi"/>
          <w:bCs/>
          <w:i/>
          <w:sz w:val="28"/>
          <w:szCs w:val="28"/>
          <w:lang w:val="fr-FR"/>
        </w:rPr>
        <w:t>/06/2022 devant le jury :</w:t>
      </w:r>
      <w:r w:rsidRPr="00DB6528">
        <w:rPr>
          <w:rFonts w:asciiTheme="majorBidi" w:hAnsiTheme="majorBidi" w:cstheme="majorBidi"/>
          <w:bCs/>
          <w:sz w:val="24"/>
          <w:szCs w:val="24"/>
          <w:lang w:val="fr-FR"/>
        </w:rPr>
        <w:t> </w:t>
      </w:r>
      <w:bookmarkStart w:id="0" w:name="_Toc105949496"/>
      <w:bookmarkStart w:id="1" w:name="_Toc105949613"/>
    </w:p>
    <w:p w14:paraId="14DACE00" w14:textId="77777777" w:rsidR="009A3A00" w:rsidRPr="00DB6528" w:rsidRDefault="009A3A00" w:rsidP="00EC5065">
      <w:pPr>
        <w:ind w:left="-709"/>
        <w:rPr>
          <w:rFonts w:asciiTheme="majorBidi" w:hAnsiTheme="majorBidi" w:cstheme="majorBidi"/>
          <w:b/>
          <w:bCs/>
          <w:sz w:val="24"/>
          <w:szCs w:val="24"/>
          <w:lang w:val="fr-FR"/>
        </w:rPr>
      </w:pPr>
      <w:r w:rsidRPr="00DB6528">
        <w:rPr>
          <w:rFonts w:asciiTheme="majorBidi" w:hAnsiTheme="majorBidi" w:cstheme="majorBidi"/>
          <w:b/>
          <w:bCs/>
          <w:sz w:val="24"/>
          <w:szCs w:val="24"/>
          <w:lang w:val="fr-FR"/>
        </w:rPr>
        <w:t>Présidente</w:t>
      </w:r>
      <w:r w:rsidRPr="00DB6528">
        <w:rPr>
          <w:rFonts w:asciiTheme="majorBidi" w:hAnsiTheme="majorBidi" w:cstheme="majorBidi"/>
          <w:b/>
          <w:bCs/>
          <w:sz w:val="24"/>
          <w:szCs w:val="24"/>
          <w:lang w:val="fr-FR"/>
        </w:rPr>
        <w:tab/>
        <w:t xml:space="preserve">    BOUALI Waffa</w:t>
      </w:r>
      <w:r w:rsidRPr="00DB6528">
        <w:rPr>
          <w:rFonts w:asciiTheme="majorBidi" w:hAnsiTheme="majorBidi" w:cstheme="majorBidi"/>
          <w:b/>
          <w:bCs/>
          <w:sz w:val="24"/>
          <w:szCs w:val="24"/>
          <w:lang w:val="fr-FR"/>
        </w:rPr>
        <w:tab/>
      </w:r>
      <w:r w:rsidRPr="00DB6528">
        <w:rPr>
          <w:rFonts w:asciiTheme="majorBidi" w:hAnsiTheme="majorBidi" w:cstheme="majorBidi"/>
          <w:b/>
          <w:bCs/>
          <w:sz w:val="24"/>
          <w:szCs w:val="24"/>
          <w:lang w:val="fr-FR"/>
        </w:rPr>
        <w:tab/>
        <w:t xml:space="preserve">      MCA</w:t>
      </w:r>
      <w:r w:rsidRPr="00DB6528">
        <w:rPr>
          <w:rFonts w:asciiTheme="majorBidi" w:hAnsiTheme="majorBidi" w:cstheme="majorBidi"/>
          <w:b/>
          <w:bCs/>
          <w:sz w:val="24"/>
          <w:szCs w:val="24"/>
          <w:lang w:val="fr-FR"/>
        </w:rPr>
        <w:tab/>
        <w:t xml:space="preserve">            Université de Tlemcen</w:t>
      </w:r>
    </w:p>
    <w:p w14:paraId="291D88E1" w14:textId="77777777" w:rsidR="00EC5065" w:rsidRDefault="009A3A00" w:rsidP="00EC5065">
      <w:pPr>
        <w:ind w:left="-709"/>
        <w:rPr>
          <w:rFonts w:asciiTheme="majorBidi" w:hAnsiTheme="majorBidi" w:cstheme="majorBidi"/>
          <w:b/>
          <w:bCs/>
          <w:sz w:val="24"/>
          <w:szCs w:val="24"/>
          <w:lang w:val="fr-FR"/>
        </w:rPr>
      </w:pPr>
      <w:r w:rsidRPr="00DB6528">
        <w:rPr>
          <w:rFonts w:asciiTheme="majorBidi" w:hAnsiTheme="majorBidi" w:cstheme="majorBidi"/>
          <w:b/>
          <w:bCs/>
          <w:sz w:val="24"/>
          <w:szCs w:val="24"/>
          <w:lang w:val="fr-FR"/>
        </w:rPr>
        <w:t>Examina</w:t>
      </w:r>
      <w:r w:rsidR="00EC5065">
        <w:rPr>
          <w:rFonts w:asciiTheme="majorBidi" w:hAnsiTheme="majorBidi" w:cstheme="majorBidi"/>
          <w:b/>
          <w:bCs/>
          <w:sz w:val="24"/>
          <w:szCs w:val="24"/>
          <w:lang w:val="fr-FR"/>
        </w:rPr>
        <w:t>trice</w:t>
      </w:r>
      <w:r w:rsidR="00EC5065">
        <w:rPr>
          <w:rFonts w:asciiTheme="majorBidi" w:hAnsiTheme="majorBidi" w:cstheme="majorBidi"/>
          <w:b/>
          <w:bCs/>
          <w:sz w:val="24"/>
          <w:szCs w:val="24"/>
          <w:lang w:val="fr-FR"/>
        </w:rPr>
        <w:tab/>
      </w:r>
      <w:r w:rsidR="00CF5AC4">
        <w:rPr>
          <w:rFonts w:asciiTheme="majorBidi" w:hAnsiTheme="majorBidi" w:cstheme="majorBidi"/>
          <w:b/>
          <w:bCs/>
          <w:sz w:val="24"/>
          <w:szCs w:val="24"/>
          <w:lang w:val="fr-FR"/>
        </w:rPr>
        <w:t xml:space="preserve">    </w:t>
      </w:r>
      <w:r w:rsidR="00F10FBE">
        <w:rPr>
          <w:rFonts w:asciiTheme="majorBidi" w:hAnsiTheme="majorBidi" w:cstheme="majorBidi"/>
          <w:b/>
          <w:bCs/>
          <w:sz w:val="24"/>
          <w:szCs w:val="24"/>
          <w:lang w:val="fr-FR"/>
        </w:rPr>
        <w:t>GHALEM Meriem</w:t>
      </w:r>
      <w:r w:rsidR="00EC5065" w:rsidRPr="00DB6528">
        <w:rPr>
          <w:rFonts w:asciiTheme="majorBidi" w:hAnsiTheme="majorBidi" w:cstheme="majorBidi"/>
          <w:b/>
          <w:bCs/>
          <w:sz w:val="24"/>
          <w:szCs w:val="24"/>
          <w:lang w:val="fr-FR"/>
        </w:rPr>
        <w:tab/>
      </w:r>
      <w:r w:rsidR="00CF5AC4">
        <w:rPr>
          <w:rFonts w:asciiTheme="majorBidi" w:hAnsiTheme="majorBidi" w:cstheme="majorBidi"/>
          <w:b/>
          <w:bCs/>
          <w:sz w:val="24"/>
          <w:szCs w:val="24"/>
          <w:lang w:val="fr-FR"/>
        </w:rPr>
        <w:t xml:space="preserve">     </w:t>
      </w:r>
      <w:r w:rsidR="00EC5065" w:rsidRPr="00DB6528">
        <w:rPr>
          <w:rFonts w:asciiTheme="majorBidi" w:hAnsiTheme="majorBidi" w:cstheme="majorBidi"/>
          <w:b/>
          <w:bCs/>
          <w:sz w:val="24"/>
          <w:szCs w:val="24"/>
          <w:lang w:val="fr-FR"/>
        </w:rPr>
        <w:t>M</w:t>
      </w:r>
      <w:r w:rsidR="00F10FBE">
        <w:rPr>
          <w:rFonts w:asciiTheme="majorBidi" w:hAnsiTheme="majorBidi" w:cstheme="majorBidi"/>
          <w:b/>
          <w:bCs/>
          <w:sz w:val="24"/>
          <w:szCs w:val="24"/>
          <w:lang w:val="fr-FR"/>
        </w:rPr>
        <w:t>C</w:t>
      </w:r>
      <w:r w:rsidR="00EC5065" w:rsidRPr="00DB6528">
        <w:rPr>
          <w:rFonts w:asciiTheme="majorBidi" w:hAnsiTheme="majorBidi" w:cstheme="majorBidi"/>
          <w:b/>
          <w:bCs/>
          <w:sz w:val="24"/>
          <w:szCs w:val="24"/>
          <w:lang w:val="fr-FR"/>
        </w:rPr>
        <w:t>A</w:t>
      </w:r>
      <w:r w:rsidR="00EC5065" w:rsidRPr="00DB6528">
        <w:rPr>
          <w:rFonts w:asciiTheme="majorBidi" w:hAnsiTheme="majorBidi" w:cstheme="majorBidi"/>
          <w:b/>
          <w:bCs/>
          <w:sz w:val="24"/>
          <w:szCs w:val="24"/>
          <w:lang w:val="fr-FR"/>
        </w:rPr>
        <w:tab/>
      </w:r>
      <w:r w:rsidR="00EC5065" w:rsidRPr="00DB6528">
        <w:rPr>
          <w:rFonts w:asciiTheme="majorBidi" w:hAnsiTheme="majorBidi" w:cstheme="majorBidi"/>
          <w:b/>
          <w:bCs/>
          <w:sz w:val="24"/>
          <w:szCs w:val="24"/>
          <w:lang w:val="fr-FR"/>
        </w:rPr>
        <w:tab/>
        <w:t>Université de Tlemcen</w:t>
      </w:r>
    </w:p>
    <w:p w14:paraId="6D18E006" w14:textId="77777777" w:rsidR="00EC5065" w:rsidRPr="00DB6528" w:rsidRDefault="009A3A00" w:rsidP="00EC5065">
      <w:pPr>
        <w:ind w:left="-709"/>
        <w:rPr>
          <w:rFonts w:asciiTheme="majorBidi" w:hAnsiTheme="majorBidi" w:cstheme="majorBidi"/>
          <w:b/>
          <w:bCs/>
          <w:sz w:val="24"/>
          <w:szCs w:val="24"/>
          <w:lang w:val="fr-FR"/>
        </w:rPr>
      </w:pPr>
      <w:r w:rsidRPr="00DB6528">
        <w:rPr>
          <w:rFonts w:asciiTheme="majorBidi" w:hAnsiTheme="majorBidi" w:cstheme="majorBidi"/>
          <w:b/>
          <w:bCs/>
          <w:sz w:val="24"/>
          <w:szCs w:val="24"/>
          <w:lang w:val="fr-FR"/>
        </w:rPr>
        <w:t>Encadrant</w:t>
      </w:r>
      <w:r w:rsidRPr="00DB6528">
        <w:rPr>
          <w:rFonts w:asciiTheme="majorBidi" w:hAnsiTheme="majorBidi" w:cstheme="majorBidi"/>
          <w:b/>
          <w:bCs/>
          <w:sz w:val="24"/>
          <w:szCs w:val="24"/>
          <w:lang w:val="fr-FR"/>
        </w:rPr>
        <w:tab/>
      </w:r>
      <w:r w:rsidR="00CF5AC4">
        <w:rPr>
          <w:rFonts w:asciiTheme="majorBidi" w:hAnsiTheme="majorBidi" w:cstheme="majorBidi"/>
          <w:b/>
          <w:bCs/>
          <w:sz w:val="24"/>
          <w:szCs w:val="24"/>
          <w:lang w:val="fr-FR"/>
        </w:rPr>
        <w:t xml:space="preserve">    </w:t>
      </w:r>
      <w:r w:rsidR="00EC5065">
        <w:rPr>
          <w:rFonts w:asciiTheme="majorBidi" w:hAnsiTheme="majorBidi" w:cstheme="majorBidi"/>
          <w:b/>
          <w:bCs/>
          <w:sz w:val="24"/>
          <w:szCs w:val="24"/>
          <w:lang w:val="fr-FR"/>
        </w:rPr>
        <w:t xml:space="preserve">MEDJDOUB Houria             </w:t>
      </w:r>
      <w:r w:rsidR="00EC5065" w:rsidRPr="00DB6528">
        <w:rPr>
          <w:rFonts w:asciiTheme="majorBidi" w:hAnsiTheme="majorBidi" w:cstheme="majorBidi"/>
          <w:b/>
          <w:bCs/>
          <w:sz w:val="24"/>
          <w:szCs w:val="24"/>
          <w:lang w:val="fr-FR"/>
        </w:rPr>
        <w:t>MCB</w:t>
      </w:r>
      <w:r w:rsidR="00EC5065" w:rsidRPr="00DB6528">
        <w:rPr>
          <w:rFonts w:asciiTheme="majorBidi" w:hAnsiTheme="majorBidi" w:cstheme="majorBidi"/>
          <w:b/>
          <w:bCs/>
          <w:sz w:val="24"/>
          <w:szCs w:val="24"/>
          <w:lang w:val="fr-FR"/>
        </w:rPr>
        <w:tab/>
        <w:t xml:space="preserve">            Université de Tlemcen </w:t>
      </w:r>
    </w:p>
    <w:p w14:paraId="6E574089" w14:textId="77777777" w:rsidR="009A3A00" w:rsidRPr="00DB6528" w:rsidRDefault="009A3A00" w:rsidP="009A3A00">
      <w:pPr>
        <w:rPr>
          <w:rFonts w:asciiTheme="majorBidi" w:hAnsiTheme="majorBidi" w:cstheme="majorBidi"/>
          <w:b/>
          <w:bCs/>
          <w:sz w:val="28"/>
          <w:szCs w:val="28"/>
          <w:lang w:val="fr-FR"/>
        </w:rPr>
      </w:pPr>
    </w:p>
    <w:p w14:paraId="2453B970" w14:textId="77777777" w:rsidR="009A3A00" w:rsidRPr="00DB6528" w:rsidRDefault="009A3A00" w:rsidP="009A3A00">
      <w:pPr>
        <w:rPr>
          <w:rFonts w:asciiTheme="majorBidi" w:hAnsiTheme="majorBidi" w:cstheme="majorBidi"/>
          <w:b/>
          <w:bCs/>
          <w:sz w:val="28"/>
          <w:szCs w:val="28"/>
          <w:lang w:val="fr-FR"/>
        </w:rPr>
      </w:pPr>
    </w:p>
    <w:p w14:paraId="3AFDC64B" w14:textId="77777777" w:rsidR="009A3A00" w:rsidRPr="00DB6528" w:rsidRDefault="009A3A00" w:rsidP="009A3A00">
      <w:pPr>
        <w:jc w:val="center"/>
        <w:rPr>
          <w:rFonts w:asciiTheme="majorBidi" w:hAnsiTheme="majorBidi" w:cstheme="majorBidi"/>
          <w:b/>
          <w:bCs/>
          <w:lang w:val="fr-FR"/>
        </w:rPr>
      </w:pPr>
      <w:r w:rsidRPr="00DB6528">
        <w:rPr>
          <w:rFonts w:asciiTheme="majorBidi" w:hAnsiTheme="majorBidi" w:cstheme="majorBidi"/>
          <w:b/>
          <w:bCs/>
          <w:lang w:val="fr-FR"/>
        </w:rPr>
        <w:t>Année universitaire 2021/2022</w:t>
      </w:r>
    </w:p>
    <w:p w14:paraId="34AD0576" w14:textId="77777777" w:rsidR="00C87214" w:rsidRDefault="00C87214" w:rsidP="0032651E">
      <w:pPr>
        <w:bidi/>
        <w:spacing w:line="360" w:lineRule="auto"/>
        <w:jc w:val="both"/>
        <w:rPr>
          <w:rFonts w:asciiTheme="majorBidi" w:hAnsiTheme="majorBidi" w:cs="Times New Roman"/>
          <w:b/>
          <w:bCs/>
          <w:sz w:val="32"/>
          <w:szCs w:val="32"/>
          <w:lang w:val="fr-FR"/>
        </w:rPr>
      </w:pPr>
    </w:p>
    <w:p w14:paraId="6CB74E04" w14:textId="77777777" w:rsidR="0032651E" w:rsidRDefault="0032651E" w:rsidP="00C87214">
      <w:pPr>
        <w:bidi/>
        <w:spacing w:line="360" w:lineRule="auto"/>
        <w:jc w:val="both"/>
        <w:rPr>
          <w:rFonts w:asciiTheme="majorBidi" w:hAnsiTheme="majorBidi" w:cs="Times New Roman"/>
          <w:sz w:val="28"/>
          <w:szCs w:val="28"/>
          <w:rtl/>
          <w:lang w:val="fr-FR"/>
        </w:rPr>
      </w:pPr>
      <w:r w:rsidRPr="0032651E">
        <w:rPr>
          <w:rFonts w:asciiTheme="majorBidi" w:hAnsiTheme="majorBidi" w:cs="Times New Roman" w:hint="cs"/>
          <w:b/>
          <w:bCs/>
          <w:sz w:val="32"/>
          <w:szCs w:val="32"/>
          <w:rtl/>
          <w:lang w:val="fr-FR"/>
        </w:rPr>
        <w:lastRenderedPageBreak/>
        <w:t>ملخص</w:t>
      </w:r>
    </w:p>
    <w:p w14:paraId="4F38DA9A" w14:textId="77777777" w:rsidR="0032651E" w:rsidRPr="0032651E" w:rsidRDefault="0032651E" w:rsidP="0032651E">
      <w:pPr>
        <w:bidi/>
        <w:spacing w:line="360" w:lineRule="auto"/>
        <w:jc w:val="both"/>
        <w:rPr>
          <w:rFonts w:asciiTheme="majorBidi" w:hAnsiTheme="majorBidi" w:cstheme="majorBidi"/>
          <w:sz w:val="28"/>
          <w:szCs w:val="28"/>
          <w:lang w:val="fr-FR"/>
        </w:rPr>
      </w:pPr>
      <w:r w:rsidRPr="0032651E">
        <w:rPr>
          <w:rFonts w:asciiTheme="majorBidi" w:hAnsiTheme="majorBidi" w:cs="Times New Roman"/>
          <w:sz w:val="28"/>
          <w:szCs w:val="28"/>
          <w:rtl/>
          <w:lang w:val="fr-FR"/>
        </w:rPr>
        <w:t>يمثل انتقال العوامل المعدية مثل فيروس نقص المناعة البشرية</w:t>
      </w:r>
      <w:r w:rsidRPr="0032651E">
        <w:rPr>
          <w:rFonts w:asciiTheme="majorBidi" w:hAnsiTheme="majorBidi" w:cstheme="majorBidi"/>
          <w:sz w:val="28"/>
          <w:szCs w:val="28"/>
          <w:lang w:val="fr-FR"/>
        </w:rPr>
        <w:t xml:space="preserve"> (HIV) </w:t>
      </w:r>
      <w:r w:rsidRPr="0032651E">
        <w:rPr>
          <w:rFonts w:asciiTheme="majorBidi" w:hAnsiTheme="majorBidi" w:cs="Times New Roman"/>
          <w:sz w:val="28"/>
          <w:szCs w:val="28"/>
          <w:rtl/>
          <w:lang w:val="fr-FR"/>
        </w:rPr>
        <w:t>والتهاب الكبد</w:t>
      </w:r>
      <w:r w:rsidRPr="0032651E">
        <w:rPr>
          <w:rFonts w:asciiTheme="majorBidi" w:hAnsiTheme="majorBidi" w:cstheme="majorBidi"/>
          <w:sz w:val="28"/>
          <w:szCs w:val="28"/>
          <w:lang w:val="fr-FR"/>
        </w:rPr>
        <w:t xml:space="preserve"> B (HBV) </w:t>
      </w:r>
      <w:r w:rsidRPr="0032651E">
        <w:rPr>
          <w:rFonts w:asciiTheme="majorBidi" w:hAnsiTheme="majorBidi" w:cs="Times New Roman"/>
          <w:sz w:val="28"/>
          <w:szCs w:val="28"/>
          <w:rtl/>
          <w:lang w:val="fr-FR"/>
        </w:rPr>
        <w:t>والتهاب الكبد</w:t>
      </w:r>
      <w:r w:rsidRPr="0032651E">
        <w:rPr>
          <w:rFonts w:asciiTheme="majorBidi" w:hAnsiTheme="majorBidi" w:cstheme="majorBidi"/>
          <w:sz w:val="28"/>
          <w:szCs w:val="28"/>
          <w:lang w:val="fr-FR"/>
        </w:rPr>
        <w:t xml:space="preserve"> C (HCV) </w:t>
      </w:r>
      <w:r w:rsidRPr="0032651E">
        <w:rPr>
          <w:rFonts w:asciiTheme="majorBidi" w:hAnsiTheme="majorBidi" w:cs="Times New Roman"/>
          <w:sz w:val="28"/>
          <w:szCs w:val="28"/>
          <w:rtl/>
          <w:lang w:val="fr-FR"/>
        </w:rPr>
        <w:t xml:space="preserve">والزهري أكبر تهديد لسلامة نقل الدم </w:t>
      </w:r>
      <w:r>
        <w:rPr>
          <w:rFonts w:asciiTheme="majorBidi" w:hAnsiTheme="majorBidi" w:cs="Times New Roman" w:hint="cs"/>
          <w:sz w:val="28"/>
          <w:szCs w:val="28"/>
          <w:rtl/>
          <w:lang w:val="fr-FR"/>
        </w:rPr>
        <w:t>ل</w:t>
      </w:r>
      <w:r w:rsidRPr="0032651E">
        <w:rPr>
          <w:rFonts w:asciiTheme="majorBidi" w:hAnsiTheme="majorBidi" w:cs="Times New Roman"/>
          <w:sz w:val="28"/>
          <w:szCs w:val="28"/>
          <w:rtl/>
          <w:lang w:val="fr-FR"/>
        </w:rPr>
        <w:t xml:space="preserve">لمتلقي. إن المراقبة الوبائية لهذه العدوى في المتبرعين بالدم تجعل من الممكن مراقبة الانتشار وتحديد الوسائل الرئيسية للتحكم في </w:t>
      </w:r>
      <w:r>
        <w:rPr>
          <w:rFonts w:asciiTheme="majorBidi" w:hAnsiTheme="majorBidi" w:cs="Times New Roman" w:hint="cs"/>
          <w:sz w:val="28"/>
          <w:szCs w:val="28"/>
          <w:rtl/>
          <w:lang w:val="fr-FR"/>
        </w:rPr>
        <w:t>سلامة</w:t>
      </w:r>
      <w:r w:rsidRPr="0032651E">
        <w:rPr>
          <w:rFonts w:asciiTheme="majorBidi" w:hAnsiTheme="majorBidi" w:cs="Times New Roman"/>
          <w:sz w:val="28"/>
          <w:szCs w:val="28"/>
          <w:rtl/>
          <w:lang w:val="fr-FR"/>
        </w:rPr>
        <w:t xml:space="preserve"> نقل الدم وتحسينها</w:t>
      </w:r>
      <w:r w:rsidRPr="0032651E">
        <w:rPr>
          <w:rFonts w:asciiTheme="majorBidi" w:hAnsiTheme="majorBidi" w:cstheme="majorBidi"/>
          <w:sz w:val="28"/>
          <w:szCs w:val="28"/>
          <w:lang w:val="fr-FR"/>
        </w:rPr>
        <w:t>.</w:t>
      </w:r>
    </w:p>
    <w:p w14:paraId="53271631" w14:textId="77777777" w:rsidR="0032651E" w:rsidRPr="0032651E" w:rsidRDefault="0032651E" w:rsidP="0032651E">
      <w:pPr>
        <w:bidi/>
        <w:spacing w:line="360" w:lineRule="auto"/>
        <w:jc w:val="both"/>
        <w:rPr>
          <w:rFonts w:asciiTheme="majorBidi" w:hAnsiTheme="majorBidi" w:cstheme="majorBidi"/>
          <w:sz w:val="28"/>
          <w:szCs w:val="28"/>
          <w:lang w:val="fr-FR"/>
        </w:rPr>
      </w:pPr>
      <w:r w:rsidRPr="0032651E">
        <w:rPr>
          <w:rFonts w:asciiTheme="majorBidi" w:hAnsiTheme="majorBidi" w:cs="Times New Roman"/>
          <w:sz w:val="28"/>
          <w:szCs w:val="28"/>
          <w:rtl/>
          <w:lang w:val="fr-FR"/>
        </w:rPr>
        <w:t xml:space="preserve">من أجل الاقتراب من هذا المجال ، قمنا </w:t>
      </w:r>
      <w:r>
        <w:rPr>
          <w:rFonts w:asciiTheme="majorBidi" w:hAnsiTheme="majorBidi" w:cs="Times New Roman" w:hint="cs"/>
          <w:sz w:val="28"/>
          <w:szCs w:val="28"/>
          <w:rtl/>
          <w:lang w:val="fr-FR"/>
        </w:rPr>
        <w:t xml:space="preserve">بتربص </w:t>
      </w:r>
      <w:r w:rsidRPr="0032651E">
        <w:rPr>
          <w:rFonts w:asciiTheme="majorBidi" w:hAnsiTheme="majorBidi" w:cs="Times New Roman"/>
          <w:sz w:val="28"/>
          <w:szCs w:val="28"/>
          <w:rtl/>
          <w:lang w:val="fr-FR"/>
        </w:rPr>
        <w:t xml:space="preserve"> في مركز نقل الدم في المستشفى الجامعي بتلمسان. حضرنا عينة الدم والتحاليل المصلية والتحضيرات المختلفة</w:t>
      </w:r>
      <w:r w:rsidRPr="0032651E">
        <w:rPr>
          <w:rFonts w:asciiTheme="majorBidi" w:hAnsiTheme="majorBidi" w:cstheme="majorBidi"/>
          <w:sz w:val="28"/>
          <w:szCs w:val="28"/>
          <w:lang w:val="fr-FR"/>
        </w:rPr>
        <w:t>.</w:t>
      </w:r>
    </w:p>
    <w:p w14:paraId="1D8B443F" w14:textId="77777777" w:rsidR="0032651E" w:rsidRPr="0032651E" w:rsidRDefault="0032651E" w:rsidP="0032651E">
      <w:pPr>
        <w:bidi/>
        <w:spacing w:line="360" w:lineRule="auto"/>
        <w:jc w:val="both"/>
        <w:rPr>
          <w:rFonts w:asciiTheme="majorBidi" w:hAnsiTheme="majorBidi" w:cstheme="majorBidi"/>
          <w:sz w:val="28"/>
          <w:szCs w:val="28"/>
          <w:lang w:val="fr-FR"/>
        </w:rPr>
      </w:pPr>
      <w:r w:rsidRPr="0032651E">
        <w:rPr>
          <w:rFonts w:asciiTheme="majorBidi" w:hAnsiTheme="majorBidi" w:cs="Times New Roman"/>
          <w:sz w:val="28"/>
          <w:szCs w:val="28"/>
          <w:rtl/>
          <w:lang w:val="fr-FR"/>
        </w:rPr>
        <w:t>يتم استخدام تقنيات الفحص المصلي المختلفة للأمراض التي تنتقل عن طريق الدم</w:t>
      </w:r>
    </w:p>
    <w:p w14:paraId="02C5F4B0" w14:textId="77777777" w:rsidR="0032651E" w:rsidRPr="0032651E" w:rsidRDefault="0032651E" w:rsidP="0032651E">
      <w:pPr>
        <w:bidi/>
        <w:spacing w:line="360" w:lineRule="auto"/>
        <w:jc w:val="both"/>
        <w:rPr>
          <w:rFonts w:asciiTheme="majorBidi" w:hAnsiTheme="majorBidi" w:cstheme="majorBidi"/>
          <w:sz w:val="28"/>
          <w:szCs w:val="28"/>
          <w:lang w:val="fr-FR"/>
        </w:rPr>
      </w:pPr>
      <w:r w:rsidRPr="0032651E">
        <w:rPr>
          <w:rFonts w:asciiTheme="majorBidi" w:hAnsiTheme="majorBidi" w:cs="Times New Roman"/>
          <w:sz w:val="28"/>
          <w:szCs w:val="28"/>
          <w:rtl/>
          <w:lang w:val="fr-FR"/>
        </w:rPr>
        <w:t xml:space="preserve">أي نتيجة فحص إيجابية </w:t>
      </w:r>
      <w:r>
        <w:rPr>
          <w:rFonts w:asciiTheme="majorBidi" w:hAnsiTheme="majorBidi" w:cs="Times New Roman" w:hint="cs"/>
          <w:sz w:val="28"/>
          <w:szCs w:val="28"/>
          <w:rtl/>
          <w:lang w:val="fr-FR"/>
        </w:rPr>
        <w:t>تؤدي</w:t>
      </w:r>
      <w:r w:rsidRPr="0032651E">
        <w:rPr>
          <w:rFonts w:asciiTheme="majorBidi" w:hAnsiTheme="majorBidi" w:cs="Times New Roman"/>
          <w:sz w:val="28"/>
          <w:szCs w:val="28"/>
          <w:rtl/>
          <w:lang w:val="fr-FR"/>
        </w:rPr>
        <w:t xml:space="preserve"> إلى رفض وتدمير الأكياس من التبرع المعني وإبلاغ المتبرع ثم استدعائه لمزيد من التشخيص</w:t>
      </w:r>
      <w:r w:rsidRPr="0032651E">
        <w:rPr>
          <w:rFonts w:asciiTheme="majorBidi" w:hAnsiTheme="majorBidi" w:cstheme="majorBidi"/>
          <w:sz w:val="28"/>
          <w:szCs w:val="28"/>
          <w:lang w:val="fr-FR"/>
        </w:rPr>
        <w:t>.</w:t>
      </w:r>
    </w:p>
    <w:p w14:paraId="7F48C891" w14:textId="77777777" w:rsidR="009A3A00" w:rsidRPr="0032651E" w:rsidRDefault="0032651E" w:rsidP="0032651E">
      <w:pPr>
        <w:bidi/>
        <w:spacing w:line="360" w:lineRule="auto"/>
        <w:jc w:val="both"/>
        <w:rPr>
          <w:rFonts w:asciiTheme="majorBidi" w:hAnsiTheme="majorBidi" w:cstheme="majorBidi"/>
          <w:sz w:val="28"/>
          <w:szCs w:val="28"/>
          <w:lang w:val="fr-FR"/>
        </w:rPr>
      </w:pPr>
      <w:r w:rsidRPr="0032651E">
        <w:rPr>
          <w:rFonts w:asciiTheme="majorBidi" w:hAnsiTheme="majorBidi" w:cs="Times New Roman"/>
          <w:b/>
          <w:bCs/>
          <w:sz w:val="28"/>
          <w:szCs w:val="28"/>
          <w:rtl/>
          <w:lang w:val="fr-FR"/>
        </w:rPr>
        <w:t>الكلمات المفتاحية</w:t>
      </w:r>
      <w:r w:rsidRPr="0032651E">
        <w:rPr>
          <w:rFonts w:asciiTheme="majorBidi" w:hAnsiTheme="majorBidi" w:cs="Times New Roman"/>
          <w:sz w:val="28"/>
          <w:szCs w:val="28"/>
          <w:rtl/>
          <w:lang w:val="fr-FR"/>
        </w:rPr>
        <w:t xml:space="preserve">: الأمراض </w:t>
      </w:r>
      <w:r>
        <w:rPr>
          <w:rFonts w:asciiTheme="majorBidi" w:hAnsiTheme="majorBidi" w:cs="Times New Roman" w:hint="cs"/>
          <w:sz w:val="28"/>
          <w:szCs w:val="28"/>
          <w:rtl/>
          <w:lang w:val="fr-FR"/>
        </w:rPr>
        <w:t xml:space="preserve">المتنقلة عن طريق </w:t>
      </w:r>
      <w:r w:rsidRPr="0032651E">
        <w:rPr>
          <w:rFonts w:asciiTheme="majorBidi" w:hAnsiTheme="majorBidi" w:cs="Times New Roman"/>
          <w:sz w:val="28"/>
          <w:szCs w:val="28"/>
          <w:rtl/>
          <w:lang w:val="fr-FR"/>
        </w:rPr>
        <w:t>الدم ، فيروس نقص المناعة البشرية ، الالتهاب الكبدي الوبائي ، التهاب الكبد الفيروسي ، الزهري</w:t>
      </w:r>
    </w:p>
    <w:p w14:paraId="26437191" w14:textId="77777777" w:rsidR="00770F9F" w:rsidRDefault="00770F9F" w:rsidP="00EA7316">
      <w:pPr>
        <w:pStyle w:val="Titre1"/>
        <w:spacing w:line="360" w:lineRule="auto"/>
        <w:rPr>
          <w:rFonts w:asciiTheme="majorBidi" w:hAnsiTheme="majorBidi"/>
          <w:b/>
          <w:bCs/>
          <w:color w:val="auto"/>
          <w:sz w:val="28"/>
          <w:szCs w:val="28"/>
          <w:lang w:val="fr-FR"/>
        </w:rPr>
        <w:sectPr w:rsidR="00770F9F" w:rsidSect="00A05522">
          <w:pgSz w:w="11906" w:h="16838"/>
          <w:pgMar w:top="1417" w:right="1417" w:bottom="1417" w:left="1417" w:header="708" w:footer="708" w:gutter="284"/>
          <w:cols w:space="708"/>
          <w:titlePg/>
          <w:docGrid w:linePitch="360"/>
        </w:sectPr>
      </w:pPr>
    </w:p>
    <w:p w14:paraId="0468A112" w14:textId="41632058" w:rsidR="00B56BFD" w:rsidRPr="00DB6528" w:rsidRDefault="00D14ADE" w:rsidP="00EA7316">
      <w:pPr>
        <w:pStyle w:val="Titre1"/>
        <w:spacing w:line="360" w:lineRule="auto"/>
        <w:rPr>
          <w:rFonts w:asciiTheme="majorBidi" w:hAnsiTheme="majorBidi"/>
          <w:sz w:val="36"/>
          <w:szCs w:val="36"/>
          <w:lang w:val="fr-FR"/>
        </w:rPr>
      </w:pPr>
      <w:bookmarkStart w:id="2" w:name="_Toc107869519"/>
      <w:bookmarkStart w:id="3" w:name="_Toc107967183"/>
      <w:r w:rsidRPr="0032651E">
        <w:rPr>
          <w:rFonts w:asciiTheme="majorBidi" w:hAnsiTheme="majorBidi"/>
          <w:b/>
          <w:bCs/>
          <w:color w:val="auto"/>
          <w:sz w:val="28"/>
          <w:szCs w:val="28"/>
          <w:lang w:val="fr-FR"/>
        </w:rPr>
        <w:lastRenderedPageBreak/>
        <w:t>Résumé</w:t>
      </w:r>
      <w:bookmarkEnd w:id="0"/>
      <w:bookmarkEnd w:id="1"/>
      <w:bookmarkEnd w:id="2"/>
      <w:bookmarkEnd w:id="3"/>
    </w:p>
    <w:p w14:paraId="3CF7D767" w14:textId="77777777" w:rsidR="006D4686" w:rsidRPr="00DB6528" w:rsidRDefault="006D4686" w:rsidP="00E23874">
      <w:pPr>
        <w:spacing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La transmission des agents infectieux comme le virus de l’immunodéficience humaine (VIH), l’hépatite B (HBV), l’hépatite C (HCV) et la syphilis représente la plus grande menace pour la sécurité transfusionnelle chez le receveur. La surveillance épidémiologique de ces infections chez les donneurs de sang permet de suivre la prévalence et de repérer les principaux moyens de lutte et l’amélioration de la </w:t>
      </w:r>
      <w:r w:rsidR="00461514" w:rsidRPr="00DB6528">
        <w:rPr>
          <w:rFonts w:asciiTheme="majorBidi" w:hAnsiTheme="majorBidi" w:cstheme="majorBidi"/>
          <w:sz w:val="24"/>
          <w:szCs w:val="24"/>
          <w:lang w:val="fr-FR"/>
        </w:rPr>
        <w:t>sécurité transfusionnelle</w:t>
      </w:r>
      <w:r w:rsidRPr="00DB6528">
        <w:rPr>
          <w:rFonts w:asciiTheme="majorBidi" w:hAnsiTheme="majorBidi" w:cstheme="majorBidi"/>
          <w:sz w:val="24"/>
          <w:szCs w:val="24"/>
          <w:lang w:val="fr-FR"/>
        </w:rPr>
        <w:t>.</w:t>
      </w:r>
    </w:p>
    <w:p w14:paraId="0B0F562D" w14:textId="77777777" w:rsidR="00EE51EA" w:rsidRPr="00890CB4" w:rsidRDefault="00EE51EA" w:rsidP="00E23874">
      <w:pPr>
        <w:spacing w:line="360" w:lineRule="auto"/>
        <w:jc w:val="both"/>
        <w:rPr>
          <w:rFonts w:asciiTheme="majorBidi" w:hAnsiTheme="majorBidi" w:cstheme="majorBidi"/>
          <w:sz w:val="24"/>
          <w:szCs w:val="24"/>
          <w:lang w:val="fr-FR"/>
        </w:rPr>
      </w:pPr>
      <w:r w:rsidRPr="00890CB4">
        <w:rPr>
          <w:rFonts w:asciiTheme="majorBidi" w:hAnsiTheme="majorBidi" w:cstheme="majorBidi"/>
          <w:sz w:val="24"/>
          <w:szCs w:val="24"/>
          <w:lang w:val="fr-FR"/>
        </w:rPr>
        <w:t>Afin de se rapprocher de ce domaine, nous avons passé un stage au niveau du centre de transfusion du CHU de Tlemcen. Nous avons assisté au prélèvement sanguin, aux analyses sérologiques et aux différentes préparations.</w:t>
      </w:r>
    </w:p>
    <w:p w14:paraId="6669A1F6" w14:textId="77777777" w:rsidR="00EE51EA" w:rsidRPr="00890CB4" w:rsidRDefault="00EE51EA" w:rsidP="00E23874">
      <w:pPr>
        <w:spacing w:line="360" w:lineRule="auto"/>
        <w:jc w:val="both"/>
        <w:rPr>
          <w:rFonts w:asciiTheme="majorBidi" w:hAnsiTheme="majorBidi" w:cstheme="majorBidi"/>
          <w:sz w:val="24"/>
          <w:szCs w:val="24"/>
          <w:lang w:val="fr-FR"/>
        </w:rPr>
      </w:pPr>
      <w:r w:rsidRPr="00890CB4">
        <w:rPr>
          <w:rFonts w:asciiTheme="majorBidi" w:hAnsiTheme="majorBidi" w:cstheme="majorBidi"/>
          <w:sz w:val="24"/>
          <w:szCs w:val="24"/>
          <w:lang w:val="fr-FR"/>
        </w:rPr>
        <w:t>Différentes techniques de dépistage sérologique des maladies transmissibles via le sang sont utilisées</w:t>
      </w:r>
    </w:p>
    <w:p w14:paraId="7D773B3F" w14:textId="77777777" w:rsidR="007144E8" w:rsidRPr="00DB6528" w:rsidRDefault="007144E8" w:rsidP="00E23874">
      <w:pPr>
        <w:spacing w:line="360" w:lineRule="auto"/>
        <w:jc w:val="both"/>
        <w:rPr>
          <w:rFonts w:asciiTheme="majorBidi" w:hAnsiTheme="majorBidi" w:cstheme="majorBidi"/>
          <w:sz w:val="24"/>
          <w:szCs w:val="24"/>
          <w:lang w:val="fr-FR"/>
        </w:rPr>
      </w:pPr>
      <w:r w:rsidRPr="00890CB4">
        <w:rPr>
          <w:rFonts w:asciiTheme="majorBidi" w:hAnsiTheme="majorBidi" w:cstheme="majorBidi"/>
          <w:sz w:val="24"/>
          <w:szCs w:val="24"/>
          <w:lang w:val="fr-FR"/>
        </w:rPr>
        <w:t>Tout résultat de dépistage positif conduisait au rejet et à la destruction des poches issues du don concerné et le donneur est informé puis convoqué pour complément de diagnostic</w:t>
      </w:r>
      <w:r w:rsidRPr="00DB6528">
        <w:rPr>
          <w:rFonts w:asciiTheme="majorBidi" w:hAnsiTheme="majorBidi" w:cstheme="majorBidi"/>
          <w:color w:val="FF0000"/>
          <w:sz w:val="24"/>
          <w:szCs w:val="24"/>
          <w:lang w:val="fr-FR"/>
        </w:rPr>
        <w:t>.</w:t>
      </w:r>
    </w:p>
    <w:p w14:paraId="6228DAC4" w14:textId="77777777" w:rsidR="00770F9F" w:rsidRDefault="00890CB4" w:rsidP="00890CB4">
      <w:pPr>
        <w:spacing w:line="360" w:lineRule="auto"/>
        <w:jc w:val="both"/>
        <w:rPr>
          <w:rFonts w:asciiTheme="majorBidi" w:hAnsiTheme="majorBidi" w:cstheme="majorBidi"/>
          <w:sz w:val="24"/>
          <w:szCs w:val="24"/>
          <w:lang w:val="fr-FR"/>
        </w:rPr>
        <w:sectPr w:rsidR="00770F9F" w:rsidSect="00A05522">
          <w:pgSz w:w="11906" w:h="16838"/>
          <w:pgMar w:top="1417" w:right="1417" w:bottom="1417" w:left="1417" w:header="708" w:footer="708" w:gutter="284"/>
          <w:cols w:space="708"/>
          <w:titlePg/>
          <w:docGrid w:linePitch="360"/>
        </w:sectPr>
      </w:pPr>
      <w:r w:rsidRPr="0032651E">
        <w:rPr>
          <w:rFonts w:asciiTheme="majorBidi" w:hAnsiTheme="majorBidi" w:cstheme="majorBidi"/>
          <w:b/>
          <w:bCs/>
          <w:sz w:val="24"/>
          <w:szCs w:val="24"/>
          <w:lang w:val="fr-FR"/>
        </w:rPr>
        <w:t>Mots clés :</w:t>
      </w:r>
      <w:r>
        <w:rPr>
          <w:rFonts w:asciiTheme="majorBidi" w:hAnsiTheme="majorBidi" w:cstheme="majorBidi"/>
          <w:sz w:val="24"/>
          <w:szCs w:val="24"/>
          <w:lang w:val="fr-FR"/>
        </w:rPr>
        <w:t xml:space="preserve"> maladies transmissibles par le sang, VIH, HBV, HCV, </w:t>
      </w:r>
      <w:r w:rsidRPr="00DB6528">
        <w:rPr>
          <w:rFonts w:asciiTheme="majorBidi" w:hAnsiTheme="majorBidi" w:cstheme="majorBidi"/>
          <w:sz w:val="24"/>
          <w:szCs w:val="24"/>
          <w:lang w:val="fr-FR"/>
        </w:rPr>
        <w:t>syphilis</w:t>
      </w:r>
      <w:r w:rsidR="00770F9F">
        <w:rPr>
          <w:rFonts w:asciiTheme="majorBidi" w:hAnsiTheme="majorBidi" w:cstheme="majorBidi"/>
          <w:sz w:val="24"/>
          <w:szCs w:val="24"/>
          <w:lang w:val="fr-FR"/>
        </w:rPr>
        <w:t>.</w:t>
      </w:r>
    </w:p>
    <w:p w14:paraId="545D8D35" w14:textId="77777777" w:rsid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b/>
          <w:bCs/>
          <w:sz w:val="28"/>
          <w:szCs w:val="28"/>
          <w:lang w:val="en-GB"/>
        </w:rPr>
        <w:lastRenderedPageBreak/>
        <w:t>Abstract</w:t>
      </w:r>
    </w:p>
    <w:p w14:paraId="23FF1BB3" w14:textId="77777777" w:rsidR="0032651E" w:rsidRP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sz w:val="24"/>
          <w:szCs w:val="24"/>
          <w:lang w:val="en-GB"/>
        </w:rPr>
        <w:t>The transmission of infectious agents such as human immunodeficiency virus (HIV), hepatitis B (HBV), hepatitis C (HCV) and syphilis represents the greatest threat to transfusion safety in the recipient. Epidemiological surveillance of these infections in blood donors makes it possible to monitor the prevalence and identify the main means of control and improvement of transfusion safety.</w:t>
      </w:r>
    </w:p>
    <w:p w14:paraId="0CD655A8" w14:textId="77777777" w:rsidR="0032651E" w:rsidRP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sz w:val="24"/>
          <w:szCs w:val="24"/>
          <w:lang w:val="en-GB"/>
        </w:rPr>
        <w:t xml:space="preserve">In order to get closer to this field, we did an internship at the transfusion </w:t>
      </w:r>
      <w:r w:rsidR="00D95BEB" w:rsidRPr="0032651E">
        <w:rPr>
          <w:rFonts w:asciiTheme="majorBidi" w:hAnsiTheme="majorBidi" w:cstheme="majorBidi"/>
          <w:sz w:val="24"/>
          <w:szCs w:val="24"/>
          <w:lang w:val="en-GB"/>
        </w:rPr>
        <w:t>centre</w:t>
      </w:r>
      <w:r w:rsidRPr="0032651E">
        <w:rPr>
          <w:rFonts w:asciiTheme="majorBidi" w:hAnsiTheme="majorBidi" w:cstheme="majorBidi"/>
          <w:sz w:val="24"/>
          <w:szCs w:val="24"/>
          <w:lang w:val="en-GB"/>
        </w:rPr>
        <w:t xml:space="preserve"> of the University Hospital of </w:t>
      </w:r>
      <w:r w:rsidR="00D95BEB" w:rsidRPr="0032651E">
        <w:rPr>
          <w:rFonts w:asciiTheme="majorBidi" w:hAnsiTheme="majorBidi" w:cstheme="majorBidi"/>
          <w:sz w:val="24"/>
          <w:szCs w:val="24"/>
          <w:lang w:val="en-GB"/>
        </w:rPr>
        <w:t>Tlemcem</w:t>
      </w:r>
      <w:r w:rsidRPr="0032651E">
        <w:rPr>
          <w:rFonts w:asciiTheme="majorBidi" w:hAnsiTheme="majorBidi" w:cstheme="majorBidi"/>
          <w:sz w:val="24"/>
          <w:szCs w:val="24"/>
          <w:lang w:val="en-GB"/>
        </w:rPr>
        <w:t xml:space="preserve">. We attended the blood sample, the serological </w:t>
      </w:r>
      <w:r w:rsidR="00D95BEB" w:rsidRPr="0032651E">
        <w:rPr>
          <w:rFonts w:asciiTheme="majorBidi" w:hAnsiTheme="majorBidi" w:cstheme="majorBidi"/>
          <w:sz w:val="24"/>
          <w:szCs w:val="24"/>
          <w:lang w:val="en-GB"/>
        </w:rPr>
        <w:t>analyses</w:t>
      </w:r>
      <w:r w:rsidRPr="0032651E">
        <w:rPr>
          <w:rFonts w:asciiTheme="majorBidi" w:hAnsiTheme="majorBidi" w:cstheme="majorBidi"/>
          <w:sz w:val="24"/>
          <w:szCs w:val="24"/>
          <w:lang w:val="en-GB"/>
        </w:rPr>
        <w:t xml:space="preserve"> and the various preparations.</w:t>
      </w:r>
    </w:p>
    <w:p w14:paraId="15A0C748" w14:textId="77777777" w:rsidR="0032651E" w:rsidRP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sz w:val="24"/>
          <w:szCs w:val="24"/>
          <w:lang w:val="en-GB"/>
        </w:rPr>
        <w:t>Different serological screening techniques for blood-borne diseases are used</w:t>
      </w:r>
    </w:p>
    <w:p w14:paraId="5409BFF0" w14:textId="77777777" w:rsidR="0032651E" w:rsidRP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sz w:val="24"/>
          <w:szCs w:val="24"/>
          <w:lang w:val="en-GB"/>
        </w:rPr>
        <w:t>Any positive screening result led to the rejection and destruction of the bags from the donation concerned and the donor is informed and then summoned for further diagnosis.</w:t>
      </w:r>
    </w:p>
    <w:p w14:paraId="15154F87" w14:textId="77777777" w:rsidR="0032651E" w:rsidRPr="0032651E" w:rsidRDefault="0032651E" w:rsidP="0032651E">
      <w:pPr>
        <w:spacing w:line="360" w:lineRule="auto"/>
        <w:jc w:val="both"/>
        <w:rPr>
          <w:rFonts w:asciiTheme="majorBidi" w:hAnsiTheme="majorBidi" w:cstheme="majorBidi"/>
          <w:sz w:val="24"/>
          <w:szCs w:val="24"/>
          <w:lang w:val="en-GB"/>
        </w:rPr>
      </w:pPr>
      <w:r w:rsidRPr="0032651E">
        <w:rPr>
          <w:rFonts w:asciiTheme="majorBidi" w:hAnsiTheme="majorBidi" w:cstheme="majorBidi"/>
          <w:b/>
          <w:bCs/>
          <w:sz w:val="24"/>
          <w:szCs w:val="24"/>
          <w:lang w:val="en-GB"/>
        </w:rPr>
        <w:t>Keywords:</w:t>
      </w:r>
      <w:r w:rsidRPr="0032651E">
        <w:rPr>
          <w:rFonts w:asciiTheme="majorBidi" w:hAnsiTheme="majorBidi" w:cstheme="majorBidi"/>
          <w:sz w:val="24"/>
          <w:szCs w:val="24"/>
          <w:lang w:val="en-GB"/>
        </w:rPr>
        <w:t xml:space="preserve"> blood-borne diseases, HIV, HBV, HCV, syphilis</w:t>
      </w:r>
    </w:p>
    <w:p w14:paraId="6D98B2C0" w14:textId="77777777" w:rsidR="00EE51EA" w:rsidRPr="00EC5065" w:rsidRDefault="00EE51EA" w:rsidP="00E23874">
      <w:pPr>
        <w:spacing w:line="360" w:lineRule="auto"/>
        <w:jc w:val="both"/>
        <w:rPr>
          <w:rFonts w:asciiTheme="majorBidi" w:hAnsiTheme="majorBidi" w:cstheme="majorBidi"/>
          <w:sz w:val="24"/>
          <w:szCs w:val="24"/>
          <w:lang w:val="en-GB"/>
        </w:rPr>
      </w:pPr>
    </w:p>
    <w:p w14:paraId="160E5F3F" w14:textId="77777777" w:rsidR="00EE51EA" w:rsidRPr="00EC5065" w:rsidRDefault="00EE51EA" w:rsidP="00E23874">
      <w:pPr>
        <w:spacing w:line="360" w:lineRule="auto"/>
        <w:jc w:val="both"/>
        <w:rPr>
          <w:rFonts w:asciiTheme="majorBidi" w:hAnsiTheme="majorBidi" w:cstheme="majorBidi"/>
          <w:sz w:val="24"/>
          <w:szCs w:val="24"/>
          <w:lang w:val="en-GB"/>
        </w:rPr>
      </w:pPr>
    </w:p>
    <w:p w14:paraId="4068B227" w14:textId="77777777" w:rsidR="00EE51EA" w:rsidRPr="00EC5065" w:rsidRDefault="00EE51EA" w:rsidP="00E23874">
      <w:pPr>
        <w:spacing w:line="360" w:lineRule="auto"/>
        <w:jc w:val="both"/>
        <w:rPr>
          <w:rFonts w:asciiTheme="majorBidi" w:hAnsiTheme="majorBidi" w:cstheme="majorBidi"/>
          <w:sz w:val="24"/>
          <w:szCs w:val="24"/>
          <w:lang w:val="en-GB"/>
        </w:rPr>
      </w:pPr>
    </w:p>
    <w:p w14:paraId="0B8759D6" w14:textId="77777777" w:rsidR="00A61C81" w:rsidRPr="00EC5065" w:rsidRDefault="00A61C81" w:rsidP="00A61C81">
      <w:pPr>
        <w:rPr>
          <w:rFonts w:asciiTheme="majorBidi" w:hAnsiTheme="majorBidi" w:cstheme="majorBidi"/>
          <w:sz w:val="24"/>
          <w:szCs w:val="24"/>
          <w:lang w:val="en-GB"/>
        </w:rPr>
      </w:pPr>
    </w:p>
    <w:p w14:paraId="628E2E26" w14:textId="77777777" w:rsidR="00EE51EA" w:rsidRPr="00EC5065" w:rsidRDefault="00EE51EA" w:rsidP="00A61C81">
      <w:pPr>
        <w:rPr>
          <w:rFonts w:asciiTheme="majorBidi" w:hAnsiTheme="majorBidi" w:cstheme="majorBidi"/>
          <w:sz w:val="24"/>
          <w:szCs w:val="24"/>
          <w:lang w:val="en-GB"/>
        </w:rPr>
      </w:pPr>
    </w:p>
    <w:p w14:paraId="038D459E" w14:textId="77777777" w:rsidR="00EE51EA" w:rsidRPr="00EC5065" w:rsidRDefault="00EE51EA" w:rsidP="00A61C81">
      <w:pPr>
        <w:rPr>
          <w:rFonts w:asciiTheme="majorBidi" w:hAnsiTheme="majorBidi" w:cstheme="majorBidi"/>
          <w:sz w:val="24"/>
          <w:szCs w:val="24"/>
          <w:lang w:val="en-GB"/>
        </w:rPr>
      </w:pPr>
    </w:p>
    <w:p w14:paraId="5DB481C2" w14:textId="77777777" w:rsidR="00EE51EA" w:rsidRPr="00EC5065" w:rsidRDefault="00EE51EA" w:rsidP="00A61C81">
      <w:pPr>
        <w:rPr>
          <w:rFonts w:asciiTheme="majorBidi" w:hAnsiTheme="majorBidi" w:cstheme="majorBidi"/>
          <w:sz w:val="24"/>
          <w:szCs w:val="24"/>
          <w:lang w:val="en-GB"/>
        </w:rPr>
      </w:pPr>
    </w:p>
    <w:p w14:paraId="70E2D4A1" w14:textId="77777777" w:rsidR="00EE51EA" w:rsidRPr="00EC5065" w:rsidRDefault="00EE51EA" w:rsidP="00A61C81">
      <w:pPr>
        <w:rPr>
          <w:rFonts w:asciiTheme="majorBidi" w:hAnsiTheme="majorBidi" w:cstheme="majorBidi"/>
          <w:sz w:val="24"/>
          <w:szCs w:val="24"/>
          <w:lang w:val="en-GB"/>
        </w:rPr>
      </w:pPr>
    </w:p>
    <w:p w14:paraId="49040692" w14:textId="77777777" w:rsidR="00EE51EA" w:rsidRPr="00EC5065" w:rsidRDefault="00EE51EA" w:rsidP="00A61C81">
      <w:pPr>
        <w:rPr>
          <w:rFonts w:asciiTheme="majorBidi" w:hAnsiTheme="majorBidi" w:cstheme="majorBidi"/>
          <w:sz w:val="24"/>
          <w:szCs w:val="24"/>
          <w:lang w:val="en-GB"/>
        </w:rPr>
      </w:pPr>
    </w:p>
    <w:p w14:paraId="3A7CE00A" w14:textId="77777777" w:rsidR="00EE51EA" w:rsidRPr="00EC5065" w:rsidRDefault="00EE51EA" w:rsidP="00A61C81">
      <w:pPr>
        <w:rPr>
          <w:rFonts w:asciiTheme="majorBidi" w:hAnsiTheme="majorBidi" w:cstheme="majorBidi"/>
          <w:sz w:val="24"/>
          <w:szCs w:val="24"/>
          <w:lang w:val="en-GB"/>
        </w:rPr>
      </w:pPr>
    </w:p>
    <w:p w14:paraId="63ABA0AB" w14:textId="77777777" w:rsidR="00EE51EA" w:rsidRPr="00EC5065" w:rsidRDefault="00EE51EA" w:rsidP="00A61C81">
      <w:pPr>
        <w:rPr>
          <w:rFonts w:asciiTheme="majorBidi" w:hAnsiTheme="majorBidi" w:cstheme="majorBidi"/>
          <w:sz w:val="24"/>
          <w:szCs w:val="24"/>
          <w:lang w:val="en-GB"/>
        </w:rPr>
      </w:pPr>
    </w:p>
    <w:p w14:paraId="4A3FB36F" w14:textId="77777777" w:rsidR="00EE51EA" w:rsidRPr="00EC5065" w:rsidRDefault="00EE51EA" w:rsidP="00A61C81">
      <w:pPr>
        <w:rPr>
          <w:rFonts w:asciiTheme="majorBidi" w:hAnsiTheme="majorBidi" w:cstheme="majorBidi"/>
          <w:sz w:val="24"/>
          <w:szCs w:val="24"/>
          <w:lang w:val="en-GB"/>
        </w:rPr>
      </w:pPr>
    </w:p>
    <w:p w14:paraId="08D39812" w14:textId="77777777" w:rsidR="00EE51EA" w:rsidRPr="00EC5065" w:rsidRDefault="00EE51EA" w:rsidP="00A61C81">
      <w:pPr>
        <w:rPr>
          <w:rFonts w:asciiTheme="majorBidi" w:hAnsiTheme="majorBidi" w:cstheme="majorBidi"/>
          <w:sz w:val="24"/>
          <w:szCs w:val="24"/>
          <w:lang w:val="en-GB"/>
        </w:rPr>
      </w:pPr>
    </w:p>
    <w:p w14:paraId="387DAFD9" w14:textId="77777777" w:rsidR="00EE51EA" w:rsidRPr="00EC5065" w:rsidRDefault="00EE51EA" w:rsidP="00A61C81">
      <w:pPr>
        <w:rPr>
          <w:rFonts w:asciiTheme="majorBidi" w:hAnsiTheme="majorBidi" w:cstheme="majorBidi"/>
          <w:lang w:val="en-GB"/>
        </w:rPr>
      </w:pPr>
    </w:p>
    <w:p w14:paraId="48CFF258" w14:textId="77777777" w:rsidR="00C87214" w:rsidRPr="00D95BEB" w:rsidRDefault="00C87214" w:rsidP="00EE51EA">
      <w:pPr>
        <w:pStyle w:val="Titre1"/>
        <w:jc w:val="center"/>
        <w:rPr>
          <w:rFonts w:asciiTheme="majorBidi" w:hAnsiTheme="majorBidi"/>
          <w:b/>
          <w:bCs/>
          <w:color w:val="auto"/>
          <w:sz w:val="36"/>
          <w:szCs w:val="36"/>
        </w:rPr>
      </w:pPr>
      <w:bookmarkStart w:id="4" w:name="_Toc105949498"/>
      <w:bookmarkStart w:id="5" w:name="_Toc105949615"/>
    </w:p>
    <w:p w14:paraId="6C9103FD" w14:textId="481DE52F" w:rsidR="00C3532D" w:rsidRPr="00770F9F" w:rsidRDefault="00C3532D" w:rsidP="00770F9F">
      <w:pPr>
        <w:pStyle w:val="Titre1"/>
        <w:jc w:val="center"/>
        <w:rPr>
          <w:rFonts w:asciiTheme="majorBidi" w:hAnsiTheme="majorBidi"/>
          <w:b/>
          <w:bCs/>
          <w:sz w:val="36"/>
          <w:szCs w:val="36"/>
          <w:lang w:val="fr-FR"/>
        </w:rPr>
      </w:pPr>
      <w:bookmarkStart w:id="6" w:name="_Toc107869520"/>
      <w:bookmarkStart w:id="7" w:name="_Toc107967184"/>
      <w:r w:rsidRPr="00770F9F">
        <w:rPr>
          <w:rFonts w:asciiTheme="majorBidi" w:hAnsiTheme="majorBidi"/>
          <w:b/>
          <w:bCs/>
          <w:color w:val="auto"/>
          <w:sz w:val="36"/>
          <w:szCs w:val="36"/>
          <w:lang w:val="fr-FR"/>
        </w:rPr>
        <w:t>Remerciements</w:t>
      </w:r>
      <w:bookmarkEnd w:id="4"/>
      <w:bookmarkEnd w:id="5"/>
      <w:bookmarkEnd w:id="6"/>
      <w:bookmarkEnd w:id="7"/>
    </w:p>
    <w:p w14:paraId="125301F1" w14:textId="77777777" w:rsidR="00C3532D" w:rsidRPr="00770F9F" w:rsidRDefault="00C3532D" w:rsidP="00770F9F">
      <w:pPr>
        <w:spacing w:after="0"/>
        <w:ind w:left="180"/>
        <w:jc w:val="center"/>
        <w:rPr>
          <w:rFonts w:asciiTheme="majorBidi" w:hAnsiTheme="majorBidi" w:cstheme="majorBidi"/>
          <w:lang w:val="fr-FR"/>
        </w:rPr>
      </w:pPr>
    </w:p>
    <w:p w14:paraId="157E25F0" w14:textId="77777777" w:rsidR="00C3532D" w:rsidRPr="008A6657" w:rsidRDefault="00C3532D" w:rsidP="00770F9F">
      <w:pPr>
        <w:spacing w:after="1" w:line="360" w:lineRule="auto"/>
        <w:jc w:val="center"/>
        <w:rPr>
          <w:rFonts w:asciiTheme="majorBidi" w:hAnsiTheme="majorBidi" w:cstheme="majorBidi"/>
          <w:b/>
          <w:bCs/>
          <w:sz w:val="28"/>
          <w:szCs w:val="28"/>
          <w:lang w:val="fr-FR"/>
        </w:rPr>
      </w:pPr>
      <w:r w:rsidRPr="008A6657">
        <w:rPr>
          <w:rFonts w:asciiTheme="majorBidi" w:eastAsia="Calibri" w:hAnsiTheme="majorBidi" w:cstheme="majorBidi"/>
          <w:b/>
          <w:bCs/>
          <w:i/>
          <w:sz w:val="28"/>
          <w:szCs w:val="28"/>
          <w:lang w:val="fr-FR"/>
        </w:rPr>
        <w:t>Merci Dieu</w:t>
      </w:r>
      <w:r w:rsidR="008865FF">
        <w:rPr>
          <w:rFonts w:asciiTheme="majorBidi" w:eastAsia="Calibri" w:hAnsiTheme="majorBidi" w:cstheme="majorBidi"/>
          <w:b/>
          <w:bCs/>
          <w:i/>
          <w:sz w:val="28"/>
          <w:szCs w:val="28"/>
          <w:lang w:val="fr-FR"/>
        </w:rPr>
        <w:t>,</w:t>
      </w:r>
      <w:r w:rsidRPr="008A6657">
        <w:rPr>
          <w:rFonts w:asciiTheme="majorBidi" w:eastAsia="Calibri" w:hAnsiTheme="majorBidi" w:cstheme="majorBidi"/>
          <w:b/>
          <w:bCs/>
          <w:i/>
          <w:sz w:val="28"/>
          <w:szCs w:val="28"/>
          <w:lang w:val="fr-FR"/>
        </w:rPr>
        <w:t xml:space="preserve"> le tout puissant, de nous avoir donné la volonté et le </w:t>
      </w:r>
      <w:r w:rsidRPr="008A6657">
        <w:rPr>
          <w:rFonts w:asciiTheme="majorBidi" w:eastAsia="Calibri" w:hAnsiTheme="majorBidi" w:cstheme="majorBidi"/>
          <w:b/>
          <w:bCs/>
          <w:sz w:val="28"/>
          <w:szCs w:val="28"/>
          <w:lang w:val="fr-FR"/>
        </w:rPr>
        <w:t xml:space="preserve">courage </w:t>
      </w:r>
      <w:r w:rsidR="008865FF" w:rsidRPr="008865FF">
        <w:rPr>
          <w:rFonts w:asciiTheme="majorBidi" w:eastAsia="Calibri" w:hAnsiTheme="majorBidi" w:cstheme="majorBidi"/>
          <w:b/>
          <w:bCs/>
          <w:i/>
          <w:iCs/>
          <w:sz w:val="28"/>
          <w:szCs w:val="28"/>
          <w:lang w:val="fr-FR"/>
        </w:rPr>
        <w:t>d’accomplir e</w:t>
      </w:r>
      <w:r w:rsidR="008865FF" w:rsidRPr="008A6657">
        <w:rPr>
          <w:rFonts w:asciiTheme="majorBidi" w:eastAsia="Calibri" w:hAnsiTheme="majorBidi" w:cstheme="majorBidi"/>
          <w:b/>
          <w:bCs/>
          <w:i/>
          <w:sz w:val="28"/>
          <w:szCs w:val="28"/>
          <w:lang w:val="fr-FR"/>
        </w:rPr>
        <w:t>t</w:t>
      </w:r>
      <w:r w:rsidRPr="008A6657">
        <w:rPr>
          <w:rFonts w:asciiTheme="majorBidi" w:eastAsia="Calibri" w:hAnsiTheme="majorBidi" w:cstheme="majorBidi"/>
          <w:b/>
          <w:bCs/>
          <w:i/>
          <w:sz w:val="28"/>
          <w:szCs w:val="28"/>
          <w:lang w:val="fr-FR"/>
        </w:rPr>
        <w:t xml:space="preserve"> de réaliser ce travail.</w:t>
      </w:r>
    </w:p>
    <w:p w14:paraId="2382222F" w14:textId="77777777" w:rsidR="00C3532D" w:rsidRPr="008A6657" w:rsidRDefault="003A3C99" w:rsidP="00770F9F">
      <w:pPr>
        <w:spacing w:after="1" w:line="360" w:lineRule="auto"/>
        <w:jc w:val="center"/>
        <w:rPr>
          <w:rFonts w:asciiTheme="majorBidi" w:hAnsiTheme="majorBidi" w:cstheme="majorBidi"/>
          <w:b/>
          <w:bCs/>
          <w:i/>
          <w:sz w:val="28"/>
          <w:szCs w:val="28"/>
          <w:lang w:val="fr-FR"/>
        </w:rPr>
      </w:pPr>
      <w:r w:rsidRPr="008A6657">
        <w:rPr>
          <w:rFonts w:asciiTheme="majorBidi" w:eastAsia="Calibri" w:hAnsiTheme="majorBidi" w:cstheme="majorBidi"/>
          <w:b/>
          <w:bCs/>
          <w:i/>
          <w:sz w:val="28"/>
          <w:szCs w:val="28"/>
          <w:lang w:val="fr-FR"/>
        </w:rPr>
        <w:t xml:space="preserve">J’adresse mes </w:t>
      </w:r>
      <w:r w:rsidR="00C3532D" w:rsidRPr="008A6657">
        <w:rPr>
          <w:rFonts w:asciiTheme="majorBidi" w:eastAsia="Calibri" w:hAnsiTheme="majorBidi" w:cstheme="majorBidi"/>
          <w:b/>
          <w:bCs/>
          <w:i/>
          <w:sz w:val="28"/>
          <w:szCs w:val="28"/>
          <w:lang w:val="fr-FR"/>
        </w:rPr>
        <w:t xml:space="preserve">plus sincères remerciements à </w:t>
      </w:r>
      <w:r w:rsidRPr="008A6657">
        <w:rPr>
          <w:rFonts w:asciiTheme="majorBidi" w:eastAsia="Calibri" w:hAnsiTheme="majorBidi" w:cstheme="majorBidi"/>
          <w:b/>
          <w:bCs/>
          <w:i/>
          <w:sz w:val="28"/>
          <w:szCs w:val="28"/>
          <w:lang w:val="fr-FR"/>
        </w:rPr>
        <w:t>mon</w:t>
      </w:r>
      <w:r w:rsidR="00C3532D" w:rsidRPr="008A6657">
        <w:rPr>
          <w:rFonts w:asciiTheme="majorBidi" w:eastAsia="Calibri" w:hAnsiTheme="majorBidi" w:cstheme="majorBidi"/>
          <w:b/>
          <w:bCs/>
          <w:i/>
          <w:sz w:val="28"/>
          <w:szCs w:val="28"/>
          <w:lang w:val="fr-FR"/>
        </w:rPr>
        <w:t xml:space="preserve"> encadreur </w:t>
      </w:r>
      <w:r w:rsidR="00B56BFD" w:rsidRPr="008A6657">
        <w:rPr>
          <w:rFonts w:asciiTheme="majorBidi" w:eastAsia="Calibri" w:hAnsiTheme="majorBidi" w:cstheme="majorBidi"/>
          <w:b/>
          <w:bCs/>
          <w:i/>
          <w:sz w:val="28"/>
          <w:szCs w:val="28"/>
          <w:lang w:val="fr-FR"/>
        </w:rPr>
        <w:t>madame</w:t>
      </w:r>
      <w:r w:rsidRPr="008A6657">
        <w:rPr>
          <w:rFonts w:asciiTheme="majorBidi" w:eastAsia="Calibri" w:hAnsiTheme="majorBidi" w:cstheme="majorBidi"/>
          <w:b/>
          <w:bCs/>
          <w:i/>
          <w:sz w:val="28"/>
          <w:szCs w:val="28"/>
          <w:lang w:val="fr-FR"/>
        </w:rPr>
        <w:t xml:space="preserve"> Mme </w:t>
      </w:r>
      <w:r w:rsidR="008865FF">
        <w:rPr>
          <w:rFonts w:asciiTheme="majorBidi" w:eastAsia="Calibri" w:hAnsiTheme="majorBidi" w:cstheme="majorBidi"/>
          <w:b/>
          <w:bCs/>
          <w:i/>
          <w:sz w:val="28"/>
          <w:szCs w:val="28"/>
          <w:lang w:val="fr-FR"/>
        </w:rPr>
        <w:t>MEDJDOUB H</w:t>
      </w:r>
      <w:r w:rsidRPr="008A6657">
        <w:rPr>
          <w:rFonts w:asciiTheme="majorBidi" w:eastAsia="Calibri" w:hAnsiTheme="majorBidi" w:cstheme="majorBidi"/>
          <w:b/>
          <w:bCs/>
          <w:i/>
          <w:sz w:val="28"/>
          <w:szCs w:val="28"/>
          <w:lang w:val="fr-FR"/>
        </w:rPr>
        <w:t xml:space="preserve">, maitre </w:t>
      </w:r>
      <w:r w:rsidR="008865FF">
        <w:rPr>
          <w:rFonts w:asciiTheme="majorBidi" w:eastAsia="Calibri" w:hAnsiTheme="majorBidi" w:cstheme="majorBidi"/>
          <w:b/>
          <w:bCs/>
          <w:i/>
          <w:sz w:val="28"/>
          <w:szCs w:val="28"/>
          <w:lang w:val="fr-FR"/>
        </w:rPr>
        <w:t xml:space="preserve">de conférences B, </w:t>
      </w:r>
      <w:r w:rsidRPr="008A6657">
        <w:rPr>
          <w:rFonts w:asciiTheme="majorBidi" w:eastAsia="Calibri" w:hAnsiTheme="majorBidi" w:cstheme="majorBidi"/>
          <w:b/>
          <w:bCs/>
          <w:i/>
          <w:sz w:val="28"/>
          <w:szCs w:val="28"/>
          <w:lang w:val="fr-FR"/>
        </w:rPr>
        <w:t>département de</w:t>
      </w:r>
      <w:r w:rsidR="001A6F2F">
        <w:rPr>
          <w:rFonts w:asciiTheme="majorBidi" w:eastAsia="Calibri" w:hAnsiTheme="majorBidi" w:cstheme="majorBidi"/>
          <w:b/>
          <w:bCs/>
          <w:i/>
          <w:sz w:val="28"/>
          <w:szCs w:val="28"/>
          <w:lang w:val="fr-FR"/>
        </w:rPr>
        <w:t xml:space="preserve"> Biologie</w:t>
      </w:r>
      <w:r w:rsidRPr="008A6657">
        <w:rPr>
          <w:rFonts w:asciiTheme="majorBidi" w:eastAsia="Calibri" w:hAnsiTheme="majorBidi" w:cstheme="majorBidi"/>
          <w:b/>
          <w:bCs/>
          <w:i/>
          <w:sz w:val="28"/>
          <w:szCs w:val="28"/>
          <w:lang w:val="fr-FR"/>
        </w:rPr>
        <w:t>,</w:t>
      </w:r>
      <w:r w:rsidR="001A6F2F">
        <w:rPr>
          <w:rFonts w:asciiTheme="majorBidi" w:eastAsia="Calibri" w:hAnsiTheme="majorBidi" w:cstheme="majorBidi"/>
          <w:b/>
          <w:bCs/>
          <w:i/>
          <w:sz w:val="28"/>
          <w:szCs w:val="28"/>
          <w:lang w:val="fr-FR"/>
        </w:rPr>
        <w:t xml:space="preserve"> Faculté SNV-STU</w:t>
      </w:r>
      <w:r w:rsidRPr="008A6657">
        <w:rPr>
          <w:rFonts w:asciiTheme="majorBidi" w:eastAsia="Calibri" w:hAnsiTheme="majorBidi" w:cstheme="majorBidi"/>
          <w:b/>
          <w:bCs/>
          <w:i/>
          <w:sz w:val="28"/>
          <w:szCs w:val="28"/>
          <w:lang w:val="fr-FR"/>
        </w:rPr>
        <w:t xml:space="preserve"> université de Tlemcen. D’avoir accepté de m’encadrer et pour</w:t>
      </w:r>
      <w:r w:rsidR="00C3532D" w:rsidRPr="008A6657">
        <w:rPr>
          <w:rFonts w:asciiTheme="majorBidi" w:eastAsia="Calibri" w:hAnsiTheme="majorBidi" w:cstheme="majorBidi"/>
          <w:b/>
          <w:bCs/>
          <w:i/>
          <w:sz w:val="28"/>
          <w:szCs w:val="28"/>
          <w:lang w:val="fr-FR"/>
        </w:rPr>
        <w:t xml:space="preserve"> ses</w:t>
      </w:r>
      <w:r w:rsidRPr="008A6657">
        <w:rPr>
          <w:rFonts w:asciiTheme="majorBidi" w:eastAsia="Calibri" w:hAnsiTheme="majorBidi" w:cstheme="majorBidi"/>
          <w:b/>
          <w:bCs/>
          <w:i/>
          <w:sz w:val="28"/>
          <w:szCs w:val="28"/>
          <w:lang w:val="fr-FR"/>
        </w:rPr>
        <w:t xml:space="preserve"> conseils et orientations.</w:t>
      </w:r>
    </w:p>
    <w:p w14:paraId="52662F2D" w14:textId="77777777" w:rsidR="00C3532D" w:rsidRPr="008A6657" w:rsidRDefault="003A3C99" w:rsidP="00770F9F">
      <w:pPr>
        <w:spacing w:after="0" w:line="360" w:lineRule="auto"/>
        <w:ind w:left="778"/>
        <w:jc w:val="center"/>
        <w:rPr>
          <w:rFonts w:asciiTheme="majorBidi" w:hAnsiTheme="majorBidi" w:cstheme="majorBidi"/>
          <w:b/>
          <w:bCs/>
          <w:i/>
          <w:sz w:val="28"/>
          <w:szCs w:val="28"/>
          <w:lang w:val="fr-FR"/>
        </w:rPr>
      </w:pPr>
      <w:r w:rsidRPr="008A6657">
        <w:rPr>
          <w:rFonts w:asciiTheme="majorBidi" w:hAnsiTheme="majorBidi" w:cstheme="majorBidi"/>
          <w:b/>
          <w:bCs/>
          <w:i/>
          <w:sz w:val="28"/>
          <w:szCs w:val="28"/>
          <w:lang w:val="fr-FR"/>
        </w:rPr>
        <w:t>Je remercie également les membres de jury ;</w:t>
      </w:r>
    </w:p>
    <w:p w14:paraId="352CC3D7" w14:textId="77777777" w:rsidR="003A3C99" w:rsidRPr="008A6657" w:rsidRDefault="003A3C99" w:rsidP="00770F9F">
      <w:pPr>
        <w:spacing w:line="360" w:lineRule="auto"/>
        <w:jc w:val="center"/>
        <w:rPr>
          <w:rFonts w:asciiTheme="majorBidi" w:hAnsiTheme="majorBidi" w:cstheme="majorBidi"/>
          <w:b/>
          <w:bCs/>
          <w:i/>
          <w:sz w:val="28"/>
          <w:szCs w:val="28"/>
          <w:lang w:val="fr-FR"/>
        </w:rPr>
      </w:pPr>
      <w:r w:rsidRPr="008A6657">
        <w:rPr>
          <w:rFonts w:asciiTheme="majorBidi" w:hAnsiTheme="majorBidi" w:cstheme="majorBidi"/>
          <w:b/>
          <w:bCs/>
          <w:i/>
          <w:sz w:val="28"/>
          <w:szCs w:val="28"/>
          <w:lang w:val="fr-FR"/>
        </w:rPr>
        <w:t>Melle BOUALI W., Maitre de conférences A</w:t>
      </w:r>
      <w:r w:rsidR="003B31D8">
        <w:rPr>
          <w:rFonts w:asciiTheme="majorBidi" w:hAnsiTheme="majorBidi" w:cstheme="majorBidi"/>
          <w:b/>
          <w:bCs/>
          <w:i/>
          <w:sz w:val="28"/>
          <w:szCs w:val="28"/>
          <w:lang w:val="fr-FR"/>
        </w:rPr>
        <w:t xml:space="preserve">, Faculté SNV-STU </w:t>
      </w:r>
      <w:r w:rsidRPr="008A6657">
        <w:rPr>
          <w:rFonts w:asciiTheme="majorBidi" w:hAnsiTheme="majorBidi" w:cstheme="majorBidi"/>
          <w:b/>
          <w:bCs/>
          <w:i/>
          <w:sz w:val="28"/>
          <w:szCs w:val="28"/>
          <w:lang w:val="fr-FR"/>
        </w:rPr>
        <w:t>à l’université de Tlemcen qui m’a fait l’honneur d’accepter la présidence de jury ainsi que pour son aide et sa présence,</w:t>
      </w:r>
    </w:p>
    <w:p w14:paraId="1161D790" w14:textId="77777777" w:rsidR="003A3C99" w:rsidRPr="008A6657" w:rsidRDefault="003A3C99" w:rsidP="00770F9F">
      <w:pPr>
        <w:spacing w:line="360" w:lineRule="auto"/>
        <w:jc w:val="center"/>
        <w:rPr>
          <w:rFonts w:asciiTheme="majorBidi" w:hAnsiTheme="majorBidi" w:cstheme="majorBidi"/>
          <w:b/>
          <w:bCs/>
          <w:i/>
          <w:sz w:val="28"/>
          <w:szCs w:val="28"/>
          <w:lang w:val="fr-FR"/>
        </w:rPr>
      </w:pPr>
      <w:r w:rsidRPr="008A6657">
        <w:rPr>
          <w:rFonts w:asciiTheme="majorBidi" w:hAnsiTheme="majorBidi" w:cstheme="majorBidi"/>
          <w:b/>
          <w:bCs/>
          <w:i/>
          <w:sz w:val="28"/>
          <w:szCs w:val="28"/>
          <w:lang w:val="fr-FR"/>
        </w:rPr>
        <w:t xml:space="preserve">Mme </w:t>
      </w:r>
      <w:r w:rsidR="003B31D8">
        <w:rPr>
          <w:rFonts w:asciiTheme="majorBidi" w:hAnsiTheme="majorBidi" w:cstheme="majorBidi"/>
          <w:b/>
          <w:bCs/>
          <w:i/>
          <w:sz w:val="28"/>
          <w:szCs w:val="28"/>
          <w:lang w:val="fr-FR"/>
        </w:rPr>
        <w:t>GHALEM M</w:t>
      </w:r>
      <w:r w:rsidRPr="008A6657">
        <w:rPr>
          <w:rFonts w:asciiTheme="majorBidi" w:hAnsiTheme="majorBidi" w:cstheme="majorBidi"/>
          <w:b/>
          <w:bCs/>
          <w:i/>
          <w:sz w:val="28"/>
          <w:szCs w:val="28"/>
          <w:lang w:val="fr-FR"/>
        </w:rPr>
        <w:t xml:space="preserve">., Maitre de conférences </w:t>
      </w:r>
      <w:r w:rsidR="003B31D8">
        <w:rPr>
          <w:rFonts w:asciiTheme="majorBidi" w:hAnsiTheme="majorBidi" w:cstheme="majorBidi"/>
          <w:b/>
          <w:bCs/>
          <w:i/>
          <w:sz w:val="28"/>
          <w:szCs w:val="28"/>
          <w:lang w:val="fr-FR"/>
        </w:rPr>
        <w:t>A, Faculté SNV-STU</w:t>
      </w:r>
      <w:r w:rsidR="0076658F" w:rsidRPr="008A6657">
        <w:rPr>
          <w:rFonts w:asciiTheme="majorBidi" w:hAnsiTheme="majorBidi" w:cstheme="majorBidi"/>
          <w:b/>
          <w:bCs/>
          <w:i/>
          <w:sz w:val="28"/>
          <w:szCs w:val="28"/>
          <w:lang w:val="fr-FR"/>
        </w:rPr>
        <w:t>à l’université</w:t>
      </w:r>
      <w:r w:rsidRPr="008A6657">
        <w:rPr>
          <w:rFonts w:asciiTheme="majorBidi" w:hAnsiTheme="majorBidi" w:cstheme="majorBidi"/>
          <w:b/>
          <w:bCs/>
          <w:i/>
          <w:sz w:val="28"/>
          <w:szCs w:val="28"/>
          <w:lang w:val="fr-FR"/>
        </w:rPr>
        <w:t xml:space="preserve"> de Tlemcen, d’avoir accepté d’examiner ce document.</w:t>
      </w:r>
    </w:p>
    <w:p w14:paraId="71977B96" w14:textId="77777777" w:rsidR="002D6624" w:rsidRPr="008A6657" w:rsidRDefault="00C3532D" w:rsidP="00770F9F">
      <w:pPr>
        <w:jc w:val="center"/>
        <w:rPr>
          <w:rFonts w:asciiTheme="majorBidi" w:hAnsiTheme="majorBidi" w:cstheme="majorBidi"/>
          <w:b/>
          <w:bCs/>
          <w:sz w:val="28"/>
          <w:szCs w:val="28"/>
          <w:lang w:val="fr-FR"/>
        </w:rPr>
      </w:pPr>
      <w:r w:rsidRPr="008A6657">
        <w:rPr>
          <w:rFonts w:asciiTheme="majorBidi" w:eastAsia="Calibri" w:hAnsiTheme="majorBidi" w:cstheme="majorBidi"/>
          <w:b/>
          <w:bCs/>
          <w:i/>
          <w:sz w:val="28"/>
          <w:szCs w:val="28"/>
          <w:lang w:val="fr-FR"/>
        </w:rPr>
        <w:t xml:space="preserve">Enfin, nous tenons également à remercier tous ceux qui </w:t>
      </w:r>
      <w:r w:rsidR="003A3C99" w:rsidRPr="008A6657">
        <w:rPr>
          <w:rFonts w:asciiTheme="majorBidi" w:eastAsia="Calibri" w:hAnsiTheme="majorBidi" w:cstheme="majorBidi"/>
          <w:b/>
          <w:bCs/>
          <w:i/>
          <w:sz w:val="28"/>
          <w:szCs w:val="28"/>
          <w:lang w:val="fr-FR"/>
        </w:rPr>
        <w:t>m’ont aidé</w:t>
      </w:r>
      <w:r w:rsidRPr="008A6657">
        <w:rPr>
          <w:rFonts w:asciiTheme="majorBidi" w:eastAsia="Calibri" w:hAnsiTheme="majorBidi" w:cstheme="majorBidi"/>
          <w:b/>
          <w:bCs/>
          <w:i/>
          <w:sz w:val="28"/>
          <w:szCs w:val="28"/>
          <w:lang w:val="fr-FR"/>
        </w:rPr>
        <w:t xml:space="preserve"> dans ce travail, </w:t>
      </w:r>
      <w:r w:rsidR="003B31D8" w:rsidRPr="008A6657">
        <w:rPr>
          <w:rFonts w:asciiTheme="majorBidi" w:eastAsia="Calibri" w:hAnsiTheme="majorBidi" w:cstheme="majorBidi"/>
          <w:b/>
          <w:bCs/>
          <w:i/>
          <w:sz w:val="28"/>
          <w:szCs w:val="28"/>
          <w:lang w:val="fr-FR"/>
        </w:rPr>
        <w:t>surtout lepersonnel de</w:t>
      </w:r>
      <w:r w:rsidRPr="008A6657">
        <w:rPr>
          <w:rFonts w:asciiTheme="majorBidi" w:eastAsia="Calibri" w:hAnsiTheme="majorBidi" w:cstheme="majorBidi"/>
          <w:b/>
          <w:bCs/>
          <w:i/>
          <w:sz w:val="28"/>
          <w:szCs w:val="28"/>
          <w:lang w:val="fr-FR"/>
        </w:rPr>
        <w:t xml:space="preserve"> laboratoire de transfusion sanguine(CTS/</w:t>
      </w:r>
      <w:r w:rsidR="003A3C99" w:rsidRPr="008A6657">
        <w:rPr>
          <w:rFonts w:asciiTheme="majorBidi" w:eastAsia="Calibri" w:hAnsiTheme="majorBidi" w:cstheme="majorBidi"/>
          <w:b/>
          <w:bCs/>
          <w:i/>
          <w:sz w:val="28"/>
          <w:szCs w:val="28"/>
          <w:lang w:val="fr-FR"/>
        </w:rPr>
        <w:t xml:space="preserve"> Tlemcen et </w:t>
      </w:r>
      <w:r w:rsidRPr="008A6657">
        <w:rPr>
          <w:rFonts w:asciiTheme="majorBidi" w:eastAsia="Calibri" w:hAnsiTheme="majorBidi" w:cstheme="majorBidi"/>
          <w:b/>
          <w:bCs/>
          <w:i/>
          <w:sz w:val="28"/>
          <w:szCs w:val="28"/>
          <w:lang w:val="fr-FR"/>
        </w:rPr>
        <w:t xml:space="preserve">tout particulièrement à remercier </w:t>
      </w:r>
      <w:r w:rsidRPr="00B84A03">
        <w:rPr>
          <w:rFonts w:asciiTheme="majorBidi" w:eastAsia="Calibri" w:hAnsiTheme="majorBidi" w:cstheme="majorBidi"/>
          <w:b/>
          <w:bCs/>
          <w:i/>
          <w:sz w:val="28"/>
          <w:szCs w:val="28"/>
          <w:lang w:val="fr-FR"/>
        </w:rPr>
        <w:t>: mesdames «</w:t>
      </w:r>
      <w:r w:rsidR="002D6624" w:rsidRPr="008A6657">
        <w:rPr>
          <w:rFonts w:asciiTheme="majorBidi" w:eastAsia="Calibri" w:hAnsiTheme="majorBidi" w:cstheme="majorBidi"/>
          <w:b/>
          <w:bCs/>
          <w:i/>
          <w:sz w:val="28"/>
          <w:szCs w:val="28"/>
          <w:lang w:val="fr-FR"/>
        </w:rPr>
        <w:t>DR ADDAH</w:t>
      </w:r>
      <w:r w:rsidRPr="003B31D8">
        <w:rPr>
          <w:rFonts w:asciiTheme="majorBidi" w:eastAsia="Calibri" w:hAnsiTheme="majorBidi" w:cstheme="majorBidi"/>
          <w:b/>
          <w:bCs/>
          <w:i/>
          <w:sz w:val="28"/>
          <w:szCs w:val="28"/>
          <w:lang w:val="fr-FR"/>
        </w:rPr>
        <w:t xml:space="preserve"> »,« </w:t>
      </w:r>
      <w:r w:rsidR="002D6624" w:rsidRPr="003B31D8">
        <w:rPr>
          <w:rFonts w:asciiTheme="majorBidi" w:eastAsia="Calibri" w:hAnsiTheme="majorBidi" w:cstheme="majorBidi"/>
          <w:b/>
          <w:bCs/>
          <w:i/>
          <w:sz w:val="28"/>
          <w:szCs w:val="28"/>
          <w:lang w:val="fr-FR"/>
        </w:rPr>
        <w:t>IMANE BENHAZIL</w:t>
      </w:r>
      <w:r w:rsidRPr="003B31D8">
        <w:rPr>
          <w:rFonts w:asciiTheme="majorBidi" w:eastAsia="Calibri" w:hAnsiTheme="majorBidi" w:cstheme="majorBidi"/>
          <w:b/>
          <w:bCs/>
          <w:i/>
          <w:sz w:val="28"/>
          <w:szCs w:val="28"/>
          <w:lang w:val="fr-FR"/>
        </w:rPr>
        <w:t xml:space="preserve"> »</w:t>
      </w:r>
      <w:r w:rsidR="002D6624" w:rsidRPr="008A6657">
        <w:rPr>
          <w:rFonts w:asciiTheme="majorBidi" w:eastAsia="Calibri" w:hAnsiTheme="majorBidi" w:cstheme="majorBidi"/>
          <w:b/>
          <w:bCs/>
          <w:i/>
          <w:sz w:val="28"/>
          <w:szCs w:val="28"/>
          <w:lang w:val="fr-FR"/>
        </w:rPr>
        <w:t>RESPONSABLE  SPECIALITE MADAME BOUKLI HACENE</w:t>
      </w:r>
      <w:r w:rsidRPr="00B84A03">
        <w:rPr>
          <w:rFonts w:asciiTheme="majorBidi" w:eastAsia="Calibri" w:hAnsiTheme="majorBidi" w:cstheme="majorBidi"/>
          <w:b/>
          <w:bCs/>
          <w:i/>
          <w:sz w:val="28"/>
          <w:szCs w:val="28"/>
          <w:lang w:val="fr-FR"/>
        </w:rPr>
        <w:t xml:space="preserve">et </w:t>
      </w:r>
      <w:r w:rsidR="003B31D8" w:rsidRPr="00B84A03">
        <w:rPr>
          <w:rFonts w:asciiTheme="majorBidi" w:eastAsia="Calibri" w:hAnsiTheme="majorBidi" w:cstheme="majorBidi"/>
          <w:b/>
          <w:bCs/>
          <w:i/>
          <w:sz w:val="28"/>
          <w:szCs w:val="28"/>
          <w:lang w:val="fr-FR"/>
        </w:rPr>
        <w:t xml:space="preserve">Monsieur </w:t>
      </w:r>
      <w:r w:rsidR="002D6624" w:rsidRPr="008A6657">
        <w:rPr>
          <w:rFonts w:asciiTheme="majorBidi" w:eastAsia="Calibri" w:hAnsiTheme="majorBidi" w:cstheme="majorBidi"/>
          <w:b/>
          <w:bCs/>
          <w:i/>
          <w:sz w:val="28"/>
          <w:szCs w:val="28"/>
          <w:lang w:val="fr-FR"/>
        </w:rPr>
        <w:t>LE VI</w:t>
      </w:r>
      <w:r w:rsidR="003B31D8">
        <w:rPr>
          <w:rFonts w:asciiTheme="majorBidi" w:eastAsia="Calibri" w:hAnsiTheme="majorBidi" w:cstheme="majorBidi"/>
          <w:b/>
          <w:bCs/>
          <w:i/>
          <w:sz w:val="28"/>
          <w:szCs w:val="28"/>
          <w:lang w:val="fr-FR"/>
        </w:rPr>
        <w:t>C</w:t>
      </w:r>
      <w:r w:rsidR="002D6624" w:rsidRPr="008A6657">
        <w:rPr>
          <w:rFonts w:asciiTheme="majorBidi" w:eastAsia="Calibri" w:hAnsiTheme="majorBidi" w:cstheme="majorBidi"/>
          <w:b/>
          <w:bCs/>
          <w:i/>
          <w:sz w:val="28"/>
          <w:szCs w:val="28"/>
          <w:lang w:val="fr-FR"/>
        </w:rPr>
        <w:t xml:space="preserve">E DOYEN DE </w:t>
      </w:r>
      <w:r w:rsidR="003B31D8">
        <w:rPr>
          <w:rFonts w:asciiTheme="majorBidi" w:eastAsia="Calibri" w:hAnsiTheme="majorBidi" w:cstheme="majorBidi"/>
          <w:b/>
          <w:bCs/>
          <w:i/>
          <w:sz w:val="28"/>
          <w:szCs w:val="28"/>
          <w:lang w:val="fr-FR"/>
        </w:rPr>
        <w:t>LA FACULTE</w:t>
      </w:r>
      <w:r w:rsidR="002D6624" w:rsidRPr="008A6657">
        <w:rPr>
          <w:rFonts w:asciiTheme="majorBidi" w:eastAsia="Calibri" w:hAnsiTheme="majorBidi" w:cstheme="majorBidi"/>
          <w:b/>
          <w:bCs/>
          <w:i/>
          <w:sz w:val="28"/>
          <w:szCs w:val="28"/>
          <w:lang w:val="fr-FR"/>
        </w:rPr>
        <w:t xml:space="preserve"> SNV </w:t>
      </w:r>
      <w:r w:rsidR="003B31D8">
        <w:rPr>
          <w:rFonts w:asciiTheme="majorBidi" w:eastAsia="Calibri" w:hAnsiTheme="majorBidi" w:cstheme="majorBidi"/>
          <w:b/>
          <w:bCs/>
          <w:i/>
          <w:sz w:val="28"/>
          <w:szCs w:val="28"/>
          <w:lang w:val="fr-FR"/>
        </w:rPr>
        <w:t xml:space="preserve">-STU </w:t>
      </w:r>
      <w:r w:rsidR="002D6624" w:rsidRPr="008A6657">
        <w:rPr>
          <w:rFonts w:asciiTheme="majorBidi" w:eastAsia="Calibri" w:hAnsiTheme="majorBidi" w:cstheme="majorBidi"/>
          <w:b/>
          <w:bCs/>
          <w:i/>
          <w:sz w:val="28"/>
          <w:szCs w:val="28"/>
          <w:lang w:val="fr-FR"/>
        </w:rPr>
        <w:t>«</w:t>
      </w:r>
      <w:r w:rsidR="003B31D8">
        <w:rPr>
          <w:rFonts w:asciiTheme="majorBidi" w:eastAsia="Calibri" w:hAnsiTheme="majorBidi" w:cstheme="majorBidi"/>
          <w:b/>
          <w:bCs/>
          <w:i/>
          <w:sz w:val="28"/>
          <w:szCs w:val="28"/>
          <w:lang w:val="fr-FR"/>
        </w:rPr>
        <w:t>Mr BELYAGOUBI L.</w:t>
      </w:r>
      <w:r w:rsidR="002D6624" w:rsidRPr="008A6657">
        <w:rPr>
          <w:rFonts w:asciiTheme="majorBidi" w:eastAsia="Calibri" w:hAnsiTheme="majorBidi" w:cstheme="majorBidi"/>
          <w:b/>
          <w:bCs/>
          <w:i/>
          <w:sz w:val="28"/>
          <w:szCs w:val="28"/>
          <w:lang w:val="fr-FR"/>
        </w:rPr>
        <w:t>».</w:t>
      </w:r>
    </w:p>
    <w:p w14:paraId="5B6D263F" w14:textId="77777777" w:rsidR="00A22473" w:rsidRPr="009866C7" w:rsidRDefault="00A22473" w:rsidP="00A704F9">
      <w:pPr>
        <w:spacing w:after="1" w:line="360" w:lineRule="auto"/>
        <w:jc w:val="both"/>
        <w:rPr>
          <w:rFonts w:asciiTheme="majorBidi" w:hAnsiTheme="majorBidi" w:cstheme="majorBidi"/>
          <w:color w:val="FF0000"/>
          <w:sz w:val="28"/>
          <w:szCs w:val="28"/>
          <w:lang w:val="fr-FR"/>
        </w:rPr>
      </w:pPr>
    </w:p>
    <w:p w14:paraId="0561295D" w14:textId="77777777" w:rsidR="00F17E78" w:rsidRPr="00DB6528" w:rsidRDefault="00F17E78" w:rsidP="00EE51EA">
      <w:pPr>
        <w:spacing w:after="269" w:line="360" w:lineRule="auto"/>
        <w:ind w:right="5"/>
        <w:jc w:val="both"/>
        <w:rPr>
          <w:rFonts w:asciiTheme="majorBidi" w:hAnsiTheme="majorBidi" w:cstheme="majorBidi"/>
          <w:sz w:val="28"/>
          <w:szCs w:val="28"/>
          <w:lang w:val="fr-FR"/>
        </w:rPr>
      </w:pPr>
    </w:p>
    <w:p w14:paraId="7B7C8C87" w14:textId="77777777" w:rsidR="00F17E78" w:rsidRPr="00DB6528" w:rsidRDefault="00F17E78" w:rsidP="00EE51EA">
      <w:pPr>
        <w:spacing w:after="142" w:line="360" w:lineRule="auto"/>
        <w:ind w:left="1883"/>
        <w:jc w:val="both"/>
        <w:rPr>
          <w:rFonts w:asciiTheme="majorBidi" w:hAnsiTheme="majorBidi" w:cstheme="majorBidi"/>
          <w:sz w:val="28"/>
          <w:szCs w:val="28"/>
          <w:lang w:val="fr-FR"/>
        </w:rPr>
      </w:pPr>
    </w:p>
    <w:p w14:paraId="74281CA3" w14:textId="77777777" w:rsidR="00F17E78" w:rsidRPr="00DB6528" w:rsidRDefault="00F17E78" w:rsidP="00EE51EA">
      <w:pPr>
        <w:spacing w:after="140" w:line="360" w:lineRule="auto"/>
        <w:ind w:left="73"/>
        <w:jc w:val="both"/>
        <w:rPr>
          <w:rFonts w:asciiTheme="majorBidi" w:hAnsiTheme="majorBidi" w:cstheme="majorBidi"/>
          <w:sz w:val="28"/>
          <w:szCs w:val="28"/>
          <w:lang w:val="fr-FR"/>
        </w:rPr>
      </w:pPr>
    </w:p>
    <w:p w14:paraId="41DF9452" w14:textId="77777777" w:rsidR="00612025" w:rsidRPr="00DB6528" w:rsidRDefault="00612025" w:rsidP="00EE51EA">
      <w:pPr>
        <w:spacing w:after="3" w:line="360" w:lineRule="auto"/>
        <w:jc w:val="both"/>
        <w:rPr>
          <w:rFonts w:asciiTheme="majorBidi" w:eastAsia="Calibri" w:hAnsiTheme="majorBidi" w:cstheme="majorBidi"/>
          <w:i/>
          <w:sz w:val="28"/>
          <w:szCs w:val="28"/>
          <w:lang w:val="fr-FR"/>
        </w:rPr>
        <w:sectPr w:rsidR="00612025" w:rsidRPr="00DB6528" w:rsidSect="00A05522">
          <w:pgSz w:w="11906" w:h="16838"/>
          <w:pgMar w:top="1417" w:right="1417" w:bottom="1417" w:left="1417" w:header="708" w:footer="708" w:gutter="284"/>
          <w:cols w:space="708"/>
          <w:titlePg/>
          <w:docGrid w:linePitch="360"/>
        </w:sectPr>
      </w:pPr>
    </w:p>
    <w:p w14:paraId="3949F86A" w14:textId="77777777" w:rsidR="00770F9F" w:rsidRDefault="00770F9F" w:rsidP="00770F9F">
      <w:pPr>
        <w:spacing w:after="1" w:line="228" w:lineRule="auto"/>
        <w:ind w:left="14" w:firstLine="468"/>
        <w:jc w:val="center"/>
        <w:rPr>
          <w:rFonts w:asciiTheme="majorBidi" w:eastAsia="Calibri" w:hAnsiTheme="majorBidi" w:cstheme="majorBidi"/>
          <w:i/>
          <w:sz w:val="28"/>
          <w:szCs w:val="28"/>
          <w:lang w:val="fr-FR"/>
        </w:rPr>
      </w:pPr>
    </w:p>
    <w:p w14:paraId="65CBC030" w14:textId="77777777" w:rsidR="001520B9" w:rsidRPr="001520B9" w:rsidRDefault="001520B9" w:rsidP="00770F9F">
      <w:pPr>
        <w:spacing w:after="1" w:line="228" w:lineRule="auto"/>
        <w:ind w:left="14" w:firstLine="468"/>
        <w:jc w:val="center"/>
        <w:rPr>
          <w:rFonts w:asciiTheme="majorBidi" w:eastAsia="Calibri" w:hAnsiTheme="majorBidi" w:cstheme="majorBidi"/>
          <w:b/>
          <w:bCs/>
          <w:i/>
          <w:color w:val="2F5496" w:themeColor="accent1" w:themeShade="BF"/>
          <w:sz w:val="28"/>
          <w:szCs w:val="28"/>
          <w:lang w:val="fr-FR"/>
        </w:rPr>
      </w:pPr>
    </w:p>
    <w:p w14:paraId="5498EECB" w14:textId="77777777" w:rsidR="00F17E78" w:rsidRPr="001520B9" w:rsidRDefault="00F17E78" w:rsidP="00770F9F">
      <w:pPr>
        <w:spacing w:after="1" w:line="228" w:lineRule="auto"/>
        <w:ind w:left="14" w:firstLine="468"/>
        <w:jc w:val="center"/>
        <w:rPr>
          <w:rFonts w:asciiTheme="majorBidi" w:hAnsiTheme="majorBidi" w:cstheme="majorBidi"/>
          <w:b/>
          <w:bCs/>
          <w:i/>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 xml:space="preserve">Je dédie ce travail </w:t>
      </w:r>
      <w:r w:rsidR="00653480" w:rsidRPr="001520B9">
        <w:rPr>
          <w:rFonts w:asciiTheme="majorBidi" w:eastAsia="Calibri" w:hAnsiTheme="majorBidi" w:cstheme="majorBidi"/>
          <w:b/>
          <w:bCs/>
          <w:i/>
          <w:color w:val="2F5496" w:themeColor="accent1" w:themeShade="BF"/>
          <w:sz w:val="28"/>
          <w:szCs w:val="28"/>
          <w:lang w:val="fr-FR"/>
        </w:rPr>
        <w:t xml:space="preserve">à ma </w:t>
      </w:r>
      <w:r w:rsidRPr="001520B9">
        <w:rPr>
          <w:rFonts w:asciiTheme="majorBidi" w:eastAsia="Calibri" w:hAnsiTheme="majorBidi" w:cstheme="majorBidi"/>
          <w:b/>
          <w:bCs/>
          <w:i/>
          <w:color w:val="2F5496" w:themeColor="accent1" w:themeShade="BF"/>
          <w:sz w:val="28"/>
          <w:szCs w:val="28"/>
          <w:lang w:val="fr-FR"/>
        </w:rPr>
        <w:t>famille</w:t>
      </w:r>
      <w:r w:rsidR="00461514">
        <w:rPr>
          <w:rFonts w:asciiTheme="majorBidi" w:eastAsia="Calibri" w:hAnsiTheme="majorBidi" w:cstheme="majorBidi"/>
          <w:b/>
          <w:bCs/>
          <w:i/>
          <w:color w:val="2F5496" w:themeColor="accent1" w:themeShade="BF"/>
          <w:sz w:val="28"/>
          <w:szCs w:val="28"/>
          <w:lang w:val="fr-FR"/>
        </w:rPr>
        <w:t xml:space="preserve"> </w:t>
      </w:r>
      <w:r w:rsidR="00461514">
        <w:rPr>
          <w:rFonts w:asciiTheme="majorBidi" w:eastAsia="Calibri" w:hAnsiTheme="majorBidi" w:cstheme="majorBidi"/>
          <w:b/>
          <w:bCs/>
          <w:i/>
          <w:color w:val="2F5496" w:themeColor="accent1" w:themeShade="BF"/>
          <w:sz w:val="32"/>
          <w:szCs w:val="20"/>
          <w:lang w:val="fr-FR"/>
        </w:rPr>
        <w:t>sultane Abdelfakara mon oncle M</w:t>
      </w:r>
      <w:r w:rsidR="0095145F" w:rsidRPr="001520B9">
        <w:rPr>
          <w:rFonts w:asciiTheme="majorBidi" w:eastAsia="Calibri" w:hAnsiTheme="majorBidi" w:cstheme="majorBidi"/>
          <w:b/>
          <w:bCs/>
          <w:i/>
          <w:color w:val="2F5496" w:themeColor="accent1" w:themeShade="BF"/>
          <w:sz w:val="32"/>
          <w:szCs w:val="20"/>
          <w:lang w:val="fr-FR"/>
        </w:rPr>
        <w:t>octar</w:t>
      </w:r>
      <w:r w:rsidR="00461514">
        <w:rPr>
          <w:rFonts w:asciiTheme="majorBidi" w:eastAsia="Calibri" w:hAnsiTheme="majorBidi" w:cstheme="majorBidi"/>
          <w:b/>
          <w:bCs/>
          <w:i/>
          <w:color w:val="2F5496" w:themeColor="accent1" w:themeShade="BF"/>
          <w:sz w:val="32"/>
          <w:szCs w:val="20"/>
          <w:lang w:val="fr-FR"/>
        </w:rPr>
        <w:t xml:space="preserve"> M</w:t>
      </w:r>
      <w:r w:rsidR="0095145F" w:rsidRPr="001520B9">
        <w:rPr>
          <w:rFonts w:asciiTheme="majorBidi" w:eastAsia="Calibri" w:hAnsiTheme="majorBidi" w:cstheme="majorBidi"/>
          <w:b/>
          <w:bCs/>
          <w:i/>
          <w:color w:val="2F5496" w:themeColor="accent1" w:themeShade="BF"/>
          <w:sz w:val="32"/>
          <w:szCs w:val="20"/>
          <w:lang w:val="fr-FR"/>
        </w:rPr>
        <w:t>ahamout</w:t>
      </w:r>
      <w:r w:rsidR="00461514">
        <w:rPr>
          <w:rFonts w:asciiTheme="majorBidi" w:eastAsia="Calibri" w:hAnsiTheme="majorBidi" w:cstheme="majorBidi"/>
          <w:b/>
          <w:bCs/>
          <w:i/>
          <w:color w:val="2F5496" w:themeColor="accent1" w:themeShade="BF"/>
          <w:sz w:val="32"/>
          <w:szCs w:val="20"/>
          <w:lang w:val="fr-FR"/>
        </w:rPr>
        <w:t xml:space="preserve"> H</w:t>
      </w:r>
      <w:r w:rsidR="0095145F" w:rsidRPr="001520B9">
        <w:rPr>
          <w:rFonts w:asciiTheme="majorBidi" w:eastAsia="Calibri" w:hAnsiTheme="majorBidi" w:cstheme="majorBidi"/>
          <w:b/>
          <w:bCs/>
          <w:i/>
          <w:color w:val="2F5496" w:themeColor="accent1" w:themeShade="BF"/>
          <w:sz w:val="32"/>
          <w:szCs w:val="20"/>
          <w:lang w:val="fr-FR"/>
        </w:rPr>
        <w:t>amid</w:t>
      </w:r>
      <w:r w:rsidRPr="001520B9">
        <w:rPr>
          <w:rFonts w:asciiTheme="majorBidi" w:eastAsia="Calibri" w:hAnsiTheme="majorBidi" w:cstheme="majorBidi"/>
          <w:b/>
          <w:bCs/>
          <w:i/>
          <w:color w:val="2F5496" w:themeColor="accent1" w:themeShade="BF"/>
          <w:sz w:val="28"/>
          <w:szCs w:val="28"/>
          <w:lang w:val="fr-FR"/>
        </w:rPr>
        <w:t xml:space="preserve"> spécialement aux perso</w:t>
      </w:r>
      <w:r w:rsidR="00653480" w:rsidRPr="001520B9">
        <w:rPr>
          <w:rFonts w:asciiTheme="majorBidi" w:eastAsia="Calibri" w:hAnsiTheme="majorBidi" w:cstheme="majorBidi"/>
          <w:b/>
          <w:bCs/>
          <w:i/>
          <w:color w:val="2F5496" w:themeColor="accent1" w:themeShade="BF"/>
          <w:sz w:val="28"/>
          <w:szCs w:val="28"/>
          <w:lang w:val="fr-FR"/>
        </w:rPr>
        <w:t>nnes les plus chères au monde, m</w:t>
      </w:r>
      <w:r w:rsidRPr="001520B9">
        <w:rPr>
          <w:rFonts w:asciiTheme="majorBidi" w:eastAsia="Calibri" w:hAnsiTheme="majorBidi" w:cstheme="majorBidi"/>
          <w:b/>
          <w:bCs/>
          <w:i/>
          <w:color w:val="2F5496" w:themeColor="accent1" w:themeShade="BF"/>
          <w:sz w:val="28"/>
          <w:szCs w:val="28"/>
          <w:lang w:val="fr-FR"/>
        </w:rPr>
        <w:t>es chers parents qui sont la lumière de mes yeux, l’ombre de mes pas et le bonheur de ma vie.</w:t>
      </w:r>
    </w:p>
    <w:p w14:paraId="0A0DB72B" w14:textId="77777777" w:rsidR="00F17E78" w:rsidRPr="001520B9" w:rsidRDefault="00F17E78" w:rsidP="00770F9F">
      <w:pPr>
        <w:spacing w:after="2" w:line="228" w:lineRule="auto"/>
        <w:ind w:left="-15" w:firstLine="154"/>
        <w:jc w:val="center"/>
        <w:rPr>
          <w:rFonts w:asciiTheme="majorBidi" w:hAnsiTheme="majorBidi" w:cstheme="majorBidi"/>
          <w:b/>
          <w:bCs/>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Qui m’ont apportés</w:t>
      </w:r>
      <w:r w:rsidR="00461514">
        <w:rPr>
          <w:rFonts w:asciiTheme="majorBidi" w:eastAsia="Calibri" w:hAnsiTheme="majorBidi" w:cstheme="majorBidi"/>
          <w:b/>
          <w:bCs/>
          <w:i/>
          <w:color w:val="2F5496" w:themeColor="accent1" w:themeShade="BF"/>
          <w:sz w:val="28"/>
          <w:szCs w:val="28"/>
          <w:lang w:val="fr-FR"/>
        </w:rPr>
        <w:t xml:space="preserve"> </w:t>
      </w:r>
      <w:r w:rsidR="0096014E" w:rsidRPr="001520B9">
        <w:rPr>
          <w:rFonts w:asciiTheme="majorBidi" w:eastAsia="Calibri" w:hAnsiTheme="majorBidi" w:cstheme="majorBidi"/>
          <w:b/>
          <w:bCs/>
          <w:i/>
          <w:color w:val="2F5496" w:themeColor="accent1" w:themeShade="BF"/>
          <w:sz w:val="28"/>
          <w:szCs w:val="28"/>
          <w:lang w:val="fr-FR"/>
        </w:rPr>
        <w:t>leur</w:t>
      </w:r>
      <w:r w:rsidRPr="001520B9">
        <w:rPr>
          <w:rFonts w:asciiTheme="majorBidi" w:eastAsia="Calibri" w:hAnsiTheme="majorBidi" w:cstheme="majorBidi"/>
          <w:b/>
          <w:bCs/>
          <w:i/>
          <w:color w:val="2F5496" w:themeColor="accent1" w:themeShade="BF"/>
          <w:sz w:val="28"/>
          <w:szCs w:val="28"/>
          <w:lang w:val="fr-FR"/>
        </w:rPr>
        <w:t xml:space="preserve"> appui durant toutes mes années d’études, pour </w:t>
      </w:r>
      <w:r w:rsidR="0096014E" w:rsidRPr="001520B9">
        <w:rPr>
          <w:rFonts w:asciiTheme="majorBidi" w:eastAsia="Calibri" w:hAnsiTheme="majorBidi" w:cstheme="majorBidi"/>
          <w:b/>
          <w:bCs/>
          <w:i/>
          <w:color w:val="2F5496" w:themeColor="accent1" w:themeShade="BF"/>
          <w:sz w:val="28"/>
          <w:szCs w:val="28"/>
          <w:lang w:val="fr-FR"/>
        </w:rPr>
        <w:t>leurs</w:t>
      </w:r>
      <w:r w:rsidRPr="001520B9">
        <w:rPr>
          <w:rFonts w:asciiTheme="majorBidi" w:eastAsia="Calibri" w:hAnsiTheme="majorBidi" w:cstheme="majorBidi"/>
          <w:b/>
          <w:bCs/>
          <w:i/>
          <w:color w:val="2F5496" w:themeColor="accent1" w:themeShade="BF"/>
          <w:sz w:val="28"/>
          <w:szCs w:val="28"/>
          <w:lang w:val="fr-FR"/>
        </w:rPr>
        <w:t xml:space="preserve"> sacrifices et soutien et qui m’ont donné la tendresse, la confiance, le courage et la sécurité.</w:t>
      </w:r>
    </w:p>
    <w:p w14:paraId="4B38A2CB" w14:textId="77777777" w:rsidR="00F17E78" w:rsidRPr="001520B9" w:rsidRDefault="00F17E78" w:rsidP="00770F9F">
      <w:pPr>
        <w:spacing w:after="0"/>
        <w:ind w:left="4532"/>
        <w:jc w:val="center"/>
        <w:rPr>
          <w:rFonts w:asciiTheme="majorBidi" w:hAnsiTheme="majorBidi" w:cstheme="majorBidi"/>
          <w:b/>
          <w:bCs/>
          <w:color w:val="2F5496" w:themeColor="accent1" w:themeShade="BF"/>
          <w:sz w:val="28"/>
          <w:szCs w:val="28"/>
          <w:lang w:val="fr-FR"/>
        </w:rPr>
      </w:pPr>
    </w:p>
    <w:p w14:paraId="56CA2C19" w14:textId="77777777" w:rsidR="00F17E78" w:rsidRPr="001520B9" w:rsidRDefault="00F17E78" w:rsidP="00770F9F">
      <w:pPr>
        <w:spacing w:after="2" w:line="228" w:lineRule="auto"/>
        <w:ind w:left="-15" w:firstLine="638"/>
        <w:jc w:val="center"/>
        <w:rPr>
          <w:rFonts w:asciiTheme="majorBidi" w:hAnsiTheme="majorBidi" w:cstheme="majorBidi"/>
          <w:b/>
          <w:bCs/>
          <w:iCs/>
          <w:color w:val="2F5496" w:themeColor="accent1" w:themeShade="BF"/>
          <w:sz w:val="28"/>
          <w:szCs w:val="28"/>
          <w:lang w:val="fr-FR"/>
        </w:rPr>
      </w:pPr>
      <w:r w:rsidRPr="001520B9">
        <w:rPr>
          <w:rFonts w:asciiTheme="majorBidi" w:eastAsia="Calibri" w:hAnsiTheme="majorBidi" w:cstheme="majorBidi"/>
          <w:b/>
          <w:bCs/>
          <w:iCs/>
          <w:color w:val="2F5496" w:themeColor="accent1" w:themeShade="BF"/>
          <w:sz w:val="28"/>
          <w:szCs w:val="28"/>
          <w:lang w:val="fr-FR"/>
        </w:rPr>
        <w:t xml:space="preserve">À </w:t>
      </w:r>
      <w:r w:rsidR="002072B7" w:rsidRPr="001520B9">
        <w:rPr>
          <w:rFonts w:asciiTheme="majorBidi" w:eastAsia="Calibri" w:hAnsiTheme="majorBidi" w:cstheme="majorBidi"/>
          <w:b/>
          <w:bCs/>
          <w:iCs/>
          <w:color w:val="2F5496" w:themeColor="accent1" w:themeShade="BF"/>
          <w:sz w:val="28"/>
          <w:szCs w:val="28"/>
          <w:lang w:val="fr-FR"/>
        </w:rPr>
        <w:t>ma mère</w:t>
      </w:r>
      <w:r w:rsidR="00461514">
        <w:rPr>
          <w:rFonts w:asciiTheme="majorBidi" w:eastAsia="Calibri" w:hAnsiTheme="majorBidi" w:cstheme="majorBidi"/>
          <w:b/>
          <w:bCs/>
          <w:iCs/>
          <w:color w:val="2F5496" w:themeColor="accent1" w:themeShade="BF"/>
          <w:sz w:val="28"/>
          <w:szCs w:val="28"/>
          <w:lang w:val="fr-FR"/>
        </w:rPr>
        <w:t xml:space="preserve"> MAKKA</w:t>
      </w:r>
      <w:r w:rsidR="002E37E1" w:rsidRPr="001520B9">
        <w:rPr>
          <w:rFonts w:asciiTheme="majorBidi" w:eastAsia="Calibri" w:hAnsiTheme="majorBidi" w:cstheme="majorBidi"/>
          <w:b/>
          <w:bCs/>
          <w:iCs/>
          <w:color w:val="2F5496" w:themeColor="accent1" w:themeShade="BF"/>
          <w:sz w:val="28"/>
          <w:szCs w:val="28"/>
          <w:lang w:val="fr-FR"/>
        </w:rPr>
        <w:t xml:space="preserve"> IBRAHIM </w:t>
      </w:r>
      <w:r w:rsidR="002072B7" w:rsidRPr="001520B9">
        <w:rPr>
          <w:rFonts w:asciiTheme="majorBidi" w:eastAsia="Calibri" w:hAnsiTheme="majorBidi" w:cstheme="majorBidi"/>
          <w:b/>
          <w:bCs/>
          <w:iCs/>
          <w:color w:val="2F5496" w:themeColor="accent1" w:themeShade="BF"/>
          <w:sz w:val="28"/>
          <w:szCs w:val="28"/>
          <w:lang w:val="fr-FR"/>
        </w:rPr>
        <w:t>SAGAIRON tu</w:t>
      </w:r>
      <w:r w:rsidRPr="001520B9">
        <w:rPr>
          <w:rFonts w:asciiTheme="majorBidi" w:eastAsia="Calibri" w:hAnsiTheme="majorBidi" w:cstheme="majorBidi"/>
          <w:b/>
          <w:bCs/>
          <w:iCs/>
          <w:color w:val="2F5496" w:themeColor="accent1" w:themeShade="BF"/>
          <w:sz w:val="28"/>
          <w:szCs w:val="28"/>
          <w:lang w:val="fr-FR"/>
        </w:rPr>
        <w:t xml:space="preserve"> es l’exemple de dévouement qui n’a pas cessé de m’encourager et de prier pour moi, et puisse Dieu le tout puissant te préserver, t’accorder la santé, longue vie et bonheur.</w:t>
      </w:r>
    </w:p>
    <w:p w14:paraId="250A9992" w14:textId="77777777" w:rsidR="00F17E78" w:rsidRPr="001520B9" w:rsidRDefault="00F17E78" w:rsidP="00770F9F">
      <w:pPr>
        <w:spacing w:after="47" w:line="228" w:lineRule="auto"/>
        <w:ind w:left="3481"/>
        <w:jc w:val="center"/>
        <w:rPr>
          <w:rFonts w:asciiTheme="majorBidi" w:hAnsiTheme="majorBidi" w:cstheme="majorBidi"/>
          <w:b/>
          <w:bCs/>
          <w:iCs/>
          <w:color w:val="2F5496" w:themeColor="accent1" w:themeShade="BF"/>
          <w:sz w:val="28"/>
          <w:szCs w:val="28"/>
          <w:lang w:val="fr-FR"/>
        </w:rPr>
      </w:pPr>
      <w:r w:rsidRPr="001520B9">
        <w:rPr>
          <w:rFonts w:asciiTheme="majorBidi" w:eastAsia="Calibri" w:hAnsiTheme="majorBidi" w:cstheme="majorBidi"/>
          <w:b/>
          <w:bCs/>
          <w:iCs/>
          <w:color w:val="2F5496" w:themeColor="accent1" w:themeShade="BF"/>
          <w:sz w:val="28"/>
          <w:szCs w:val="28"/>
          <w:lang w:val="fr-FR"/>
        </w:rPr>
        <w:t>Je t’aime Maman.</w:t>
      </w:r>
    </w:p>
    <w:p w14:paraId="22B22B64" w14:textId="77777777" w:rsidR="00F17E78" w:rsidRPr="001520B9" w:rsidRDefault="00F17E78" w:rsidP="00770F9F">
      <w:pPr>
        <w:spacing w:after="68"/>
        <w:ind w:left="4532"/>
        <w:jc w:val="center"/>
        <w:rPr>
          <w:rFonts w:asciiTheme="majorBidi" w:hAnsiTheme="majorBidi" w:cstheme="majorBidi"/>
          <w:b/>
          <w:bCs/>
          <w:color w:val="2F5496" w:themeColor="accent1" w:themeShade="BF"/>
          <w:sz w:val="28"/>
          <w:szCs w:val="28"/>
          <w:lang w:val="fr-FR"/>
        </w:rPr>
      </w:pPr>
    </w:p>
    <w:p w14:paraId="28375B65" w14:textId="77777777" w:rsidR="00F17E78" w:rsidRPr="001520B9" w:rsidRDefault="00F17E78" w:rsidP="00770F9F">
      <w:pPr>
        <w:spacing w:after="1" w:line="228" w:lineRule="auto"/>
        <w:ind w:left="330" w:hanging="223"/>
        <w:jc w:val="center"/>
        <w:rPr>
          <w:rFonts w:asciiTheme="majorBidi" w:hAnsiTheme="majorBidi" w:cstheme="majorBidi"/>
          <w:b/>
          <w:bCs/>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 xml:space="preserve">À mon très cher père </w:t>
      </w:r>
      <w:r w:rsidR="0096014E" w:rsidRPr="001520B9">
        <w:rPr>
          <w:rFonts w:asciiTheme="majorBidi" w:eastAsia="Calibri" w:hAnsiTheme="majorBidi" w:cstheme="majorBidi"/>
          <w:b/>
          <w:bCs/>
          <w:i/>
          <w:color w:val="2F5496" w:themeColor="accent1" w:themeShade="BF"/>
          <w:sz w:val="28"/>
          <w:szCs w:val="28"/>
          <w:lang w:val="fr-FR"/>
        </w:rPr>
        <w:t xml:space="preserve">Ali Hamid Bechir </w:t>
      </w:r>
      <w:r w:rsidR="001D54CF" w:rsidRPr="001520B9">
        <w:rPr>
          <w:rFonts w:asciiTheme="majorBidi" w:eastAsia="Calibri" w:hAnsiTheme="majorBidi" w:cstheme="majorBidi"/>
          <w:b/>
          <w:bCs/>
          <w:i/>
          <w:color w:val="2F5496" w:themeColor="accent1" w:themeShade="BF"/>
          <w:sz w:val="28"/>
          <w:szCs w:val="28"/>
          <w:lang w:val="fr-FR"/>
        </w:rPr>
        <w:t>(</w:t>
      </w:r>
      <w:r w:rsidR="00B84A03" w:rsidRPr="001520B9">
        <w:rPr>
          <w:rFonts w:asciiTheme="majorBidi" w:eastAsia="Calibri" w:hAnsiTheme="majorBidi" w:cstheme="majorBidi"/>
          <w:b/>
          <w:bCs/>
          <w:i/>
          <w:color w:val="2F5496" w:themeColor="accent1" w:themeShade="BF"/>
          <w:sz w:val="28"/>
          <w:szCs w:val="28"/>
          <w:lang w:val="fr-FR"/>
        </w:rPr>
        <w:t>Kajouss) Rien</w:t>
      </w:r>
      <w:r w:rsidRPr="001520B9">
        <w:rPr>
          <w:rFonts w:asciiTheme="majorBidi" w:eastAsia="Calibri" w:hAnsiTheme="majorBidi" w:cstheme="majorBidi"/>
          <w:b/>
          <w:bCs/>
          <w:i/>
          <w:color w:val="2F5496" w:themeColor="accent1" w:themeShade="BF"/>
          <w:sz w:val="28"/>
          <w:szCs w:val="28"/>
          <w:lang w:val="fr-FR"/>
        </w:rPr>
        <w:t xml:space="preserve"> au monde ne vaut les efforts fournis jour et nuit pour mon éducation et mon bien être. Ce travail est le fruit de tes</w:t>
      </w:r>
    </w:p>
    <w:p w14:paraId="6EB9F0C7" w14:textId="77777777" w:rsidR="00F17E78" w:rsidRPr="001520B9" w:rsidRDefault="0096014E" w:rsidP="00770F9F">
      <w:pPr>
        <w:spacing w:after="1" w:line="228" w:lineRule="auto"/>
        <w:ind w:left="1530" w:hanging="1423"/>
        <w:jc w:val="center"/>
        <w:rPr>
          <w:rFonts w:asciiTheme="majorBidi" w:hAnsiTheme="majorBidi" w:cstheme="majorBidi"/>
          <w:b/>
          <w:bCs/>
          <w:i/>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sacrifices que</w:t>
      </w:r>
      <w:r w:rsidR="00F17E78" w:rsidRPr="001520B9">
        <w:rPr>
          <w:rFonts w:asciiTheme="majorBidi" w:eastAsia="Calibri" w:hAnsiTheme="majorBidi" w:cstheme="majorBidi"/>
          <w:b/>
          <w:bCs/>
          <w:i/>
          <w:color w:val="2F5496" w:themeColor="accent1" w:themeShade="BF"/>
          <w:sz w:val="28"/>
          <w:szCs w:val="28"/>
          <w:lang w:val="fr-FR"/>
        </w:rPr>
        <w:t xml:space="preserve"> tu as consentis pour mon éducation et ma formation, et puisse </w:t>
      </w:r>
      <w:r w:rsidRPr="001520B9">
        <w:rPr>
          <w:rFonts w:asciiTheme="majorBidi" w:eastAsia="Calibri" w:hAnsiTheme="majorBidi" w:cstheme="majorBidi"/>
          <w:b/>
          <w:bCs/>
          <w:i/>
          <w:color w:val="2F5496" w:themeColor="accent1" w:themeShade="BF"/>
          <w:sz w:val="28"/>
          <w:szCs w:val="28"/>
          <w:lang w:val="fr-FR"/>
        </w:rPr>
        <w:t xml:space="preserve">Dieu </w:t>
      </w:r>
      <w:r w:rsidR="00F17E78" w:rsidRPr="001520B9">
        <w:rPr>
          <w:rFonts w:asciiTheme="majorBidi" w:eastAsia="Calibri" w:hAnsiTheme="majorBidi" w:cstheme="majorBidi"/>
          <w:b/>
          <w:bCs/>
          <w:i/>
          <w:color w:val="2F5496" w:themeColor="accent1" w:themeShade="BF"/>
          <w:sz w:val="28"/>
          <w:szCs w:val="28"/>
          <w:lang w:val="fr-FR"/>
        </w:rPr>
        <w:t>t'accorder santé et longue vie. Je t’aime Papa.</w:t>
      </w:r>
    </w:p>
    <w:p w14:paraId="6E57003F" w14:textId="77777777" w:rsidR="002072B7" w:rsidRPr="001520B9" w:rsidRDefault="002072B7" w:rsidP="00770F9F">
      <w:pPr>
        <w:spacing w:after="2" w:line="228" w:lineRule="auto"/>
        <w:ind w:left="3983" w:hanging="3827"/>
        <w:jc w:val="center"/>
        <w:rPr>
          <w:rFonts w:asciiTheme="majorBidi" w:hAnsiTheme="majorBidi" w:cstheme="majorBidi"/>
          <w:b/>
          <w:bCs/>
          <w:color w:val="2F5496" w:themeColor="accent1" w:themeShade="BF"/>
          <w:sz w:val="28"/>
          <w:szCs w:val="28"/>
          <w:lang w:val="fr-FR"/>
        </w:rPr>
      </w:pPr>
      <w:r w:rsidRPr="001520B9">
        <w:rPr>
          <w:rFonts w:asciiTheme="majorBidi" w:eastAsia="Calibri" w:hAnsiTheme="majorBidi" w:cstheme="majorBidi"/>
          <w:b/>
          <w:bCs/>
          <w:color w:val="2F5496" w:themeColor="accent1" w:themeShade="BF"/>
          <w:sz w:val="28"/>
          <w:szCs w:val="28"/>
          <w:lang w:val="fr-FR"/>
        </w:rPr>
        <w:t>A celui que j’aime beaucoup et qui m’a soutenue tout au long de ce projet</w:t>
      </w:r>
      <w:r w:rsidRPr="001520B9">
        <w:rPr>
          <w:rFonts w:asciiTheme="majorBidi" w:eastAsia="Calibri" w:hAnsiTheme="majorBidi" w:cstheme="majorBidi"/>
          <w:b/>
          <w:bCs/>
          <w:i/>
          <w:color w:val="2F5496" w:themeColor="accent1" w:themeShade="BF"/>
          <w:sz w:val="28"/>
          <w:szCs w:val="28"/>
          <w:lang w:val="fr-FR"/>
        </w:rPr>
        <w:t>.</w:t>
      </w:r>
    </w:p>
    <w:p w14:paraId="1AB157C4" w14:textId="77777777" w:rsidR="002072B7" w:rsidRPr="001520B9" w:rsidRDefault="002072B7" w:rsidP="00770F9F">
      <w:pPr>
        <w:spacing w:after="1" w:line="228" w:lineRule="auto"/>
        <w:ind w:left="2309" w:right="1245" w:hanging="540"/>
        <w:jc w:val="center"/>
        <w:rPr>
          <w:rFonts w:asciiTheme="majorBidi" w:hAnsiTheme="majorBidi" w:cstheme="majorBidi"/>
          <w:b/>
          <w:bCs/>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À ma très chère frère</w:t>
      </w:r>
      <w:r w:rsidRPr="001520B9">
        <w:rPr>
          <w:rFonts w:asciiTheme="majorBidi" w:eastAsia="Calibri" w:hAnsiTheme="majorBidi" w:cstheme="majorBidi"/>
          <w:b/>
          <w:bCs/>
          <w:i/>
          <w:color w:val="2F5496" w:themeColor="accent1" w:themeShade="BF"/>
          <w:sz w:val="32"/>
          <w:szCs w:val="20"/>
          <w:lang w:val="fr-FR"/>
        </w:rPr>
        <w:t xml:space="preserve"> Bechir Ali Hamid mes</w:t>
      </w:r>
      <w:r w:rsidRPr="001520B9">
        <w:rPr>
          <w:rFonts w:asciiTheme="majorBidi" w:eastAsia="Calibri" w:hAnsiTheme="majorBidi" w:cstheme="majorBidi"/>
          <w:b/>
          <w:bCs/>
          <w:i/>
          <w:color w:val="2F5496" w:themeColor="accent1" w:themeShade="BF"/>
          <w:sz w:val="28"/>
          <w:szCs w:val="28"/>
          <w:lang w:val="fr-FR"/>
        </w:rPr>
        <w:t xml:space="preserve"> très chers </w:t>
      </w:r>
      <w:r w:rsidRPr="001520B9">
        <w:rPr>
          <w:rFonts w:asciiTheme="majorBidi" w:eastAsia="Calibri" w:hAnsiTheme="majorBidi" w:cstheme="majorBidi"/>
          <w:b/>
          <w:bCs/>
          <w:color w:val="2F5496" w:themeColor="accent1" w:themeShade="BF"/>
          <w:sz w:val="28"/>
          <w:szCs w:val="28"/>
          <w:lang w:val="fr-FR"/>
        </w:rPr>
        <w:t xml:space="preserve">sœurs </w:t>
      </w:r>
      <w:r w:rsidR="00461514">
        <w:rPr>
          <w:rFonts w:asciiTheme="majorBidi" w:eastAsia="Calibri" w:hAnsiTheme="majorBidi" w:cstheme="majorBidi"/>
          <w:b/>
          <w:bCs/>
          <w:i/>
          <w:color w:val="2F5496" w:themeColor="accent1" w:themeShade="BF"/>
          <w:sz w:val="32"/>
          <w:szCs w:val="20"/>
          <w:lang w:val="fr-FR"/>
        </w:rPr>
        <w:t>Z</w:t>
      </w:r>
      <w:r w:rsidRPr="001520B9">
        <w:rPr>
          <w:rFonts w:asciiTheme="majorBidi" w:eastAsia="Calibri" w:hAnsiTheme="majorBidi" w:cstheme="majorBidi"/>
          <w:b/>
          <w:bCs/>
          <w:i/>
          <w:color w:val="2F5496" w:themeColor="accent1" w:themeShade="BF"/>
          <w:sz w:val="32"/>
          <w:szCs w:val="20"/>
          <w:lang w:val="fr-FR"/>
        </w:rPr>
        <w:t>eneba Ali Hamid</w:t>
      </w:r>
    </w:p>
    <w:p w14:paraId="2080BCD1" w14:textId="77777777" w:rsidR="002072B7" w:rsidRPr="001520B9" w:rsidRDefault="002072B7" w:rsidP="00770F9F">
      <w:pPr>
        <w:spacing w:after="47" w:line="228" w:lineRule="auto"/>
        <w:ind w:left="1004"/>
        <w:jc w:val="center"/>
        <w:rPr>
          <w:rFonts w:asciiTheme="majorBidi" w:hAnsiTheme="majorBidi" w:cstheme="majorBidi"/>
          <w:b/>
          <w:bCs/>
          <w:color w:val="2F5496" w:themeColor="accent1" w:themeShade="BF"/>
          <w:sz w:val="28"/>
          <w:szCs w:val="28"/>
          <w:lang w:val="fr-FR"/>
        </w:rPr>
      </w:pPr>
      <w:r w:rsidRPr="001520B9">
        <w:rPr>
          <w:rFonts w:asciiTheme="majorBidi" w:eastAsia="Calibri" w:hAnsiTheme="majorBidi" w:cstheme="majorBidi"/>
          <w:b/>
          <w:bCs/>
          <w:i/>
          <w:color w:val="2F5496" w:themeColor="accent1" w:themeShade="BF"/>
          <w:sz w:val="28"/>
          <w:szCs w:val="28"/>
          <w:lang w:val="fr-FR"/>
        </w:rPr>
        <w:t>plus particulièrement ;</w:t>
      </w:r>
    </w:p>
    <w:p w14:paraId="05D863C3" w14:textId="77777777" w:rsidR="00F17E78" w:rsidRPr="001520B9" w:rsidRDefault="00461514" w:rsidP="00770F9F">
      <w:pPr>
        <w:spacing w:after="70"/>
        <w:jc w:val="center"/>
        <w:rPr>
          <w:rFonts w:asciiTheme="majorBidi" w:hAnsiTheme="majorBidi" w:cstheme="majorBidi"/>
          <w:b/>
          <w:bCs/>
          <w:color w:val="2F5496" w:themeColor="accent1" w:themeShade="BF"/>
          <w:sz w:val="28"/>
          <w:szCs w:val="28"/>
          <w:lang w:val="fr-FR"/>
        </w:rPr>
      </w:pPr>
      <w:r>
        <w:rPr>
          <w:rFonts w:asciiTheme="majorBidi" w:eastAsia="Calibri" w:hAnsiTheme="majorBidi" w:cstheme="majorBidi"/>
          <w:b/>
          <w:bCs/>
          <w:i/>
          <w:color w:val="2F5496" w:themeColor="accent1" w:themeShade="BF"/>
          <w:sz w:val="28"/>
          <w:szCs w:val="28"/>
          <w:lang w:val="fr-FR"/>
        </w:rPr>
        <w:t xml:space="preserve">À </w:t>
      </w:r>
      <w:r>
        <w:rPr>
          <w:rFonts w:asciiTheme="majorBidi" w:eastAsia="Calibri" w:hAnsiTheme="majorBidi" w:cstheme="majorBidi"/>
          <w:b/>
          <w:bCs/>
          <w:i/>
          <w:color w:val="2F5496" w:themeColor="accent1" w:themeShade="BF"/>
          <w:sz w:val="32"/>
          <w:szCs w:val="20"/>
          <w:lang w:val="fr-FR"/>
        </w:rPr>
        <w:t>ma sœur Dr. F</w:t>
      </w:r>
      <w:r w:rsidR="002072B7" w:rsidRPr="001520B9">
        <w:rPr>
          <w:rFonts w:asciiTheme="majorBidi" w:eastAsia="Calibri" w:hAnsiTheme="majorBidi" w:cstheme="majorBidi"/>
          <w:b/>
          <w:bCs/>
          <w:i/>
          <w:color w:val="2F5496" w:themeColor="accent1" w:themeShade="BF"/>
          <w:sz w:val="32"/>
          <w:szCs w:val="20"/>
          <w:lang w:val="fr-FR"/>
        </w:rPr>
        <w:t>atime</w:t>
      </w:r>
      <w:r>
        <w:rPr>
          <w:rFonts w:asciiTheme="majorBidi" w:eastAsia="Calibri" w:hAnsiTheme="majorBidi" w:cstheme="majorBidi"/>
          <w:b/>
          <w:bCs/>
          <w:i/>
          <w:color w:val="2F5496" w:themeColor="accent1" w:themeShade="BF"/>
          <w:sz w:val="32"/>
          <w:szCs w:val="20"/>
          <w:lang w:val="fr-FR"/>
        </w:rPr>
        <w:t xml:space="preserve"> Zahara T</w:t>
      </w:r>
      <w:r w:rsidR="002072B7" w:rsidRPr="001520B9">
        <w:rPr>
          <w:rFonts w:asciiTheme="majorBidi" w:eastAsia="Calibri" w:hAnsiTheme="majorBidi" w:cstheme="majorBidi"/>
          <w:b/>
          <w:bCs/>
          <w:i/>
          <w:color w:val="2F5496" w:themeColor="accent1" w:themeShade="BF"/>
          <w:sz w:val="32"/>
          <w:szCs w:val="20"/>
          <w:lang w:val="fr-FR"/>
        </w:rPr>
        <w:t>ahir</w:t>
      </w:r>
      <w:r>
        <w:rPr>
          <w:rFonts w:asciiTheme="majorBidi" w:eastAsia="Calibri" w:hAnsiTheme="majorBidi" w:cstheme="majorBidi"/>
          <w:b/>
          <w:bCs/>
          <w:i/>
          <w:color w:val="2F5496" w:themeColor="accent1" w:themeShade="BF"/>
          <w:sz w:val="32"/>
          <w:szCs w:val="20"/>
          <w:lang w:val="fr-FR"/>
        </w:rPr>
        <w:t xml:space="preserve"> Ab</w:t>
      </w:r>
      <w:r w:rsidR="002072B7" w:rsidRPr="001520B9">
        <w:rPr>
          <w:rFonts w:asciiTheme="majorBidi" w:eastAsia="Calibri" w:hAnsiTheme="majorBidi" w:cstheme="majorBidi"/>
          <w:b/>
          <w:bCs/>
          <w:i/>
          <w:color w:val="2F5496" w:themeColor="accent1" w:themeShade="BF"/>
          <w:sz w:val="32"/>
          <w:szCs w:val="20"/>
          <w:lang w:val="fr-FR"/>
        </w:rPr>
        <w:t>draman</w:t>
      </w:r>
      <w:r>
        <w:rPr>
          <w:rFonts w:asciiTheme="majorBidi" w:eastAsia="Calibri" w:hAnsiTheme="majorBidi" w:cstheme="majorBidi"/>
          <w:b/>
          <w:bCs/>
          <w:i/>
          <w:color w:val="2F5496" w:themeColor="accent1" w:themeShade="BF"/>
          <w:sz w:val="32"/>
          <w:szCs w:val="20"/>
          <w:lang w:val="fr-FR"/>
        </w:rPr>
        <w:t xml:space="preserve"> H</w:t>
      </w:r>
      <w:r w:rsidR="002072B7" w:rsidRPr="001520B9">
        <w:rPr>
          <w:rFonts w:asciiTheme="majorBidi" w:eastAsia="Calibri" w:hAnsiTheme="majorBidi" w:cstheme="majorBidi"/>
          <w:b/>
          <w:bCs/>
          <w:i/>
          <w:color w:val="2F5496" w:themeColor="accent1" w:themeShade="BF"/>
          <w:sz w:val="32"/>
          <w:szCs w:val="20"/>
          <w:lang w:val="fr-FR"/>
        </w:rPr>
        <w:t>aggar</w:t>
      </w:r>
      <w:r w:rsidR="002072B7" w:rsidRPr="001520B9">
        <w:rPr>
          <w:rFonts w:asciiTheme="majorBidi" w:eastAsia="Calibri" w:hAnsiTheme="majorBidi" w:cstheme="majorBidi"/>
          <w:b/>
          <w:bCs/>
          <w:i/>
          <w:color w:val="2F5496" w:themeColor="accent1" w:themeShade="BF"/>
          <w:sz w:val="28"/>
          <w:szCs w:val="28"/>
          <w:lang w:val="fr-FR"/>
        </w:rPr>
        <w:t> qui est partagée avec moi les moments difficiles pour réaliser ce travail</w:t>
      </w:r>
      <w:r>
        <w:rPr>
          <w:rFonts w:asciiTheme="majorBidi" w:eastAsia="Calibri" w:hAnsiTheme="majorBidi" w:cstheme="majorBidi"/>
          <w:b/>
          <w:bCs/>
          <w:i/>
          <w:color w:val="2F5496" w:themeColor="accent1" w:themeShade="BF"/>
          <w:sz w:val="28"/>
          <w:szCs w:val="28"/>
          <w:lang w:val="fr-FR"/>
        </w:rPr>
        <w:t>.</w:t>
      </w:r>
    </w:p>
    <w:p w14:paraId="5977EE67" w14:textId="77777777" w:rsidR="00F17E78" w:rsidRPr="001520B9" w:rsidRDefault="00F17E78" w:rsidP="00770F9F">
      <w:pPr>
        <w:spacing w:after="0"/>
        <w:ind w:left="4532"/>
        <w:jc w:val="center"/>
        <w:rPr>
          <w:rFonts w:asciiTheme="majorBidi" w:hAnsiTheme="majorBidi" w:cstheme="majorBidi"/>
          <w:b/>
          <w:bCs/>
          <w:color w:val="2F5496" w:themeColor="accent1" w:themeShade="BF"/>
          <w:sz w:val="28"/>
          <w:szCs w:val="28"/>
          <w:lang w:val="fr-FR"/>
        </w:rPr>
      </w:pPr>
    </w:p>
    <w:p w14:paraId="21171D7A" w14:textId="77777777" w:rsidR="007E5325" w:rsidRDefault="00F17E78" w:rsidP="00F510EF">
      <w:pPr>
        <w:spacing w:after="1" w:line="228" w:lineRule="auto"/>
        <w:ind w:left="19" w:firstLine="60"/>
        <w:jc w:val="center"/>
        <w:rPr>
          <w:rFonts w:asciiTheme="majorBidi" w:eastAsia="Calibri" w:hAnsiTheme="majorBidi" w:cstheme="majorBidi"/>
          <w:b/>
          <w:bCs/>
          <w:i/>
          <w:color w:val="2F5496" w:themeColor="accent1" w:themeShade="BF"/>
          <w:sz w:val="28"/>
          <w:szCs w:val="28"/>
          <w:lang w:val="fr-FR"/>
        </w:rPr>
        <w:sectPr w:rsidR="007E5325" w:rsidSect="00A05522">
          <w:headerReference w:type="first" r:id="rId9"/>
          <w:pgSz w:w="11906" w:h="16838"/>
          <w:pgMar w:top="1417" w:right="1417" w:bottom="1417" w:left="1417" w:header="708" w:footer="708" w:gutter="284"/>
          <w:cols w:space="708"/>
          <w:titlePg/>
          <w:docGrid w:linePitch="360"/>
        </w:sectPr>
      </w:pPr>
      <w:r w:rsidRPr="001520B9">
        <w:rPr>
          <w:rFonts w:asciiTheme="majorBidi" w:eastAsia="Calibri" w:hAnsiTheme="majorBidi" w:cstheme="majorBidi"/>
          <w:b/>
          <w:bCs/>
          <w:i/>
          <w:color w:val="2F5496" w:themeColor="accent1" w:themeShade="BF"/>
          <w:sz w:val="28"/>
          <w:szCs w:val="28"/>
          <w:lang w:val="fr-FR"/>
        </w:rPr>
        <w:t xml:space="preserve">Je remercie toute les personnes que je </w:t>
      </w:r>
      <w:r w:rsidRPr="001520B9">
        <w:rPr>
          <w:rFonts w:asciiTheme="majorBidi" w:eastAsia="Calibri" w:hAnsiTheme="majorBidi" w:cstheme="majorBidi"/>
          <w:b/>
          <w:bCs/>
          <w:color w:val="2F5496" w:themeColor="accent1" w:themeShade="BF"/>
          <w:sz w:val="28"/>
          <w:szCs w:val="28"/>
          <w:lang w:val="fr-FR"/>
        </w:rPr>
        <w:t xml:space="preserve">n’ai pas pu citer leurs noms ici, et qui </w:t>
      </w:r>
      <w:r w:rsidRPr="001520B9">
        <w:rPr>
          <w:rFonts w:asciiTheme="majorBidi" w:eastAsia="Calibri" w:hAnsiTheme="majorBidi" w:cstheme="majorBidi"/>
          <w:b/>
          <w:bCs/>
          <w:i/>
          <w:color w:val="2F5496" w:themeColor="accent1" w:themeShade="BF"/>
          <w:sz w:val="28"/>
          <w:szCs w:val="28"/>
          <w:lang w:val="fr-FR"/>
        </w:rPr>
        <w:t>ont participé de près ou de loin, directement ou indirectement à la réalisation de ce travail. À tous ceux qui aiment la science.</w:t>
      </w:r>
    </w:p>
    <w:p w14:paraId="5F2BBEA6" w14:textId="2C3DCE88" w:rsidR="007E5325" w:rsidRDefault="007E5325" w:rsidP="007E5325">
      <w:pPr>
        <w:rPr>
          <w:rFonts w:asciiTheme="majorBidi" w:hAnsiTheme="majorBidi" w:cstheme="majorBidi"/>
          <w:lang w:val="fr-FR"/>
        </w:rPr>
      </w:pPr>
    </w:p>
    <w:p w14:paraId="20898E45" w14:textId="2161A4D4" w:rsidR="00E83FFE" w:rsidRPr="00661A51" w:rsidRDefault="007E5325"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 </w:t>
      </w:r>
      <w:r w:rsidR="00E83FFE" w:rsidRPr="00661A51">
        <w:rPr>
          <w:rFonts w:asciiTheme="majorBidi" w:hAnsiTheme="majorBidi" w:cstheme="majorBidi"/>
          <w:b/>
          <w:sz w:val="24"/>
          <w:szCs w:val="24"/>
          <w:lang w:val="fr-FR"/>
        </w:rPr>
        <w:t xml:space="preserve">(MNS3) et s(MNS4) : </w:t>
      </w:r>
      <w:r w:rsidR="00E83FFE" w:rsidRPr="00661A51">
        <w:rPr>
          <w:rFonts w:asciiTheme="majorBidi" w:hAnsiTheme="majorBidi" w:cstheme="majorBidi"/>
          <w:sz w:val="24"/>
          <w:szCs w:val="24"/>
          <w:lang w:val="fr-FR"/>
        </w:rPr>
        <w:t>Système MNS.</w:t>
      </w:r>
    </w:p>
    <w:p w14:paraId="5823B6F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ADN : </w:t>
      </w:r>
      <w:r w:rsidRPr="00661A51">
        <w:rPr>
          <w:rFonts w:asciiTheme="majorBidi" w:hAnsiTheme="majorBidi" w:cstheme="majorBidi"/>
          <w:sz w:val="24"/>
          <w:szCs w:val="24"/>
          <w:lang w:val="fr-FR"/>
        </w:rPr>
        <w:t xml:space="preserve">Acide désoxyribonucléique. </w:t>
      </w:r>
    </w:p>
    <w:p w14:paraId="6D2E3F7F"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Ag p :</w:t>
      </w:r>
      <w:r w:rsidRPr="00661A51">
        <w:rPr>
          <w:rFonts w:asciiTheme="majorBidi" w:hAnsiTheme="majorBidi" w:cstheme="majorBidi"/>
          <w:sz w:val="24"/>
          <w:szCs w:val="24"/>
          <w:lang w:val="fr-FR"/>
        </w:rPr>
        <w:t xml:space="preserve"> Antigène p.</w:t>
      </w:r>
    </w:p>
    <w:p w14:paraId="2246E65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Ag-Ac : </w:t>
      </w:r>
      <w:r w:rsidRPr="00661A51">
        <w:rPr>
          <w:rFonts w:asciiTheme="majorBidi" w:hAnsiTheme="majorBidi" w:cstheme="majorBidi"/>
          <w:sz w:val="24"/>
          <w:szCs w:val="24"/>
          <w:lang w:val="fr-FR"/>
        </w:rPr>
        <w:t xml:space="preserve">Antigène-Anticorps </w:t>
      </w:r>
    </w:p>
    <w:p w14:paraId="14FEA2F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ALAT</w:t>
      </w:r>
      <w:r w:rsidRPr="00661A51">
        <w:rPr>
          <w:rFonts w:asciiTheme="majorBidi" w:hAnsiTheme="majorBidi" w:cstheme="majorBidi"/>
          <w:sz w:val="24"/>
          <w:szCs w:val="24"/>
          <w:lang w:val="fr-FR"/>
        </w:rPr>
        <w:t xml:space="preserve"> : Alanine aminotransférase. </w:t>
      </w:r>
    </w:p>
    <w:p w14:paraId="07BDD883"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Ands :</w:t>
      </w:r>
      <w:r w:rsidRPr="00661A51">
        <w:rPr>
          <w:rFonts w:asciiTheme="majorBidi" w:hAnsiTheme="majorBidi" w:cstheme="majorBidi"/>
          <w:sz w:val="24"/>
          <w:szCs w:val="24"/>
          <w:lang w:val="fr-FR"/>
        </w:rPr>
        <w:t xml:space="preserve"> agence nationale de la documentation de la sante  </w:t>
      </w:r>
    </w:p>
    <w:p w14:paraId="1927CEB7"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Ans : </w:t>
      </w:r>
      <w:r w:rsidRPr="00661A51">
        <w:rPr>
          <w:rFonts w:asciiTheme="majorBidi" w:hAnsiTheme="majorBidi" w:cstheme="majorBidi"/>
          <w:sz w:val="24"/>
          <w:szCs w:val="24"/>
          <w:lang w:val="fr-FR"/>
        </w:rPr>
        <w:t xml:space="preserve"> agence nationale du sante</w:t>
      </w:r>
    </w:p>
    <w:p w14:paraId="27321401"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Anti-HBc : </w:t>
      </w:r>
      <w:r w:rsidRPr="00661A51">
        <w:rPr>
          <w:rFonts w:asciiTheme="majorBidi" w:hAnsiTheme="majorBidi" w:cstheme="majorBidi"/>
          <w:sz w:val="24"/>
          <w:szCs w:val="24"/>
          <w:lang w:val="fr-FR"/>
        </w:rPr>
        <w:t xml:space="preserve">Anti-protéine “core”. </w:t>
      </w:r>
    </w:p>
    <w:p w14:paraId="473635D1" w14:textId="77777777" w:rsidR="00E83FFE" w:rsidRPr="00CF5AC4" w:rsidRDefault="00E83FFE" w:rsidP="00E83FFE">
      <w:pPr>
        <w:spacing w:after="0" w:line="360" w:lineRule="auto"/>
        <w:jc w:val="both"/>
        <w:rPr>
          <w:rFonts w:asciiTheme="majorBidi" w:hAnsiTheme="majorBidi" w:cstheme="majorBidi"/>
          <w:sz w:val="24"/>
          <w:szCs w:val="24"/>
          <w:lang w:val="fr-FR"/>
        </w:rPr>
      </w:pPr>
      <w:r w:rsidRPr="00CF5AC4">
        <w:rPr>
          <w:rFonts w:asciiTheme="majorBidi" w:hAnsiTheme="majorBidi" w:cstheme="majorBidi"/>
          <w:b/>
          <w:sz w:val="24"/>
          <w:szCs w:val="24"/>
          <w:lang w:val="fr-FR"/>
        </w:rPr>
        <w:t>ARN :</w:t>
      </w:r>
      <w:r w:rsidRPr="00CF5AC4">
        <w:rPr>
          <w:rFonts w:asciiTheme="majorBidi" w:hAnsiTheme="majorBidi" w:cstheme="majorBidi"/>
          <w:sz w:val="24"/>
          <w:szCs w:val="24"/>
          <w:lang w:val="fr-FR"/>
        </w:rPr>
        <w:t xml:space="preserve">AcideRibonucleique.    </w:t>
      </w:r>
    </w:p>
    <w:p w14:paraId="05BB6966" w14:textId="77777777" w:rsidR="00E83FFE" w:rsidRPr="00CF5AC4" w:rsidRDefault="00E83FFE" w:rsidP="00E83FFE">
      <w:pPr>
        <w:spacing w:after="0" w:line="360" w:lineRule="auto"/>
        <w:jc w:val="both"/>
        <w:rPr>
          <w:rFonts w:asciiTheme="majorBidi" w:hAnsiTheme="majorBidi" w:cstheme="majorBidi"/>
          <w:sz w:val="24"/>
          <w:szCs w:val="24"/>
          <w:lang w:val="fr-FR"/>
        </w:rPr>
      </w:pPr>
      <w:r w:rsidRPr="00CF5AC4">
        <w:rPr>
          <w:rFonts w:asciiTheme="majorBidi" w:hAnsiTheme="majorBidi" w:cstheme="majorBidi"/>
          <w:b/>
          <w:bCs/>
          <w:sz w:val="24"/>
          <w:szCs w:val="24"/>
          <w:lang w:val="fr-FR"/>
        </w:rPr>
        <w:t>BW</w:t>
      </w:r>
      <w:r w:rsidRPr="00CF5AC4">
        <w:rPr>
          <w:rFonts w:asciiTheme="majorBidi" w:hAnsiTheme="majorBidi" w:cstheme="majorBidi"/>
          <w:sz w:val="24"/>
          <w:szCs w:val="24"/>
          <w:lang w:val="fr-FR"/>
        </w:rPr>
        <w:t xml:space="preserve"> : Bordet Wasserman</w:t>
      </w:r>
    </w:p>
    <w:p w14:paraId="01C712B3"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CGR </w:t>
      </w:r>
      <w:r w:rsidRPr="00661A51">
        <w:rPr>
          <w:rFonts w:asciiTheme="majorBidi" w:hAnsiTheme="majorBidi" w:cstheme="majorBidi"/>
          <w:sz w:val="24"/>
          <w:szCs w:val="24"/>
          <w:lang w:val="fr-FR"/>
        </w:rPr>
        <w:t xml:space="preserve">: Concentré de Globules Rouges. </w:t>
      </w:r>
    </w:p>
    <w:p w14:paraId="4D2509AF"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CN : </w:t>
      </w:r>
      <w:r w:rsidRPr="00661A51">
        <w:rPr>
          <w:rFonts w:asciiTheme="majorBidi" w:hAnsiTheme="majorBidi" w:cstheme="majorBidi"/>
          <w:sz w:val="24"/>
          <w:szCs w:val="24"/>
          <w:lang w:val="fr-FR"/>
        </w:rPr>
        <w:t>Contrôle Négatif.</w:t>
      </w:r>
    </w:p>
    <w:p w14:paraId="20F1624F"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CO2</w:t>
      </w:r>
      <w:r w:rsidRPr="00661A51">
        <w:rPr>
          <w:rFonts w:asciiTheme="majorBidi" w:hAnsiTheme="majorBidi" w:cstheme="majorBidi"/>
          <w:sz w:val="24"/>
          <w:szCs w:val="24"/>
          <w:lang w:val="fr-FR"/>
        </w:rPr>
        <w:t xml:space="preserve"> : Dioxyde de carbone</w:t>
      </w:r>
    </w:p>
    <w:p w14:paraId="6755321C"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CPA</w:t>
      </w:r>
      <w:r w:rsidRPr="00661A51">
        <w:rPr>
          <w:rFonts w:asciiTheme="majorBidi" w:hAnsiTheme="majorBidi" w:cstheme="majorBidi"/>
          <w:sz w:val="24"/>
          <w:szCs w:val="24"/>
          <w:lang w:val="fr-FR"/>
        </w:rPr>
        <w:t xml:space="preserve"> : Concentré de Plaquettes d’Aphérèses</w:t>
      </w:r>
    </w:p>
    <w:p w14:paraId="4A704BF7"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CPS </w:t>
      </w:r>
      <w:r w:rsidRPr="00661A51">
        <w:rPr>
          <w:rFonts w:asciiTheme="majorBidi" w:hAnsiTheme="majorBidi" w:cstheme="majorBidi"/>
          <w:sz w:val="24"/>
          <w:szCs w:val="24"/>
          <w:lang w:val="fr-FR"/>
        </w:rPr>
        <w:t xml:space="preserve">: Concentré de Plaquettes Standard.                 </w:t>
      </w:r>
    </w:p>
    <w:p w14:paraId="511F1CDE" w14:textId="77777777" w:rsidR="00E83FFE" w:rsidRPr="00661A51" w:rsidRDefault="00E83FFE" w:rsidP="00E83FFE">
      <w:pPr>
        <w:spacing w:after="0" w:line="360" w:lineRule="auto"/>
        <w:jc w:val="both"/>
        <w:rPr>
          <w:rFonts w:asciiTheme="majorBidi" w:hAnsiTheme="majorBidi" w:cstheme="majorBidi"/>
          <w:sz w:val="24"/>
          <w:szCs w:val="24"/>
          <w:lang w:val="fr-FR"/>
        </w:rPr>
      </w:pPr>
      <w:bookmarkStart w:id="8" w:name="_Hlk105321092"/>
      <w:r w:rsidRPr="00661A51">
        <w:rPr>
          <w:rFonts w:asciiTheme="majorBidi" w:hAnsiTheme="majorBidi" w:cstheme="majorBidi"/>
          <w:b/>
          <w:sz w:val="24"/>
          <w:szCs w:val="24"/>
          <w:lang w:val="fr-FR"/>
        </w:rPr>
        <w:t xml:space="preserve">CTS : </w:t>
      </w:r>
      <w:r w:rsidRPr="00661A51">
        <w:rPr>
          <w:rFonts w:asciiTheme="majorBidi" w:hAnsiTheme="majorBidi" w:cstheme="majorBidi"/>
          <w:sz w:val="24"/>
          <w:szCs w:val="24"/>
          <w:lang w:val="fr-FR"/>
        </w:rPr>
        <w:t>Centre de Transfusion Sanguine</w:t>
      </w:r>
      <w:bookmarkEnd w:id="8"/>
      <w:r w:rsidRPr="00661A51">
        <w:rPr>
          <w:rFonts w:asciiTheme="majorBidi" w:hAnsiTheme="majorBidi" w:cstheme="majorBidi"/>
          <w:sz w:val="24"/>
          <w:szCs w:val="24"/>
          <w:lang w:val="fr-FR"/>
        </w:rPr>
        <w:t xml:space="preserve">. </w:t>
      </w:r>
    </w:p>
    <w:p w14:paraId="31A35E3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CTSt :</w:t>
      </w:r>
      <w:r w:rsidRPr="00661A51">
        <w:rPr>
          <w:rFonts w:asciiTheme="majorBidi" w:hAnsiTheme="majorBidi" w:cstheme="majorBidi"/>
          <w:sz w:val="24"/>
          <w:szCs w:val="24"/>
          <w:lang w:val="fr-FR"/>
        </w:rPr>
        <w:t>Centre de Transfusion Sanguine du Tlemcen</w:t>
      </w:r>
    </w:p>
    <w:p w14:paraId="63616D11"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DASRI : </w:t>
      </w:r>
      <w:r w:rsidRPr="00661A51">
        <w:rPr>
          <w:rFonts w:asciiTheme="majorBidi" w:hAnsiTheme="majorBidi" w:cstheme="majorBidi"/>
          <w:sz w:val="24"/>
          <w:szCs w:val="24"/>
          <w:lang w:val="fr-FR"/>
        </w:rPr>
        <w:t xml:space="preserve">Déchets d’Activité de Soins à Risque Infectieux. </w:t>
      </w:r>
    </w:p>
    <w:p w14:paraId="2BA21B44"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DO : </w:t>
      </w:r>
      <w:r w:rsidRPr="00661A51">
        <w:rPr>
          <w:rFonts w:asciiTheme="majorBidi" w:hAnsiTheme="majorBidi" w:cstheme="majorBidi"/>
          <w:sz w:val="24"/>
          <w:szCs w:val="24"/>
          <w:lang w:val="fr-FR"/>
        </w:rPr>
        <w:t xml:space="preserve">Densité Optique. </w:t>
      </w:r>
    </w:p>
    <w:p w14:paraId="04FCBD5F"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EHS : </w:t>
      </w:r>
      <w:r w:rsidRPr="00661A51">
        <w:rPr>
          <w:rFonts w:asciiTheme="majorBidi" w:hAnsiTheme="majorBidi" w:cstheme="majorBidi"/>
          <w:sz w:val="24"/>
          <w:szCs w:val="24"/>
          <w:lang w:val="fr-FR"/>
        </w:rPr>
        <w:t>Établissement Hospitalier Spécialisé.</w:t>
      </w:r>
    </w:p>
    <w:p w14:paraId="6EF9ABCB"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ELISA : </w:t>
      </w:r>
      <w:r w:rsidRPr="00661A51">
        <w:rPr>
          <w:rFonts w:asciiTheme="majorBidi" w:hAnsiTheme="majorBidi" w:cstheme="majorBidi"/>
          <w:sz w:val="24"/>
          <w:szCs w:val="24"/>
          <w:lang w:val="fr-FR"/>
        </w:rPr>
        <w:t>Enzyme – Linked Immunosorben t Assey.</w:t>
      </w:r>
    </w:p>
    <w:p w14:paraId="7B40731E"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FNUAP</w:t>
      </w:r>
      <w:r w:rsidRPr="00661A51">
        <w:rPr>
          <w:rFonts w:asciiTheme="majorBidi" w:hAnsiTheme="majorBidi" w:cstheme="majorBidi"/>
          <w:sz w:val="24"/>
          <w:szCs w:val="24"/>
          <w:lang w:val="fr-FR"/>
        </w:rPr>
        <w:t> : (Le Fonds des Nations Unies pour les Activités de la Population)</w:t>
      </w:r>
    </w:p>
    <w:p w14:paraId="728D4726"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Fya/Fyb (FY1/FY2) :</w:t>
      </w:r>
      <w:r w:rsidRPr="00661A51">
        <w:rPr>
          <w:rFonts w:asciiTheme="majorBidi" w:hAnsiTheme="majorBidi" w:cstheme="majorBidi"/>
          <w:sz w:val="24"/>
          <w:szCs w:val="24"/>
          <w:lang w:val="fr-FR"/>
        </w:rPr>
        <w:t xml:space="preserve"> Système Duffy</w:t>
      </w:r>
      <w:r w:rsidRPr="00661A51">
        <w:rPr>
          <w:rFonts w:asciiTheme="majorBidi" w:hAnsiTheme="majorBidi" w:cstheme="majorBidi"/>
          <w:b/>
          <w:sz w:val="24"/>
          <w:szCs w:val="24"/>
          <w:lang w:val="fr-FR"/>
        </w:rPr>
        <w:t xml:space="preserve">. </w:t>
      </w:r>
    </w:p>
    <w:p w14:paraId="30EF636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GR</w:t>
      </w:r>
      <w:r w:rsidRPr="00661A51">
        <w:rPr>
          <w:rFonts w:asciiTheme="majorBidi" w:hAnsiTheme="majorBidi" w:cstheme="majorBidi"/>
          <w:sz w:val="24"/>
          <w:szCs w:val="24"/>
          <w:lang w:val="fr-FR"/>
        </w:rPr>
        <w:t xml:space="preserve"> : Globule Rouge. </w:t>
      </w:r>
    </w:p>
    <w:p w14:paraId="6AC473B3"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HBsAg : </w:t>
      </w:r>
      <w:r w:rsidRPr="00661A51">
        <w:rPr>
          <w:rFonts w:asciiTheme="majorBidi" w:hAnsiTheme="majorBidi" w:cstheme="majorBidi"/>
          <w:sz w:val="24"/>
          <w:szCs w:val="24"/>
          <w:lang w:val="fr-FR"/>
        </w:rPr>
        <w:t>Antigène du virus de l’hépatite B.</w:t>
      </w:r>
    </w:p>
    <w:p w14:paraId="0D9796B6"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IgG :</w:t>
      </w:r>
      <w:r w:rsidRPr="00661A51">
        <w:rPr>
          <w:rFonts w:asciiTheme="majorBidi" w:hAnsiTheme="majorBidi" w:cstheme="majorBidi"/>
          <w:sz w:val="24"/>
          <w:szCs w:val="24"/>
          <w:lang w:val="fr-FR"/>
        </w:rPr>
        <w:t xml:space="preserve"> Immunoglobulines de type G</w:t>
      </w:r>
      <w:r w:rsidRPr="00661A51">
        <w:rPr>
          <w:rFonts w:asciiTheme="majorBidi" w:hAnsiTheme="majorBidi" w:cstheme="majorBidi"/>
          <w:b/>
          <w:sz w:val="24"/>
          <w:szCs w:val="24"/>
          <w:lang w:val="fr-FR"/>
        </w:rPr>
        <w:t>.</w:t>
      </w:r>
    </w:p>
    <w:p w14:paraId="0B7D8130"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IgM : </w:t>
      </w:r>
      <w:r w:rsidRPr="00661A51">
        <w:rPr>
          <w:rFonts w:asciiTheme="majorBidi" w:hAnsiTheme="majorBidi" w:cstheme="majorBidi"/>
          <w:sz w:val="24"/>
          <w:szCs w:val="24"/>
          <w:lang w:val="fr-FR"/>
        </w:rPr>
        <w:t>Immunoglobulines de type M</w:t>
      </w:r>
      <w:r w:rsidRPr="00661A51">
        <w:rPr>
          <w:rFonts w:asciiTheme="majorBidi" w:hAnsiTheme="majorBidi" w:cstheme="majorBidi"/>
          <w:b/>
          <w:sz w:val="24"/>
          <w:szCs w:val="24"/>
          <w:lang w:val="fr-FR"/>
        </w:rPr>
        <w:t xml:space="preserve">.      </w:t>
      </w:r>
    </w:p>
    <w:p w14:paraId="68D1C356"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ITT : </w:t>
      </w:r>
      <w:r w:rsidRPr="00661A51">
        <w:rPr>
          <w:rFonts w:asciiTheme="majorBidi" w:hAnsiTheme="majorBidi" w:cstheme="majorBidi"/>
          <w:sz w:val="24"/>
          <w:szCs w:val="24"/>
          <w:lang w:val="fr-FR"/>
        </w:rPr>
        <w:t>Infection Transmissibles par Transfusion.</w:t>
      </w:r>
    </w:p>
    <w:p w14:paraId="523F9D39"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JKA : Jkb (JK1/JK2</w:t>
      </w:r>
      <w:r w:rsidRPr="00661A51">
        <w:rPr>
          <w:rFonts w:asciiTheme="majorBidi" w:hAnsiTheme="majorBidi" w:cstheme="majorBidi"/>
          <w:sz w:val="24"/>
          <w:szCs w:val="24"/>
          <w:lang w:val="fr-FR"/>
        </w:rPr>
        <w:t>) : Système Kidd.</w:t>
      </w:r>
    </w:p>
    <w:p w14:paraId="6D7F6B85"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K : </w:t>
      </w:r>
      <w:r w:rsidRPr="00661A51">
        <w:rPr>
          <w:rFonts w:asciiTheme="majorBidi" w:hAnsiTheme="majorBidi" w:cstheme="majorBidi"/>
          <w:sz w:val="24"/>
          <w:szCs w:val="24"/>
          <w:lang w:val="fr-FR"/>
        </w:rPr>
        <w:t xml:space="preserve">Kell </w:t>
      </w:r>
    </w:p>
    <w:p w14:paraId="4C4CC906"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Léa/Le (LE1/LE2) : </w:t>
      </w:r>
      <w:r w:rsidRPr="00661A51">
        <w:rPr>
          <w:rFonts w:asciiTheme="majorBidi" w:hAnsiTheme="majorBidi" w:cstheme="majorBidi"/>
          <w:sz w:val="24"/>
          <w:szCs w:val="24"/>
          <w:lang w:val="fr-FR"/>
        </w:rPr>
        <w:t>Antigènes Lewis</w:t>
      </w:r>
      <w:r w:rsidRPr="00661A51">
        <w:rPr>
          <w:rFonts w:asciiTheme="majorBidi" w:hAnsiTheme="majorBidi" w:cstheme="majorBidi"/>
          <w:b/>
          <w:sz w:val="24"/>
          <w:szCs w:val="24"/>
          <w:lang w:val="fr-FR"/>
        </w:rPr>
        <w:t xml:space="preserve">. </w:t>
      </w:r>
    </w:p>
    <w:p w14:paraId="38C8C0D3"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Nb :</w:t>
      </w:r>
      <w:r w:rsidRPr="00661A51">
        <w:rPr>
          <w:rFonts w:asciiTheme="majorBidi" w:hAnsiTheme="majorBidi" w:cstheme="majorBidi"/>
          <w:sz w:val="24"/>
          <w:szCs w:val="24"/>
          <w:lang w:val="fr-FR"/>
        </w:rPr>
        <w:t xml:space="preserve"> Nombre</w:t>
      </w:r>
    </w:p>
    <w:p w14:paraId="089A29BC"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OMS :</w:t>
      </w:r>
      <w:r w:rsidRPr="00661A51">
        <w:rPr>
          <w:rFonts w:asciiTheme="majorBidi" w:hAnsiTheme="majorBidi" w:cstheme="majorBidi"/>
          <w:sz w:val="24"/>
          <w:szCs w:val="24"/>
          <w:lang w:val="fr-FR"/>
        </w:rPr>
        <w:t xml:space="preserve"> Organisation Mondiale de la Santé. </w:t>
      </w:r>
    </w:p>
    <w:p w14:paraId="1D3FC4ED"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lastRenderedPageBreak/>
        <w:t>Pallidum:</w:t>
      </w:r>
      <w:r w:rsidRPr="00661A51">
        <w:rPr>
          <w:rFonts w:asciiTheme="majorBidi" w:hAnsiTheme="majorBidi" w:cstheme="majorBidi"/>
          <w:i/>
          <w:sz w:val="24"/>
          <w:szCs w:val="24"/>
          <w:lang w:val="fr-FR"/>
        </w:rPr>
        <w:t>Treponema Pallidum.</w:t>
      </w:r>
    </w:p>
    <w:p w14:paraId="32727158"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PFC : </w:t>
      </w:r>
      <w:r w:rsidRPr="00661A51">
        <w:rPr>
          <w:rFonts w:asciiTheme="majorBidi" w:hAnsiTheme="majorBidi" w:cstheme="majorBidi"/>
          <w:sz w:val="24"/>
          <w:szCs w:val="24"/>
          <w:lang w:val="fr-FR"/>
        </w:rPr>
        <w:t>Plasma Frais Congelé.</w:t>
      </w:r>
    </w:p>
    <w:p w14:paraId="6B730E1D"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PSL : </w:t>
      </w:r>
      <w:r w:rsidRPr="00661A51">
        <w:rPr>
          <w:rFonts w:asciiTheme="majorBidi" w:hAnsiTheme="majorBidi" w:cstheme="majorBidi"/>
          <w:sz w:val="24"/>
          <w:szCs w:val="24"/>
          <w:lang w:val="fr-FR"/>
        </w:rPr>
        <w:t>Produits Sanguins Labiles.</w:t>
      </w:r>
    </w:p>
    <w:p w14:paraId="37F163E0"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QBD </w:t>
      </w:r>
      <w:r w:rsidRPr="00661A51">
        <w:rPr>
          <w:rFonts w:asciiTheme="majorBidi" w:hAnsiTheme="majorBidi" w:cstheme="majorBidi"/>
          <w:sz w:val="24"/>
          <w:szCs w:val="24"/>
          <w:lang w:val="fr-FR"/>
        </w:rPr>
        <w:t xml:space="preserve">: Qualification Biologique du Don. </w:t>
      </w:r>
    </w:p>
    <w:p w14:paraId="42914D3C"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RAI :</w:t>
      </w:r>
      <w:r>
        <w:rPr>
          <w:rFonts w:asciiTheme="majorBidi" w:hAnsiTheme="majorBidi" w:cstheme="majorBidi"/>
          <w:sz w:val="24"/>
          <w:szCs w:val="24"/>
          <w:lang w:val="fr-FR"/>
        </w:rPr>
        <w:t xml:space="preserve">Recherche </w:t>
      </w:r>
      <w:r w:rsidRPr="00661A51">
        <w:rPr>
          <w:rFonts w:asciiTheme="majorBidi" w:hAnsiTheme="majorBidi" w:cstheme="majorBidi"/>
          <w:sz w:val="24"/>
          <w:szCs w:val="24"/>
          <w:lang w:val="fr-FR"/>
        </w:rPr>
        <w:t xml:space="preserve">d'Agglutinines Irrégulières </w:t>
      </w:r>
      <w:r w:rsidRPr="00661A51">
        <w:rPr>
          <w:rFonts w:asciiTheme="majorBidi" w:hAnsiTheme="majorBidi" w:cstheme="majorBidi"/>
          <w:b/>
          <w:sz w:val="24"/>
          <w:szCs w:val="24"/>
          <w:lang w:val="fr-FR"/>
        </w:rPr>
        <w:t xml:space="preserve">RH : </w:t>
      </w:r>
      <w:r w:rsidRPr="00661A51">
        <w:rPr>
          <w:rFonts w:asciiTheme="majorBidi" w:hAnsiTheme="majorBidi" w:cstheme="majorBidi"/>
          <w:sz w:val="24"/>
          <w:szCs w:val="24"/>
          <w:lang w:val="fr-FR"/>
        </w:rPr>
        <w:t>Rhésus.</w:t>
      </w:r>
    </w:p>
    <w:p w14:paraId="5B4CCDDD"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 xml:space="preserve">RH </w:t>
      </w:r>
      <w:r w:rsidRPr="00661A51">
        <w:rPr>
          <w:rFonts w:asciiTheme="majorBidi" w:hAnsiTheme="majorBidi" w:cstheme="majorBidi"/>
          <w:sz w:val="24"/>
          <w:szCs w:val="24"/>
          <w:lang w:val="fr-FR"/>
        </w:rPr>
        <w:t xml:space="preserve">: Rhésus </w:t>
      </w:r>
    </w:p>
    <w:p w14:paraId="2C8273AC"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RH-</w:t>
      </w:r>
      <w:r w:rsidRPr="00661A51">
        <w:rPr>
          <w:rFonts w:asciiTheme="majorBidi" w:hAnsiTheme="majorBidi" w:cstheme="majorBidi"/>
          <w:sz w:val="24"/>
          <w:szCs w:val="24"/>
          <w:lang w:val="fr-FR"/>
        </w:rPr>
        <w:t xml:space="preserve"> : Rhésus négatif </w:t>
      </w:r>
    </w:p>
    <w:p w14:paraId="239C65E7"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bCs/>
          <w:sz w:val="24"/>
          <w:szCs w:val="24"/>
          <w:lang w:val="fr-FR"/>
        </w:rPr>
        <w:t>RH+</w:t>
      </w:r>
      <w:r w:rsidRPr="00661A51">
        <w:rPr>
          <w:rFonts w:asciiTheme="majorBidi" w:hAnsiTheme="majorBidi" w:cstheme="majorBidi"/>
          <w:sz w:val="24"/>
          <w:szCs w:val="24"/>
          <w:lang w:val="fr-FR"/>
        </w:rPr>
        <w:t xml:space="preserve"> : Rhésus positif</w:t>
      </w:r>
    </w:p>
    <w:p w14:paraId="41FE0F48"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RPR : </w:t>
      </w:r>
      <w:r w:rsidRPr="00661A51">
        <w:rPr>
          <w:rFonts w:asciiTheme="majorBidi" w:hAnsiTheme="majorBidi" w:cstheme="majorBidi"/>
          <w:sz w:val="24"/>
          <w:szCs w:val="24"/>
          <w:lang w:val="fr-FR"/>
        </w:rPr>
        <w:t xml:space="preserve">Rapide de la Réagine Plasmatique. </w:t>
      </w:r>
    </w:p>
    <w:p w14:paraId="4A9D181E"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TMB : </w:t>
      </w:r>
      <w:r w:rsidRPr="00661A51">
        <w:rPr>
          <w:rFonts w:asciiTheme="majorBidi" w:hAnsiTheme="majorBidi" w:cstheme="majorBidi"/>
          <w:sz w:val="24"/>
          <w:szCs w:val="24"/>
          <w:lang w:val="fr-FR"/>
        </w:rPr>
        <w:t>tétra-méthyl-benzidine.</w:t>
      </w:r>
    </w:p>
    <w:p w14:paraId="07B3245F"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TP:</w:t>
      </w:r>
      <w:r w:rsidRPr="00661A51">
        <w:rPr>
          <w:rFonts w:asciiTheme="majorBidi" w:hAnsiTheme="majorBidi" w:cstheme="majorBidi"/>
          <w:sz w:val="24"/>
          <w:szCs w:val="24"/>
          <w:lang w:val="fr-FR"/>
        </w:rPr>
        <w:t xml:space="preserve">Syphilis. </w:t>
      </w:r>
    </w:p>
    <w:p w14:paraId="7E871272"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TPHA:</w:t>
      </w:r>
      <w:r w:rsidRPr="00661A51">
        <w:rPr>
          <w:rFonts w:asciiTheme="majorBidi" w:hAnsiTheme="majorBidi" w:cstheme="majorBidi"/>
          <w:i/>
          <w:sz w:val="24"/>
          <w:szCs w:val="24"/>
          <w:lang w:val="fr-FR"/>
        </w:rPr>
        <w:t>TreponemaPallidum</w:t>
      </w:r>
      <w:r w:rsidRPr="00661A51">
        <w:rPr>
          <w:rFonts w:asciiTheme="majorBidi" w:hAnsiTheme="majorBidi" w:cstheme="majorBidi"/>
          <w:sz w:val="24"/>
          <w:szCs w:val="24"/>
          <w:lang w:val="fr-FR"/>
        </w:rPr>
        <w:t xml:space="preserve">HémagglutinationAssy. </w:t>
      </w:r>
    </w:p>
    <w:p w14:paraId="1EDB99A0" w14:textId="77777777" w:rsidR="00E83FFE" w:rsidRPr="00CF5AC4" w:rsidRDefault="00E83FFE" w:rsidP="00E83FFE">
      <w:pPr>
        <w:spacing w:after="0" w:line="360" w:lineRule="auto"/>
        <w:jc w:val="both"/>
        <w:rPr>
          <w:rFonts w:asciiTheme="majorBidi" w:hAnsiTheme="majorBidi" w:cstheme="majorBidi"/>
          <w:sz w:val="24"/>
          <w:szCs w:val="24"/>
          <w:lang w:val="fr-FR"/>
        </w:rPr>
      </w:pPr>
      <w:r w:rsidRPr="00CF5AC4">
        <w:rPr>
          <w:rFonts w:asciiTheme="majorBidi" w:hAnsiTheme="majorBidi" w:cstheme="majorBidi"/>
          <w:b/>
          <w:sz w:val="24"/>
          <w:szCs w:val="24"/>
          <w:lang w:val="fr-FR"/>
        </w:rPr>
        <w:t>Tr/min :</w:t>
      </w:r>
      <w:r w:rsidRPr="00CF5AC4">
        <w:rPr>
          <w:rFonts w:asciiTheme="majorBidi" w:hAnsiTheme="majorBidi" w:cstheme="majorBidi"/>
          <w:sz w:val="24"/>
          <w:szCs w:val="24"/>
          <w:lang w:val="fr-FR"/>
        </w:rPr>
        <w:t xml:space="preserve"> Tour par minute </w:t>
      </w:r>
    </w:p>
    <w:p w14:paraId="69A14C7D" w14:textId="77777777" w:rsidR="00E83FFE" w:rsidRPr="00661A51" w:rsidRDefault="00E83FFE" w:rsidP="00E83FFE">
      <w:pPr>
        <w:spacing w:after="0" w:line="360" w:lineRule="auto"/>
        <w:jc w:val="both"/>
        <w:rPr>
          <w:rFonts w:asciiTheme="majorBidi" w:hAnsiTheme="majorBidi" w:cstheme="majorBidi"/>
          <w:sz w:val="24"/>
          <w:szCs w:val="24"/>
        </w:rPr>
      </w:pPr>
      <w:r w:rsidRPr="00661A51">
        <w:rPr>
          <w:rFonts w:asciiTheme="majorBidi" w:hAnsiTheme="majorBidi" w:cstheme="majorBidi"/>
          <w:b/>
          <w:sz w:val="24"/>
          <w:szCs w:val="24"/>
        </w:rPr>
        <w:t xml:space="preserve">VDRL: </w:t>
      </w:r>
      <w:r w:rsidRPr="00661A51">
        <w:rPr>
          <w:rFonts w:asciiTheme="majorBidi" w:hAnsiTheme="majorBidi" w:cstheme="majorBidi"/>
          <w:sz w:val="24"/>
          <w:szCs w:val="24"/>
        </w:rPr>
        <w:t xml:space="preserve">Venereal Diseases Research Laboratory. </w:t>
      </w:r>
    </w:p>
    <w:p w14:paraId="6C004E8B"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VHB : </w:t>
      </w:r>
      <w:r w:rsidRPr="00661A51">
        <w:rPr>
          <w:rFonts w:asciiTheme="majorBidi" w:hAnsiTheme="majorBidi" w:cstheme="majorBidi"/>
          <w:sz w:val="24"/>
          <w:szCs w:val="24"/>
          <w:lang w:val="fr-FR"/>
        </w:rPr>
        <w:t xml:space="preserve">Virus de l’hépatite B. </w:t>
      </w:r>
    </w:p>
    <w:p w14:paraId="62D2235B"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VHC : </w:t>
      </w:r>
      <w:r w:rsidRPr="00661A51">
        <w:rPr>
          <w:rFonts w:asciiTheme="majorBidi" w:hAnsiTheme="majorBidi" w:cstheme="majorBidi"/>
          <w:sz w:val="24"/>
          <w:szCs w:val="24"/>
          <w:lang w:val="fr-FR"/>
        </w:rPr>
        <w:t xml:space="preserve">Virus de l’hépatite C. </w:t>
      </w:r>
    </w:p>
    <w:p w14:paraId="32A33373"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 xml:space="preserve">VIH : </w:t>
      </w:r>
      <w:r w:rsidRPr="00661A51">
        <w:rPr>
          <w:rFonts w:asciiTheme="majorBidi" w:hAnsiTheme="majorBidi" w:cstheme="majorBidi"/>
          <w:sz w:val="24"/>
          <w:szCs w:val="24"/>
          <w:lang w:val="fr-FR"/>
        </w:rPr>
        <w:t xml:space="preserve">Virus de l’Immunodéficience Humaine. </w:t>
      </w:r>
    </w:p>
    <w:p w14:paraId="39F99101" w14:textId="77777777" w:rsidR="00E83FFE" w:rsidRPr="00661A51" w:rsidRDefault="00E83FFE" w:rsidP="00E83FFE">
      <w:pPr>
        <w:spacing w:after="0" w:line="360" w:lineRule="auto"/>
        <w:jc w:val="both"/>
        <w:rPr>
          <w:rFonts w:asciiTheme="majorBidi" w:hAnsiTheme="majorBidi" w:cstheme="majorBidi"/>
          <w:sz w:val="24"/>
          <w:szCs w:val="24"/>
          <w:lang w:val="fr-FR"/>
        </w:rPr>
      </w:pPr>
      <w:r w:rsidRPr="00661A51">
        <w:rPr>
          <w:rFonts w:asciiTheme="majorBidi" w:hAnsiTheme="majorBidi" w:cstheme="majorBidi"/>
          <w:b/>
          <w:sz w:val="24"/>
          <w:szCs w:val="24"/>
          <w:lang w:val="fr-FR"/>
        </w:rPr>
        <w:t>VS :</w:t>
      </w:r>
      <w:r w:rsidRPr="00661A51">
        <w:rPr>
          <w:rFonts w:asciiTheme="majorBidi" w:hAnsiTheme="majorBidi" w:cstheme="majorBidi"/>
          <w:sz w:val="24"/>
          <w:szCs w:val="24"/>
          <w:lang w:val="fr-FR"/>
        </w:rPr>
        <w:t xml:space="preserve"> Valeur Seuil</w:t>
      </w:r>
    </w:p>
    <w:p w14:paraId="07CBA063" w14:textId="77777777" w:rsidR="00E649F2" w:rsidRDefault="00E649F2" w:rsidP="00E83FFE">
      <w:pPr>
        <w:rPr>
          <w:rFonts w:asciiTheme="majorBidi" w:hAnsiTheme="majorBidi" w:cstheme="majorBidi"/>
          <w:b/>
          <w:sz w:val="24"/>
          <w:szCs w:val="24"/>
          <w:lang w:val="fr-FR"/>
        </w:rPr>
        <w:sectPr w:rsidR="00E649F2" w:rsidSect="00F200F2">
          <w:headerReference w:type="default" r:id="rId10"/>
          <w:headerReference w:type="first" r:id="rId11"/>
          <w:pgSz w:w="11906" w:h="16838"/>
          <w:pgMar w:top="1417" w:right="1417" w:bottom="1417" w:left="1417" w:header="708" w:footer="708" w:gutter="284"/>
          <w:cols w:space="708"/>
          <w:docGrid w:linePitch="360"/>
        </w:sectPr>
      </w:pPr>
    </w:p>
    <w:p w14:paraId="250B4F9E" w14:textId="77777777" w:rsidR="00F87DA6" w:rsidRDefault="00F510EF">
      <w:pPr>
        <w:pStyle w:val="TM1"/>
        <w:tabs>
          <w:tab w:val="right" w:leader="dot" w:pos="8778"/>
        </w:tabs>
        <w:rPr>
          <w:rFonts w:eastAsiaTheme="minorEastAsia"/>
          <w:noProof/>
          <w:lang w:val="fr-FR" w:eastAsia="fr-FR"/>
        </w:rPr>
      </w:pPr>
      <w:r>
        <w:rPr>
          <w:rFonts w:asciiTheme="majorBidi" w:hAnsiTheme="majorBidi" w:cstheme="majorBidi"/>
          <w:sz w:val="24"/>
          <w:szCs w:val="24"/>
          <w:lang w:val="fr-FR"/>
        </w:rPr>
        <w:lastRenderedPageBreak/>
        <w:fldChar w:fldCharType="begin"/>
      </w:r>
      <w:r>
        <w:rPr>
          <w:rFonts w:asciiTheme="majorBidi" w:hAnsiTheme="majorBidi" w:cstheme="majorBidi"/>
          <w:sz w:val="24"/>
          <w:szCs w:val="24"/>
          <w:lang w:val="fr-FR"/>
        </w:rPr>
        <w:instrText xml:space="preserve"> TOC \o "1-3" \h \z \u </w:instrText>
      </w:r>
      <w:r>
        <w:rPr>
          <w:rFonts w:asciiTheme="majorBidi" w:hAnsiTheme="majorBidi" w:cstheme="majorBidi"/>
          <w:sz w:val="24"/>
          <w:szCs w:val="24"/>
          <w:lang w:val="fr-FR"/>
        </w:rPr>
        <w:fldChar w:fldCharType="separate"/>
      </w:r>
      <w:bookmarkStart w:id="9" w:name="_GoBack"/>
      <w:r w:rsidR="00F87DA6" w:rsidRPr="00394707">
        <w:rPr>
          <w:rStyle w:val="Lienhypertexte"/>
          <w:noProof/>
        </w:rPr>
        <w:fldChar w:fldCharType="begin"/>
      </w:r>
      <w:r w:rsidR="00F87DA6" w:rsidRPr="00394707">
        <w:rPr>
          <w:rStyle w:val="Lienhypertexte"/>
          <w:noProof/>
        </w:rPr>
        <w:instrText xml:space="preserve"> </w:instrText>
      </w:r>
      <w:r w:rsidR="00F87DA6">
        <w:rPr>
          <w:noProof/>
        </w:rPr>
        <w:instrText>HYPERLINK \l "_Toc107967183"</w:instrText>
      </w:r>
      <w:r w:rsidR="00F87DA6" w:rsidRPr="00394707">
        <w:rPr>
          <w:rStyle w:val="Lienhypertexte"/>
          <w:noProof/>
        </w:rPr>
        <w:instrText xml:space="preserve"> </w:instrText>
      </w:r>
      <w:r w:rsidR="00F87DA6" w:rsidRPr="00394707">
        <w:rPr>
          <w:rStyle w:val="Lienhypertexte"/>
          <w:noProof/>
        </w:rPr>
      </w:r>
      <w:r w:rsidR="00F87DA6" w:rsidRPr="00394707">
        <w:rPr>
          <w:rStyle w:val="Lienhypertexte"/>
          <w:noProof/>
        </w:rPr>
        <w:fldChar w:fldCharType="separate"/>
      </w:r>
      <w:r w:rsidR="00F87DA6" w:rsidRPr="00394707">
        <w:rPr>
          <w:rStyle w:val="Lienhypertexte"/>
          <w:rFonts w:asciiTheme="majorBidi" w:hAnsiTheme="majorBidi"/>
          <w:b/>
          <w:bCs/>
          <w:noProof/>
          <w:lang w:val="fr-FR"/>
        </w:rPr>
        <w:t>Résumé</w:t>
      </w:r>
      <w:r w:rsidR="00F87DA6">
        <w:rPr>
          <w:noProof/>
          <w:webHidden/>
        </w:rPr>
        <w:tab/>
      </w:r>
      <w:r w:rsidR="00F87DA6">
        <w:rPr>
          <w:noProof/>
          <w:webHidden/>
        </w:rPr>
        <w:fldChar w:fldCharType="begin"/>
      </w:r>
      <w:r w:rsidR="00F87DA6">
        <w:rPr>
          <w:noProof/>
          <w:webHidden/>
        </w:rPr>
        <w:instrText xml:space="preserve"> PAGEREF _Toc107967183 \h </w:instrText>
      </w:r>
      <w:r w:rsidR="00F87DA6">
        <w:rPr>
          <w:noProof/>
          <w:webHidden/>
        </w:rPr>
      </w:r>
      <w:r w:rsidR="00F87DA6">
        <w:rPr>
          <w:noProof/>
          <w:webHidden/>
        </w:rPr>
        <w:fldChar w:fldCharType="separate"/>
      </w:r>
      <w:r w:rsidR="00F87DA6">
        <w:rPr>
          <w:noProof/>
          <w:webHidden/>
        </w:rPr>
        <w:t>3</w:t>
      </w:r>
      <w:r w:rsidR="00F87DA6">
        <w:rPr>
          <w:noProof/>
          <w:webHidden/>
        </w:rPr>
        <w:fldChar w:fldCharType="end"/>
      </w:r>
      <w:r w:rsidR="00F87DA6" w:rsidRPr="00394707">
        <w:rPr>
          <w:rStyle w:val="Lienhypertexte"/>
          <w:noProof/>
        </w:rPr>
        <w:fldChar w:fldCharType="end"/>
      </w:r>
    </w:p>
    <w:bookmarkEnd w:id="9"/>
    <w:p w14:paraId="3DFA16CC" w14:textId="77777777" w:rsidR="00F87DA6" w:rsidRDefault="00F87DA6">
      <w:pPr>
        <w:pStyle w:val="TM1"/>
        <w:tabs>
          <w:tab w:val="right" w:leader="dot" w:pos="8778"/>
        </w:tabs>
        <w:rPr>
          <w:rFonts w:eastAsiaTheme="minorEastAsia"/>
          <w:noProof/>
          <w:lang w:val="fr-FR" w:eastAsia="fr-FR"/>
        </w:rPr>
      </w:pPr>
      <w:r w:rsidRPr="00394707">
        <w:rPr>
          <w:rStyle w:val="Lienhypertexte"/>
          <w:noProof/>
        </w:rPr>
        <w:fldChar w:fldCharType="begin"/>
      </w:r>
      <w:r w:rsidRPr="00394707">
        <w:rPr>
          <w:rStyle w:val="Lienhypertexte"/>
          <w:noProof/>
        </w:rPr>
        <w:instrText xml:space="preserve"> </w:instrText>
      </w:r>
      <w:r>
        <w:rPr>
          <w:noProof/>
        </w:rPr>
        <w:instrText>HYPERLINK \l "_Toc107967184"</w:instrText>
      </w:r>
      <w:r w:rsidRPr="00394707">
        <w:rPr>
          <w:rStyle w:val="Lienhypertexte"/>
          <w:noProof/>
        </w:rPr>
        <w:instrText xml:space="preserve"> </w:instrText>
      </w:r>
      <w:r w:rsidRPr="00394707">
        <w:rPr>
          <w:rStyle w:val="Lienhypertexte"/>
          <w:noProof/>
        </w:rPr>
      </w:r>
      <w:r w:rsidRPr="00394707">
        <w:rPr>
          <w:rStyle w:val="Lienhypertexte"/>
          <w:noProof/>
        </w:rPr>
        <w:fldChar w:fldCharType="separate"/>
      </w:r>
      <w:r w:rsidRPr="00394707">
        <w:rPr>
          <w:rStyle w:val="Lienhypertexte"/>
          <w:rFonts w:asciiTheme="majorBidi" w:hAnsiTheme="majorBidi"/>
          <w:b/>
          <w:bCs/>
          <w:noProof/>
          <w:lang w:val="fr-FR"/>
        </w:rPr>
        <w:t>Remerciements</w:t>
      </w:r>
      <w:r>
        <w:rPr>
          <w:noProof/>
          <w:webHidden/>
        </w:rPr>
        <w:tab/>
      </w:r>
      <w:r>
        <w:rPr>
          <w:noProof/>
          <w:webHidden/>
        </w:rPr>
        <w:fldChar w:fldCharType="begin"/>
      </w:r>
      <w:r>
        <w:rPr>
          <w:noProof/>
          <w:webHidden/>
        </w:rPr>
        <w:instrText xml:space="preserve"> PAGEREF _Toc107967184 \h </w:instrText>
      </w:r>
      <w:r>
        <w:rPr>
          <w:noProof/>
          <w:webHidden/>
        </w:rPr>
      </w:r>
      <w:r>
        <w:rPr>
          <w:noProof/>
          <w:webHidden/>
        </w:rPr>
        <w:fldChar w:fldCharType="separate"/>
      </w:r>
      <w:r>
        <w:rPr>
          <w:noProof/>
          <w:webHidden/>
        </w:rPr>
        <w:t>5</w:t>
      </w:r>
      <w:r>
        <w:rPr>
          <w:noProof/>
          <w:webHidden/>
        </w:rPr>
        <w:fldChar w:fldCharType="end"/>
      </w:r>
      <w:r w:rsidRPr="00394707">
        <w:rPr>
          <w:rStyle w:val="Lienhypertexte"/>
          <w:noProof/>
        </w:rPr>
        <w:fldChar w:fldCharType="end"/>
      </w:r>
    </w:p>
    <w:p w14:paraId="3E496501" w14:textId="77777777" w:rsidR="00F87DA6" w:rsidRDefault="00F87DA6">
      <w:pPr>
        <w:pStyle w:val="TM1"/>
        <w:tabs>
          <w:tab w:val="right" w:leader="dot" w:pos="8778"/>
        </w:tabs>
        <w:rPr>
          <w:rFonts w:eastAsiaTheme="minorEastAsia"/>
          <w:noProof/>
          <w:lang w:val="fr-FR" w:eastAsia="fr-FR"/>
        </w:rPr>
      </w:pPr>
      <w:hyperlink w:anchor="_Toc107967185" w:history="1">
        <w:r w:rsidRPr="00394707">
          <w:rPr>
            <w:rStyle w:val="Lienhypertexte"/>
            <w:noProof/>
            <w:lang w:val="fr-FR"/>
          </w:rPr>
          <w:t>Introduction</w:t>
        </w:r>
        <w:r>
          <w:rPr>
            <w:noProof/>
            <w:webHidden/>
          </w:rPr>
          <w:tab/>
        </w:r>
        <w:r>
          <w:rPr>
            <w:noProof/>
            <w:webHidden/>
          </w:rPr>
          <w:fldChar w:fldCharType="begin"/>
        </w:r>
        <w:r>
          <w:rPr>
            <w:noProof/>
            <w:webHidden/>
          </w:rPr>
          <w:instrText xml:space="preserve"> PAGEREF _Toc107967185 \h </w:instrText>
        </w:r>
        <w:r>
          <w:rPr>
            <w:noProof/>
            <w:webHidden/>
          </w:rPr>
        </w:r>
        <w:r>
          <w:rPr>
            <w:noProof/>
            <w:webHidden/>
          </w:rPr>
          <w:fldChar w:fldCharType="separate"/>
        </w:r>
        <w:r>
          <w:rPr>
            <w:noProof/>
            <w:webHidden/>
          </w:rPr>
          <w:t>1</w:t>
        </w:r>
        <w:r>
          <w:rPr>
            <w:noProof/>
            <w:webHidden/>
          </w:rPr>
          <w:fldChar w:fldCharType="end"/>
        </w:r>
      </w:hyperlink>
    </w:p>
    <w:p w14:paraId="20B4A97D" w14:textId="77777777" w:rsidR="00F87DA6" w:rsidRDefault="00F87DA6">
      <w:pPr>
        <w:pStyle w:val="TM1"/>
        <w:tabs>
          <w:tab w:val="right" w:leader="dot" w:pos="8778"/>
        </w:tabs>
        <w:rPr>
          <w:rFonts w:eastAsiaTheme="minorEastAsia"/>
          <w:noProof/>
          <w:lang w:val="fr-FR" w:eastAsia="fr-FR"/>
        </w:rPr>
      </w:pPr>
      <w:hyperlink w:anchor="_Toc107967186" w:history="1">
        <w:r w:rsidRPr="00394707">
          <w:rPr>
            <w:rStyle w:val="Lienhypertexte"/>
            <w:rFonts w:eastAsia="Times New Roman"/>
            <w:b/>
            <w:noProof/>
            <w:lang w:val="fr-FR"/>
          </w:rPr>
          <w:t>Données bibliographiques</w:t>
        </w:r>
        <w:r>
          <w:rPr>
            <w:noProof/>
            <w:webHidden/>
          </w:rPr>
          <w:tab/>
        </w:r>
        <w:r>
          <w:rPr>
            <w:noProof/>
            <w:webHidden/>
          </w:rPr>
          <w:fldChar w:fldCharType="begin"/>
        </w:r>
        <w:r>
          <w:rPr>
            <w:noProof/>
            <w:webHidden/>
          </w:rPr>
          <w:instrText xml:space="preserve"> PAGEREF _Toc107967186 \h </w:instrText>
        </w:r>
        <w:r>
          <w:rPr>
            <w:noProof/>
            <w:webHidden/>
          </w:rPr>
        </w:r>
        <w:r>
          <w:rPr>
            <w:noProof/>
            <w:webHidden/>
          </w:rPr>
          <w:fldChar w:fldCharType="separate"/>
        </w:r>
        <w:r>
          <w:rPr>
            <w:noProof/>
            <w:webHidden/>
          </w:rPr>
          <w:t>2</w:t>
        </w:r>
        <w:r>
          <w:rPr>
            <w:noProof/>
            <w:webHidden/>
          </w:rPr>
          <w:fldChar w:fldCharType="end"/>
        </w:r>
      </w:hyperlink>
    </w:p>
    <w:p w14:paraId="4DD6D6E2" w14:textId="77777777" w:rsidR="00F87DA6" w:rsidRDefault="00F87DA6">
      <w:pPr>
        <w:pStyle w:val="TM2"/>
        <w:tabs>
          <w:tab w:val="left" w:pos="660"/>
          <w:tab w:val="right" w:leader="dot" w:pos="8778"/>
        </w:tabs>
        <w:rPr>
          <w:rFonts w:eastAsiaTheme="minorEastAsia"/>
          <w:noProof/>
          <w:lang w:val="fr-FR" w:eastAsia="fr-FR"/>
        </w:rPr>
      </w:pPr>
      <w:hyperlink w:anchor="_Toc107967187" w:history="1">
        <w:r w:rsidRPr="00394707">
          <w:rPr>
            <w:rStyle w:val="Lienhypertexte"/>
            <w:noProof/>
          </w:rPr>
          <w:t>1.</w:t>
        </w:r>
        <w:r>
          <w:rPr>
            <w:rFonts w:eastAsiaTheme="minorEastAsia"/>
            <w:noProof/>
            <w:lang w:val="fr-FR" w:eastAsia="fr-FR"/>
          </w:rPr>
          <w:tab/>
        </w:r>
        <w:r w:rsidRPr="00394707">
          <w:rPr>
            <w:rStyle w:val="Lienhypertexte"/>
            <w:noProof/>
          </w:rPr>
          <w:t>Donneurs du sang</w:t>
        </w:r>
        <w:r>
          <w:rPr>
            <w:noProof/>
            <w:webHidden/>
          </w:rPr>
          <w:tab/>
        </w:r>
        <w:r>
          <w:rPr>
            <w:noProof/>
            <w:webHidden/>
          </w:rPr>
          <w:fldChar w:fldCharType="begin"/>
        </w:r>
        <w:r>
          <w:rPr>
            <w:noProof/>
            <w:webHidden/>
          </w:rPr>
          <w:instrText xml:space="preserve"> PAGEREF _Toc107967187 \h </w:instrText>
        </w:r>
        <w:r>
          <w:rPr>
            <w:noProof/>
            <w:webHidden/>
          </w:rPr>
        </w:r>
        <w:r>
          <w:rPr>
            <w:noProof/>
            <w:webHidden/>
          </w:rPr>
          <w:fldChar w:fldCharType="separate"/>
        </w:r>
        <w:r>
          <w:rPr>
            <w:noProof/>
            <w:webHidden/>
          </w:rPr>
          <w:t>19</w:t>
        </w:r>
        <w:r>
          <w:rPr>
            <w:noProof/>
            <w:webHidden/>
          </w:rPr>
          <w:fldChar w:fldCharType="end"/>
        </w:r>
      </w:hyperlink>
    </w:p>
    <w:p w14:paraId="45FE77F7" w14:textId="77777777" w:rsidR="00F87DA6" w:rsidRDefault="00F87DA6">
      <w:pPr>
        <w:pStyle w:val="TM3"/>
        <w:tabs>
          <w:tab w:val="right" w:leader="dot" w:pos="8778"/>
        </w:tabs>
        <w:rPr>
          <w:rFonts w:eastAsiaTheme="minorEastAsia"/>
          <w:noProof/>
          <w:lang w:val="fr-FR" w:eastAsia="fr-FR"/>
        </w:rPr>
      </w:pPr>
      <w:hyperlink w:anchor="_Toc107967188" w:history="1">
        <w:r w:rsidRPr="00394707">
          <w:rPr>
            <w:rStyle w:val="Lienhypertexte"/>
            <w:rFonts w:eastAsia="Times New Roman"/>
            <w:noProof/>
            <w:lang w:val="fr-FR"/>
          </w:rPr>
          <w:t>Définition du don de sang</w:t>
        </w:r>
        <w:r>
          <w:rPr>
            <w:noProof/>
            <w:webHidden/>
          </w:rPr>
          <w:tab/>
        </w:r>
        <w:r>
          <w:rPr>
            <w:noProof/>
            <w:webHidden/>
          </w:rPr>
          <w:fldChar w:fldCharType="begin"/>
        </w:r>
        <w:r>
          <w:rPr>
            <w:noProof/>
            <w:webHidden/>
          </w:rPr>
          <w:instrText xml:space="preserve"> PAGEREF _Toc107967188 \h </w:instrText>
        </w:r>
        <w:r>
          <w:rPr>
            <w:noProof/>
            <w:webHidden/>
          </w:rPr>
        </w:r>
        <w:r>
          <w:rPr>
            <w:noProof/>
            <w:webHidden/>
          </w:rPr>
          <w:fldChar w:fldCharType="separate"/>
        </w:r>
        <w:r>
          <w:rPr>
            <w:noProof/>
            <w:webHidden/>
          </w:rPr>
          <w:t>19</w:t>
        </w:r>
        <w:r>
          <w:rPr>
            <w:noProof/>
            <w:webHidden/>
          </w:rPr>
          <w:fldChar w:fldCharType="end"/>
        </w:r>
      </w:hyperlink>
    </w:p>
    <w:p w14:paraId="4E4D0CBB" w14:textId="77777777" w:rsidR="00F87DA6" w:rsidRDefault="00F87DA6">
      <w:pPr>
        <w:pStyle w:val="TM3"/>
        <w:tabs>
          <w:tab w:val="right" w:leader="dot" w:pos="8778"/>
        </w:tabs>
        <w:rPr>
          <w:rFonts w:eastAsiaTheme="minorEastAsia"/>
          <w:noProof/>
          <w:lang w:val="fr-FR" w:eastAsia="fr-FR"/>
        </w:rPr>
      </w:pPr>
      <w:hyperlink w:anchor="_Toc107967189" w:history="1">
        <w:r w:rsidRPr="00394707">
          <w:rPr>
            <w:rStyle w:val="Lienhypertexte"/>
            <w:noProof/>
            <w:lang w:val="fr-FR"/>
          </w:rPr>
          <w:t>Les types des donneurs de sang</w:t>
        </w:r>
        <w:r>
          <w:rPr>
            <w:noProof/>
            <w:webHidden/>
          </w:rPr>
          <w:tab/>
        </w:r>
        <w:r>
          <w:rPr>
            <w:noProof/>
            <w:webHidden/>
          </w:rPr>
          <w:fldChar w:fldCharType="begin"/>
        </w:r>
        <w:r>
          <w:rPr>
            <w:noProof/>
            <w:webHidden/>
          </w:rPr>
          <w:instrText xml:space="preserve"> PAGEREF _Toc107967189 \h </w:instrText>
        </w:r>
        <w:r>
          <w:rPr>
            <w:noProof/>
            <w:webHidden/>
          </w:rPr>
        </w:r>
        <w:r>
          <w:rPr>
            <w:noProof/>
            <w:webHidden/>
          </w:rPr>
          <w:fldChar w:fldCharType="separate"/>
        </w:r>
        <w:r>
          <w:rPr>
            <w:noProof/>
            <w:webHidden/>
          </w:rPr>
          <w:t>19</w:t>
        </w:r>
        <w:r>
          <w:rPr>
            <w:noProof/>
            <w:webHidden/>
          </w:rPr>
          <w:fldChar w:fldCharType="end"/>
        </w:r>
      </w:hyperlink>
    </w:p>
    <w:p w14:paraId="7CEE3F24" w14:textId="77777777" w:rsidR="00F87DA6" w:rsidRDefault="00F87DA6">
      <w:pPr>
        <w:pStyle w:val="TM3"/>
        <w:tabs>
          <w:tab w:val="right" w:leader="dot" w:pos="8778"/>
        </w:tabs>
        <w:rPr>
          <w:rFonts w:eastAsiaTheme="minorEastAsia"/>
          <w:noProof/>
          <w:lang w:val="fr-FR" w:eastAsia="fr-FR"/>
        </w:rPr>
      </w:pPr>
      <w:hyperlink w:anchor="_Toc107967190" w:history="1">
        <w:r w:rsidRPr="00394707">
          <w:rPr>
            <w:rStyle w:val="Lienhypertexte"/>
            <w:noProof/>
            <w:lang w:val="fr-FR"/>
          </w:rPr>
          <w:t>Donneur volontaire et bénévole</w:t>
        </w:r>
        <w:r>
          <w:rPr>
            <w:noProof/>
            <w:webHidden/>
          </w:rPr>
          <w:tab/>
        </w:r>
        <w:r>
          <w:rPr>
            <w:noProof/>
            <w:webHidden/>
          </w:rPr>
          <w:fldChar w:fldCharType="begin"/>
        </w:r>
        <w:r>
          <w:rPr>
            <w:noProof/>
            <w:webHidden/>
          </w:rPr>
          <w:instrText xml:space="preserve"> PAGEREF _Toc107967190 \h </w:instrText>
        </w:r>
        <w:r>
          <w:rPr>
            <w:noProof/>
            <w:webHidden/>
          </w:rPr>
        </w:r>
        <w:r>
          <w:rPr>
            <w:noProof/>
            <w:webHidden/>
          </w:rPr>
          <w:fldChar w:fldCharType="separate"/>
        </w:r>
        <w:r>
          <w:rPr>
            <w:noProof/>
            <w:webHidden/>
          </w:rPr>
          <w:t>19</w:t>
        </w:r>
        <w:r>
          <w:rPr>
            <w:noProof/>
            <w:webHidden/>
          </w:rPr>
          <w:fldChar w:fldCharType="end"/>
        </w:r>
      </w:hyperlink>
    </w:p>
    <w:p w14:paraId="5AF946C8" w14:textId="77777777" w:rsidR="00F87DA6" w:rsidRDefault="00F87DA6">
      <w:pPr>
        <w:pStyle w:val="TM3"/>
        <w:tabs>
          <w:tab w:val="right" w:leader="dot" w:pos="8778"/>
        </w:tabs>
        <w:rPr>
          <w:rFonts w:eastAsiaTheme="minorEastAsia"/>
          <w:noProof/>
          <w:lang w:val="fr-FR" w:eastAsia="fr-FR"/>
        </w:rPr>
      </w:pPr>
      <w:hyperlink w:anchor="_Toc107967191" w:history="1">
        <w:r w:rsidRPr="00394707">
          <w:rPr>
            <w:rStyle w:val="Lienhypertexte"/>
            <w:noProof/>
            <w:lang w:val="fr-FR"/>
          </w:rPr>
          <w:t>Donneur familial ou de compensation</w:t>
        </w:r>
        <w:r>
          <w:rPr>
            <w:noProof/>
            <w:webHidden/>
          </w:rPr>
          <w:tab/>
        </w:r>
        <w:r>
          <w:rPr>
            <w:noProof/>
            <w:webHidden/>
          </w:rPr>
          <w:fldChar w:fldCharType="begin"/>
        </w:r>
        <w:r>
          <w:rPr>
            <w:noProof/>
            <w:webHidden/>
          </w:rPr>
          <w:instrText xml:space="preserve"> PAGEREF _Toc107967191 \h </w:instrText>
        </w:r>
        <w:r>
          <w:rPr>
            <w:noProof/>
            <w:webHidden/>
          </w:rPr>
        </w:r>
        <w:r>
          <w:rPr>
            <w:noProof/>
            <w:webHidden/>
          </w:rPr>
          <w:fldChar w:fldCharType="separate"/>
        </w:r>
        <w:r>
          <w:rPr>
            <w:noProof/>
            <w:webHidden/>
          </w:rPr>
          <w:t>19</w:t>
        </w:r>
        <w:r>
          <w:rPr>
            <w:noProof/>
            <w:webHidden/>
          </w:rPr>
          <w:fldChar w:fldCharType="end"/>
        </w:r>
      </w:hyperlink>
    </w:p>
    <w:p w14:paraId="281D467E" w14:textId="77777777" w:rsidR="00F87DA6" w:rsidRDefault="00F87DA6">
      <w:pPr>
        <w:pStyle w:val="TM3"/>
        <w:tabs>
          <w:tab w:val="right" w:leader="dot" w:pos="8778"/>
        </w:tabs>
        <w:rPr>
          <w:rFonts w:eastAsiaTheme="minorEastAsia"/>
          <w:noProof/>
          <w:lang w:val="fr-FR" w:eastAsia="fr-FR"/>
        </w:rPr>
      </w:pPr>
      <w:hyperlink w:anchor="_Toc107967192" w:history="1">
        <w:r w:rsidRPr="00394707">
          <w:rPr>
            <w:rStyle w:val="Lienhypertexte"/>
            <w:noProof/>
            <w:lang w:val="fr-FR"/>
          </w:rPr>
          <w:t>Donneur rémunéré</w:t>
        </w:r>
        <w:r>
          <w:rPr>
            <w:noProof/>
            <w:webHidden/>
          </w:rPr>
          <w:tab/>
        </w:r>
        <w:r>
          <w:rPr>
            <w:noProof/>
            <w:webHidden/>
          </w:rPr>
          <w:fldChar w:fldCharType="begin"/>
        </w:r>
        <w:r>
          <w:rPr>
            <w:noProof/>
            <w:webHidden/>
          </w:rPr>
          <w:instrText xml:space="preserve"> PAGEREF _Toc107967192 \h </w:instrText>
        </w:r>
        <w:r>
          <w:rPr>
            <w:noProof/>
            <w:webHidden/>
          </w:rPr>
        </w:r>
        <w:r>
          <w:rPr>
            <w:noProof/>
            <w:webHidden/>
          </w:rPr>
          <w:fldChar w:fldCharType="separate"/>
        </w:r>
        <w:r>
          <w:rPr>
            <w:noProof/>
            <w:webHidden/>
          </w:rPr>
          <w:t>19</w:t>
        </w:r>
        <w:r>
          <w:rPr>
            <w:noProof/>
            <w:webHidden/>
          </w:rPr>
          <w:fldChar w:fldCharType="end"/>
        </w:r>
      </w:hyperlink>
    </w:p>
    <w:p w14:paraId="06260F77" w14:textId="77777777" w:rsidR="00F87DA6" w:rsidRDefault="00F87DA6">
      <w:pPr>
        <w:pStyle w:val="TM2"/>
        <w:tabs>
          <w:tab w:val="right" w:leader="dot" w:pos="8778"/>
        </w:tabs>
        <w:rPr>
          <w:rFonts w:eastAsiaTheme="minorEastAsia"/>
          <w:noProof/>
          <w:lang w:val="fr-FR" w:eastAsia="fr-FR"/>
        </w:rPr>
      </w:pPr>
      <w:hyperlink w:anchor="_Toc107967193" w:history="1">
        <w:r w:rsidRPr="00394707">
          <w:rPr>
            <w:rStyle w:val="Lienhypertexte"/>
            <w:noProof/>
          </w:rPr>
          <w:t>Selection des donneurs</w:t>
        </w:r>
        <w:r>
          <w:rPr>
            <w:noProof/>
            <w:webHidden/>
          </w:rPr>
          <w:tab/>
        </w:r>
        <w:r>
          <w:rPr>
            <w:noProof/>
            <w:webHidden/>
          </w:rPr>
          <w:fldChar w:fldCharType="begin"/>
        </w:r>
        <w:r>
          <w:rPr>
            <w:noProof/>
            <w:webHidden/>
          </w:rPr>
          <w:instrText xml:space="preserve"> PAGEREF _Toc107967193 \h </w:instrText>
        </w:r>
        <w:r>
          <w:rPr>
            <w:noProof/>
            <w:webHidden/>
          </w:rPr>
        </w:r>
        <w:r>
          <w:rPr>
            <w:noProof/>
            <w:webHidden/>
          </w:rPr>
          <w:fldChar w:fldCharType="separate"/>
        </w:r>
        <w:r>
          <w:rPr>
            <w:noProof/>
            <w:webHidden/>
          </w:rPr>
          <w:t>19</w:t>
        </w:r>
        <w:r>
          <w:rPr>
            <w:noProof/>
            <w:webHidden/>
          </w:rPr>
          <w:fldChar w:fldCharType="end"/>
        </w:r>
      </w:hyperlink>
    </w:p>
    <w:p w14:paraId="7D2C0AD7" w14:textId="77777777" w:rsidR="00F87DA6" w:rsidRDefault="00F87DA6">
      <w:pPr>
        <w:pStyle w:val="TM2"/>
        <w:tabs>
          <w:tab w:val="right" w:leader="dot" w:pos="8778"/>
        </w:tabs>
        <w:rPr>
          <w:rFonts w:eastAsiaTheme="minorEastAsia"/>
          <w:noProof/>
          <w:lang w:val="fr-FR" w:eastAsia="fr-FR"/>
        </w:rPr>
      </w:pPr>
      <w:hyperlink w:anchor="_Toc107967194" w:history="1">
        <w:r w:rsidRPr="00394707">
          <w:rPr>
            <w:rStyle w:val="Lienhypertexte"/>
            <w:noProof/>
            <w:lang w:val="fr-FR"/>
          </w:rPr>
          <w:t>Les maladies transmissibles par le sang</w:t>
        </w:r>
        <w:r>
          <w:rPr>
            <w:noProof/>
            <w:webHidden/>
          </w:rPr>
          <w:tab/>
        </w:r>
        <w:r>
          <w:rPr>
            <w:noProof/>
            <w:webHidden/>
          </w:rPr>
          <w:fldChar w:fldCharType="begin"/>
        </w:r>
        <w:r>
          <w:rPr>
            <w:noProof/>
            <w:webHidden/>
          </w:rPr>
          <w:instrText xml:space="preserve"> PAGEREF _Toc107967194 \h </w:instrText>
        </w:r>
        <w:r>
          <w:rPr>
            <w:noProof/>
            <w:webHidden/>
          </w:rPr>
        </w:r>
        <w:r>
          <w:rPr>
            <w:noProof/>
            <w:webHidden/>
          </w:rPr>
          <w:fldChar w:fldCharType="separate"/>
        </w:r>
        <w:r>
          <w:rPr>
            <w:noProof/>
            <w:webHidden/>
          </w:rPr>
          <w:t>19</w:t>
        </w:r>
        <w:r>
          <w:rPr>
            <w:noProof/>
            <w:webHidden/>
          </w:rPr>
          <w:fldChar w:fldCharType="end"/>
        </w:r>
      </w:hyperlink>
    </w:p>
    <w:p w14:paraId="1DA8C64E" w14:textId="77777777" w:rsidR="00F87DA6" w:rsidRDefault="00F87DA6">
      <w:pPr>
        <w:pStyle w:val="TM3"/>
        <w:tabs>
          <w:tab w:val="right" w:leader="dot" w:pos="8778"/>
        </w:tabs>
        <w:rPr>
          <w:rFonts w:eastAsiaTheme="minorEastAsia"/>
          <w:noProof/>
          <w:lang w:val="fr-FR" w:eastAsia="fr-FR"/>
        </w:rPr>
      </w:pPr>
      <w:hyperlink w:anchor="_Toc107967195" w:history="1">
        <w:r w:rsidRPr="00394707">
          <w:rPr>
            <w:rStyle w:val="Lienhypertexte"/>
            <w:b/>
            <w:noProof/>
          </w:rPr>
          <w:t>VIH</w:t>
        </w:r>
        <w:r>
          <w:rPr>
            <w:noProof/>
            <w:webHidden/>
          </w:rPr>
          <w:tab/>
        </w:r>
        <w:r>
          <w:rPr>
            <w:noProof/>
            <w:webHidden/>
          </w:rPr>
          <w:fldChar w:fldCharType="begin"/>
        </w:r>
        <w:r>
          <w:rPr>
            <w:noProof/>
            <w:webHidden/>
          </w:rPr>
          <w:instrText xml:space="preserve"> PAGEREF _Toc107967195 \h </w:instrText>
        </w:r>
        <w:r>
          <w:rPr>
            <w:noProof/>
            <w:webHidden/>
          </w:rPr>
        </w:r>
        <w:r>
          <w:rPr>
            <w:noProof/>
            <w:webHidden/>
          </w:rPr>
          <w:fldChar w:fldCharType="separate"/>
        </w:r>
        <w:r>
          <w:rPr>
            <w:noProof/>
            <w:webHidden/>
          </w:rPr>
          <w:t>19</w:t>
        </w:r>
        <w:r>
          <w:rPr>
            <w:noProof/>
            <w:webHidden/>
          </w:rPr>
          <w:fldChar w:fldCharType="end"/>
        </w:r>
      </w:hyperlink>
    </w:p>
    <w:p w14:paraId="6ECC5CE6" w14:textId="77777777" w:rsidR="00F87DA6" w:rsidRDefault="00F87DA6">
      <w:pPr>
        <w:pStyle w:val="TM3"/>
        <w:tabs>
          <w:tab w:val="right" w:leader="dot" w:pos="8778"/>
        </w:tabs>
        <w:rPr>
          <w:rFonts w:eastAsiaTheme="minorEastAsia"/>
          <w:noProof/>
          <w:lang w:val="fr-FR" w:eastAsia="fr-FR"/>
        </w:rPr>
      </w:pPr>
      <w:hyperlink w:anchor="_Toc107967196" w:history="1">
        <w:r w:rsidRPr="00394707">
          <w:rPr>
            <w:rStyle w:val="Lienhypertexte"/>
            <w:b/>
            <w:noProof/>
          </w:rPr>
          <w:t>Syphilis</w:t>
        </w:r>
        <w:r>
          <w:rPr>
            <w:noProof/>
            <w:webHidden/>
          </w:rPr>
          <w:tab/>
        </w:r>
        <w:r>
          <w:rPr>
            <w:noProof/>
            <w:webHidden/>
          </w:rPr>
          <w:fldChar w:fldCharType="begin"/>
        </w:r>
        <w:r>
          <w:rPr>
            <w:noProof/>
            <w:webHidden/>
          </w:rPr>
          <w:instrText xml:space="preserve"> PAGEREF _Toc107967196 \h </w:instrText>
        </w:r>
        <w:r>
          <w:rPr>
            <w:noProof/>
            <w:webHidden/>
          </w:rPr>
        </w:r>
        <w:r>
          <w:rPr>
            <w:noProof/>
            <w:webHidden/>
          </w:rPr>
          <w:fldChar w:fldCharType="separate"/>
        </w:r>
        <w:r>
          <w:rPr>
            <w:noProof/>
            <w:webHidden/>
          </w:rPr>
          <w:t>19</w:t>
        </w:r>
        <w:r>
          <w:rPr>
            <w:noProof/>
            <w:webHidden/>
          </w:rPr>
          <w:fldChar w:fldCharType="end"/>
        </w:r>
      </w:hyperlink>
    </w:p>
    <w:p w14:paraId="3114D718" w14:textId="77777777" w:rsidR="00F87DA6" w:rsidRDefault="00F87DA6">
      <w:pPr>
        <w:pStyle w:val="TM2"/>
        <w:tabs>
          <w:tab w:val="right" w:leader="dot" w:pos="8778"/>
        </w:tabs>
        <w:rPr>
          <w:rFonts w:eastAsiaTheme="minorEastAsia"/>
          <w:noProof/>
          <w:lang w:val="fr-FR" w:eastAsia="fr-FR"/>
        </w:rPr>
      </w:pPr>
      <w:hyperlink w:anchor="_Toc107967197" w:history="1">
        <w:r w:rsidRPr="00394707">
          <w:rPr>
            <w:rStyle w:val="Lienhypertexte"/>
            <w:noProof/>
          </w:rPr>
          <w:t>Données épidémiologiques</w:t>
        </w:r>
        <w:r>
          <w:rPr>
            <w:noProof/>
            <w:webHidden/>
          </w:rPr>
          <w:tab/>
        </w:r>
        <w:r>
          <w:rPr>
            <w:noProof/>
            <w:webHidden/>
          </w:rPr>
          <w:fldChar w:fldCharType="begin"/>
        </w:r>
        <w:r>
          <w:rPr>
            <w:noProof/>
            <w:webHidden/>
          </w:rPr>
          <w:instrText xml:space="preserve"> PAGEREF _Toc107967197 \h </w:instrText>
        </w:r>
        <w:r>
          <w:rPr>
            <w:noProof/>
            <w:webHidden/>
          </w:rPr>
        </w:r>
        <w:r>
          <w:rPr>
            <w:noProof/>
            <w:webHidden/>
          </w:rPr>
          <w:fldChar w:fldCharType="separate"/>
        </w:r>
        <w:r>
          <w:rPr>
            <w:noProof/>
            <w:webHidden/>
          </w:rPr>
          <w:t>19</w:t>
        </w:r>
        <w:r>
          <w:rPr>
            <w:noProof/>
            <w:webHidden/>
          </w:rPr>
          <w:fldChar w:fldCharType="end"/>
        </w:r>
      </w:hyperlink>
    </w:p>
    <w:p w14:paraId="078C9128" w14:textId="77777777" w:rsidR="00F87DA6" w:rsidRDefault="00F87DA6">
      <w:pPr>
        <w:pStyle w:val="TM3"/>
        <w:tabs>
          <w:tab w:val="right" w:leader="dot" w:pos="8778"/>
        </w:tabs>
        <w:rPr>
          <w:rFonts w:eastAsiaTheme="minorEastAsia"/>
          <w:noProof/>
          <w:lang w:val="fr-FR" w:eastAsia="fr-FR"/>
        </w:rPr>
      </w:pPr>
      <w:hyperlink w:anchor="_Toc107967198" w:history="1">
        <w:r w:rsidRPr="00394707">
          <w:rPr>
            <w:rStyle w:val="Lienhypertexte"/>
            <w:noProof/>
          </w:rPr>
          <w:t>VIH</w:t>
        </w:r>
        <w:r>
          <w:rPr>
            <w:noProof/>
            <w:webHidden/>
          </w:rPr>
          <w:tab/>
        </w:r>
        <w:r>
          <w:rPr>
            <w:noProof/>
            <w:webHidden/>
          </w:rPr>
          <w:fldChar w:fldCharType="begin"/>
        </w:r>
        <w:r>
          <w:rPr>
            <w:noProof/>
            <w:webHidden/>
          </w:rPr>
          <w:instrText xml:space="preserve"> PAGEREF _Toc107967198 \h </w:instrText>
        </w:r>
        <w:r>
          <w:rPr>
            <w:noProof/>
            <w:webHidden/>
          </w:rPr>
        </w:r>
        <w:r>
          <w:rPr>
            <w:noProof/>
            <w:webHidden/>
          </w:rPr>
          <w:fldChar w:fldCharType="separate"/>
        </w:r>
        <w:r>
          <w:rPr>
            <w:noProof/>
            <w:webHidden/>
          </w:rPr>
          <w:t>19</w:t>
        </w:r>
        <w:r>
          <w:rPr>
            <w:noProof/>
            <w:webHidden/>
          </w:rPr>
          <w:fldChar w:fldCharType="end"/>
        </w:r>
      </w:hyperlink>
    </w:p>
    <w:p w14:paraId="36A9726A" w14:textId="77777777" w:rsidR="00F87DA6" w:rsidRDefault="00F87DA6">
      <w:pPr>
        <w:pStyle w:val="TM3"/>
        <w:tabs>
          <w:tab w:val="right" w:leader="dot" w:pos="8778"/>
        </w:tabs>
        <w:rPr>
          <w:rFonts w:eastAsiaTheme="minorEastAsia"/>
          <w:noProof/>
          <w:lang w:val="fr-FR" w:eastAsia="fr-FR"/>
        </w:rPr>
      </w:pPr>
      <w:hyperlink w:anchor="_Toc107967199" w:history="1">
        <w:r w:rsidRPr="00394707">
          <w:rPr>
            <w:rStyle w:val="Lienhypertexte"/>
            <w:noProof/>
          </w:rPr>
          <w:t>VHB</w:t>
        </w:r>
        <w:r>
          <w:rPr>
            <w:noProof/>
            <w:webHidden/>
          </w:rPr>
          <w:tab/>
        </w:r>
        <w:r>
          <w:rPr>
            <w:noProof/>
            <w:webHidden/>
          </w:rPr>
          <w:fldChar w:fldCharType="begin"/>
        </w:r>
        <w:r>
          <w:rPr>
            <w:noProof/>
            <w:webHidden/>
          </w:rPr>
          <w:instrText xml:space="preserve"> PAGEREF _Toc107967199 \h </w:instrText>
        </w:r>
        <w:r>
          <w:rPr>
            <w:noProof/>
            <w:webHidden/>
          </w:rPr>
        </w:r>
        <w:r>
          <w:rPr>
            <w:noProof/>
            <w:webHidden/>
          </w:rPr>
          <w:fldChar w:fldCharType="separate"/>
        </w:r>
        <w:r>
          <w:rPr>
            <w:noProof/>
            <w:webHidden/>
          </w:rPr>
          <w:t>19</w:t>
        </w:r>
        <w:r>
          <w:rPr>
            <w:noProof/>
            <w:webHidden/>
          </w:rPr>
          <w:fldChar w:fldCharType="end"/>
        </w:r>
      </w:hyperlink>
    </w:p>
    <w:p w14:paraId="1D971FE8" w14:textId="77777777" w:rsidR="00F87DA6" w:rsidRDefault="00F87DA6">
      <w:pPr>
        <w:pStyle w:val="TM3"/>
        <w:tabs>
          <w:tab w:val="right" w:leader="dot" w:pos="8778"/>
        </w:tabs>
        <w:rPr>
          <w:rFonts w:eastAsiaTheme="minorEastAsia"/>
          <w:noProof/>
          <w:lang w:val="fr-FR" w:eastAsia="fr-FR"/>
        </w:rPr>
      </w:pPr>
      <w:hyperlink w:anchor="_Toc107967200" w:history="1">
        <w:r w:rsidRPr="00394707">
          <w:rPr>
            <w:rStyle w:val="Lienhypertexte"/>
            <w:noProof/>
          </w:rPr>
          <w:t>VHC</w:t>
        </w:r>
        <w:r>
          <w:rPr>
            <w:noProof/>
            <w:webHidden/>
          </w:rPr>
          <w:tab/>
        </w:r>
        <w:r>
          <w:rPr>
            <w:noProof/>
            <w:webHidden/>
          </w:rPr>
          <w:fldChar w:fldCharType="begin"/>
        </w:r>
        <w:r>
          <w:rPr>
            <w:noProof/>
            <w:webHidden/>
          </w:rPr>
          <w:instrText xml:space="preserve"> PAGEREF _Toc107967200 \h </w:instrText>
        </w:r>
        <w:r>
          <w:rPr>
            <w:noProof/>
            <w:webHidden/>
          </w:rPr>
        </w:r>
        <w:r>
          <w:rPr>
            <w:noProof/>
            <w:webHidden/>
          </w:rPr>
          <w:fldChar w:fldCharType="separate"/>
        </w:r>
        <w:r>
          <w:rPr>
            <w:noProof/>
            <w:webHidden/>
          </w:rPr>
          <w:t>20</w:t>
        </w:r>
        <w:r>
          <w:rPr>
            <w:noProof/>
            <w:webHidden/>
          </w:rPr>
          <w:fldChar w:fldCharType="end"/>
        </w:r>
      </w:hyperlink>
    </w:p>
    <w:p w14:paraId="49AFC120" w14:textId="77777777" w:rsidR="00F87DA6" w:rsidRDefault="00F87DA6">
      <w:pPr>
        <w:pStyle w:val="TM3"/>
        <w:tabs>
          <w:tab w:val="right" w:leader="dot" w:pos="8778"/>
        </w:tabs>
        <w:rPr>
          <w:rFonts w:eastAsiaTheme="minorEastAsia"/>
          <w:noProof/>
          <w:lang w:val="fr-FR" w:eastAsia="fr-FR"/>
        </w:rPr>
      </w:pPr>
      <w:hyperlink w:anchor="_Toc107967201" w:history="1">
        <w:r w:rsidRPr="00394707">
          <w:rPr>
            <w:rStyle w:val="Lienhypertexte"/>
            <w:noProof/>
          </w:rPr>
          <w:t>Syphilis</w:t>
        </w:r>
        <w:r>
          <w:rPr>
            <w:noProof/>
            <w:webHidden/>
          </w:rPr>
          <w:tab/>
        </w:r>
        <w:r>
          <w:rPr>
            <w:noProof/>
            <w:webHidden/>
          </w:rPr>
          <w:fldChar w:fldCharType="begin"/>
        </w:r>
        <w:r>
          <w:rPr>
            <w:noProof/>
            <w:webHidden/>
          </w:rPr>
          <w:instrText xml:space="preserve"> PAGEREF _Toc107967201 \h </w:instrText>
        </w:r>
        <w:r>
          <w:rPr>
            <w:noProof/>
            <w:webHidden/>
          </w:rPr>
        </w:r>
        <w:r>
          <w:rPr>
            <w:noProof/>
            <w:webHidden/>
          </w:rPr>
          <w:fldChar w:fldCharType="separate"/>
        </w:r>
        <w:r>
          <w:rPr>
            <w:noProof/>
            <w:webHidden/>
          </w:rPr>
          <w:t>20</w:t>
        </w:r>
        <w:r>
          <w:rPr>
            <w:noProof/>
            <w:webHidden/>
          </w:rPr>
          <w:fldChar w:fldCharType="end"/>
        </w:r>
      </w:hyperlink>
    </w:p>
    <w:p w14:paraId="7690CB27" w14:textId="77777777" w:rsidR="00F87DA6" w:rsidRDefault="00F87DA6">
      <w:pPr>
        <w:pStyle w:val="TM2"/>
        <w:tabs>
          <w:tab w:val="right" w:leader="dot" w:pos="8778"/>
        </w:tabs>
        <w:rPr>
          <w:rFonts w:eastAsiaTheme="minorEastAsia"/>
          <w:noProof/>
          <w:lang w:val="fr-FR" w:eastAsia="fr-FR"/>
        </w:rPr>
      </w:pPr>
      <w:hyperlink w:anchor="_Toc107967202" w:history="1">
        <w:r w:rsidRPr="00394707">
          <w:rPr>
            <w:rStyle w:val="Lienhypertexte"/>
            <w:rFonts w:ascii="Times New Roman" w:hAnsi="Times New Roman" w:cs="Times New Roman"/>
            <w:noProof/>
          </w:rPr>
          <w:t>Structure du CENTRE TRANSFUSION DU SANG (CTS)</w:t>
        </w:r>
        <w:r>
          <w:rPr>
            <w:noProof/>
            <w:webHidden/>
          </w:rPr>
          <w:tab/>
        </w:r>
        <w:r>
          <w:rPr>
            <w:noProof/>
            <w:webHidden/>
          </w:rPr>
          <w:fldChar w:fldCharType="begin"/>
        </w:r>
        <w:r>
          <w:rPr>
            <w:noProof/>
            <w:webHidden/>
          </w:rPr>
          <w:instrText xml:space="preserve"> PAGEREF _Toc107967202 \h </w:instrText>
        </w:r>
        <w:r>
          <w:rPr>
            <w:noProof/>
            <w:webHidden/>
          </w:rPr>
        </w:r>
        <w:r>
          <w:rPr>
            <w:noProof/>
            <w:webHidden/>
          </w:rPr>
          <w:fldChar w:fldCharType="separate"/>
        </w:r>
        <w:r>
          <w:rPr>
            <w:noProof/>
            <w:webHidden/>
          </w:rPr>
          <w:t>48</w:t>
        </w:r>
        <w:r>
          <w:rPr>
            <w:noProof/>
            <w:webHidden/>
          </w:rPr>
          <w:fldChar w:fldCharType="end"/>
        </w:r>
      </w:hyperlink>
    </w:p>
    <w:p w14:paraId="2BCE91E7" w14:textId="77777777" w:rsidR="00F87DA6" w:rsidRDefault="00F87DA6">
      <w:pPr>
        <w:pStyle w:val="TM3"/>
        <w:tabs>
          <w:tab w:val="right" w:leader="dot" w:pos="8778"/>
        </w:tabs>
        <w:rPr>
          <w:rFonts w:eastAsiaTheme="minorEastAsia"/>
          <w:noProof/>
          <w:lang w:val="fr-FR" w:eastAsia="fr-FR"/>
        </w:rPr>
      </w:pPr>
      <w:hyperlink w:anchor="_Toc107967203" w:history="1">
        <w:r w:rsidRPr="00394707">
          <w:rPr>
            <w:rStyle w:val="Lienhypertexte"/>
            <w:noProof/>
          </w:rPr>
          <w:t>Prélevement</w:t>
        </w:r>
        <w:r>
          <w:rPr>
            <w:noProof/>
            <w:webHidden/>
          </w:rPr>
          <w:tab/>
        </w:r>
        <w:r>
          <w:rPr>
            <w:noProof/>
            <w:webHidden/>
          </w:rPr>
          <w:fldChar w:fldCharType="begin"/>
        </w:r>
        <w:r>
          <w:rPr>
            <w:noProof/>
            <w:webHidden/>
          </w:rPr>
          <w:instrText xml:space="preserve"> PAGEREF _Toc107967203 \h </w:instrText>
        </w:r>
        <w:r>
          <w:rPr>
            <w:noProof/>
            <w:webHidden/>
          </w:rPr>
        </w:r>
        <w:r>
          <w:rPr>
            <w:noProof/>
            <w:webHidden/>
          </w:rPr>
          <w:fldChar w:fldCharType="separate"/>
        </w:r>
        <w:r>
          <w:rPr>
            <w:noProof/>
            <w:webHidden/>
          </w:rPr>
          <w:t>49</w:t>
        </w:r>
        <w:r>
          <w:rPr>
            <w:noProof/>
            <w:webHidden/>
          </w:rPr>
          <w:fldChar w:fldCharType="end"/>
        </w:r>
      </w:hyperlink>
    </w:p>
    <w:p w14:paraId="2EC012C7" w14:textId="77777777" w:rsidR="00F87DA6" w:rsidRDefault="00F87DA6">
      <w:pPr>
        <w:pStyle w:val="TM2"/>
        <w:tabs>
          <w:tab w:val="right" w:leader="dot" w:pos="8778"/>
        </w:tabs>
        <w:rPr>
          <w:rFonts w:eastAsiaTheme="minorEastAsia"/>
          <w:noProof/>
          <w:lang w:val="fr-FR" w:eastAsia="fr-FR"/>
        </w:rPr>
      </w:pPr>
      <w:hyperlink w:anchor="_Toc107967204" w:history="1">
        <w:r w:rsidRPr="00394707">
          <w:rPr>
            <w:rStyle w:val="Lienhypertexte"/>
            <w:rFonts w:asciiTheme="majorBidi" w:hAnsiTheme="majorBidi"/>
            <w:b/>
            <w:bCs/>
            <w:noProof/>
            <w:lang w:val="fr-FR"/>
          </w:rPr>
          <w:t>2.3</w:t>
        </w:r>
        <w:r w:rsidRPr="00394707">
          <w:rPr>
            <w:rStyle w:val="Lienhypertexte"/>
            <w:noProof/>
          </w:rPr>
          <w:t>. Méthode de prélevement :</w:t>
        </w:r>
        <w:r>
          <w:rPr>
            <w:noProof/>
            <w:webHidden/>
          </w:rPr>
          <w:tab/>
        </w:r>
        <w:r>
          <w:rPr>
            <w:noProof/>
            <w:webHidden/>
          </w:rPr>
          <w:fldChar w:fldCharType="begin"/>
        </w:r>
        <w:r>
          <w:rPr>
            <w:noProof/>
            <w:webHidden/>
          </w:rPr>
          <w:instrText xml:space="preserve"> PAGEREF _Toc107967204 \h </w:instrText>
        </w:r>
        <w:r>
          <w:rPr>
            <w:noProof/>
            <w:webHidden/>
          </w:rPr>
        </w:r>
        <w:r>
          <w:rPr>
            <w:noProof/>
            <w:webHidden/>
          </w:rPr>
          <w:fldChar w:fldCharType="separate"/>
        </w:r>
        <w:r>
          <w:rPr>
            <w:noProof/>
            <w:webHidden/>
          </w:rPr>
          <w:t>51</w:t>
        </w:r>
        <w:r>
          <w:rPr>
            <w:noProof/>
            <w:webHidden/>
          </w:rPr>
          <w:fldChar w:fldCharType="end"/>
        </w:r>
      </w:hyperlink>
    </w:p>
    <w:p w14:paraId="199D1730" w14:textId="77777777" w:rsidR="00F87DA6" w:rsidRDefault="00F87DA6">
      <w:pPr>
        <w:pStyle w:val="TM2"/>
        <w:tabs>
          <w:tab w:val="right" w:leader="dot" w:pos="8778"/>
        </w:tabs>
        <w:rPr>
          <w:rFonts w:eastAsiaTheme="minorEastAsia"/>
          <w:noProof/>
          <w:lang w:val="fr-FR" w:eastAsia="fr-FR"/>
        </w:rPr>
      </w:pPr>
      <w:hyperlink w:anchor="_Toc107967205" w:history="1">
        <w:r w:rsidRPr="00394707">
          <w:rPr>
            <w:rStyle w:val="Lienhypertexte"/>
            <w:noProof/>
          </w:rPr>
          <w:t>Types de dons</w:t>
        </w:r>
        <w:r>
          <w:rPr>
            <w:noProof/>
            <w:webHidden/>
          </w:rPr>
          <w:tab/>
        </w:r>
        <w:r>
          <w:rPr>
            <w:noProof/>
            <w:webHidden/>
          </w:rPr>
          <w:fldChar w:fldCharType="begin"/>
        </w:r>
        <w:r>
          <w:rPr>
            <w:noProof/>
            <w:webHidden/>
          </w:rPr>
          <w:instrText xml:space="preserve"> PAGEREF _Toc107967205 \h </w:instrText>
        </w:r>
        <w:r>
          <w:rPr>
            <w:noProof/>
            <w:webHidden/>
          </w:rPr>
        </w:r>
        <w:r>
          <w:rPr>
            <w:noProof/>
            <w:webHidden/>
          </w:rPr>
          <w:fldChar w:fldCharType="separate"/>
        </w:r>
        <w:r>
          <w:rPr>
            <w:noProof/>
            <w:webHidden/>
          </w:rPr>
          <w:t>52</w:t>
        </w:r>
        <w:r>
          <w:rPr>
            <w:noProof/>
            <w:webHidden/>
          </w:rPr>
          <w:fldChar w:fldCharType="end"/>
        </w:r>
      </w:hyperlink>
    </w:p>
    <w:p w14:paraId="3A8F5D70" w14:textId="77777777" w:rsidR="00F87DA6" w:rsidRDefault="00F87DA6">
      <w:pPr>
        <w:pStyle w:val="TM3"/>
        <w:tabs>
          <w:tab w:val="right" w:leader="dot" w:pos="8778"/>
        </w:tabs>
        <w:rPr>
          <w:rFonts w:eastAsiaTheme="minorEastAsia"/>
          <w:noProof/>
          <w:lang w:val="fr-FR" w:eastAsia="fr-FR"/>
        </w:rPr>
      </w:pPr>
      <w:hyperlink w:anchor="_Toc107967206" w:history="1">
        <w:r w:rsidRPr="00394707">
          <w:rPr>
            <w:rStyle w:val="Lienhypertexte"/>
            <w:noProof/>
            <w:lang w:val="fr-FR"/>
          </w:rPr>
          <w:t>Don de sang total</w:t>
        </w:r>
        <w:r>
          <w:rPr>
            <w:noProof/>
            <w:webHidden/>
          </w:rPr>
          <w:tab/>
        </w:r>
        <w:r>
          <w:rPr>
            <w:noProof/>
            <w:webHidden/>
          </w:rPr>
          <w:fldChar w:fldCharType="begin"/>
        </w:r>
        <w:r>
          <w:rPr>
            <w:noProof/>
            <w:webHidden/>
          </w:rPr>
          <w:instrText xml:space="preserve"> PAGEREF _Toc107967206 \h </w:instrText>
        </w:r>
        <w:r>
          <w:rPr>
            <w:noProof/>
            <w:webHidden/>
          </w:rPr>
        </w:r>
        <w:r>
          <w:rPr>
            <w:noProof/>
            <w:webHidden/>
          </w:rPr>
          <w:fldChar w:fldCharType="separate"/>
        </w:r>
        <w:r>
          <w:rPr>
            <w:noProof/>
            <w:webHidden/>
          </w:rPr>
          <w:t>52</w:t>
        </w:r>
        <w:r>
          <w:rPr>
            <w:noProof/>
            <w:webHidden/>
          </w:rPr>
          <w:fldChar w:fldCharType="end"/>
        </w:r>
      </w:hyperlink>
    </w:p>
    <w:p w14:paraId="290052BA" w14:textId="77777777" w:rsidR="00F87DA6" w:rsidRDefault="00F87DA6">
      <w:pPr>
        <w:pStyle w:val="TM3"/>
        <w:tabs>
          <w:tab w:val="right" w:leader="dot" w:pos="8778"/>
        </w:tabs>
        <w:rPr>
          <w:rFonts w:eastAsiaTheme="minorEastAsia"/>
          <w:noProof/>
          <w:lang w:val="fr-FR" w:eastAsia="fr-FR"/>
        </w:rPr>
      </w:pPr>
      <w:hyperlink w:anchor="_Toc107967207" w:history="1">
        <w:r w:rsidRPr="00394707">
          <w:rPr>
            <w:rStyle w:val="Lienhypertexte"/>
            <w:noProof/>
          </w:rPr>
          <w:t>Les produits sanguin</w:t>
        </w:r>
        <w:r>
          <w:rPr>
            <w:noProof/>
            <w:webHidden/>
          </w:rPr>
          <w:tab/>
        </w:r>
        <w:r>
          <w:rPr>
            <w:noProof/>
            <w:webHidden/>
          </w:rPr>
          <w:fldChar w:fldCharType="begin"/>
        </w:r>
        <w:r>
          <w:rPr>
            <w:noProof/>
            <w:webHidden/>
          </w:rPr>
          <w:instrText xml:space="preserve"> PAGEREF _Toc107967207 \h </w:instrText>
        </w:r>
        <w:r>
          <w:rPr>
            <w:noProof/>
            <w:webHidden/>
          </w:rPr>
        </w:r>
        <w:r>
          <w:rPr>
            <w:noProof/>
            <w:webHidden/>
          </w:rPr>
          <w:fldChar w:fldCharType="separate"/>
        </w:r>
        <w:r>
          <w:rPr>
            <w:noProof/>
            <w:webHidden/>
          </w:rPr>
          <w:t>52</w:t>
        </w:r>
        <w:r>
          <w:rPr>
            <w:noProof/>
            <w:webHidden/>
          </w:rPr>
          <w:fldChar w:fldCharType="end"/>
        </w:r>
      </w:hyperlink>
    </w:p>
    <w:p w14:paraId="0C727686" w14:textId="77777777" w:rsidR="00F87DA6" w:rsidRDefault="00F87DA6">
      <w:pPr>
        <w:pStyle w:val="TM2"/>
        <w:tabs>
          <w:tab w:val="right" w:leader="dot" w:pos="8778"/>
        </w:tabs>
        <w:rPr>
          <w:rFonts w:eastAsiaTheme="minorEastAsia"/>
          <w:noProof/>
          <w:lang w:val="fr-FR" w:eastAsia="fr-FR"/>
        </w:rPr>
      </w:pPr>
      <w:hyperlink w:anchor="_Toc107967208" w:history="1">
        <w:r w:rsidRPr="00394707">
          <w:rPr>
            <w:rStyle w:val="Lienhypertexte"/>
            <w:noProof/>
          </w:rPr>
          <w:t>Analyses effectuées</w:t>
        </w:r>
        <w:r>
          <w:rPr>
            <w:noProof/>
            <w:webHidden/>
          </w:rPr>
          <w:tab/>
        </w:r>
        <w:r>
          <w:rPr>
            <w:noProof/>
            <w:webHidden/>
          </w:rPr>
          <w:fldChar w:fldCharType="begin"/>
        </w:r>
        <w:r>
          <w:rPr>
            <w:noProof/>
            <w:webHidden/>
          </w:rPr>
          <w:instrText xml:space="preserve"> PAGEREF _Toc107967208 \h </w:instrText>
        </w:r>
        <w:r>
          <w:rPr>
            <w:noProof/>
            <w:webHidden/>
          </w:rPr>
        </w:r>
        <w:r>
          <w:rPr>
            <w:noProof/>
            <w:webHidden/>
          </w:rPr>
          <w:fldChar w:fldCharType="separate"/>
        </w:r>
        <w:r>
          <w:rPr>
            <w:noProof/>
            <w:webHidden/>
          </w:rPr>
          <w:t>53</w:t>
        </w:r>
        <w:r>
          <w:rPr>
            <w:noProof/>
            <w:webHidden/>
          </w:rPr>
          <w:fldChar w:fldCharType="end"/>
        </w:r>
      </w:hyperlink>
    </w:p>
    <w:p w14:paraId="1E39BB10" w14:textId="77777777" w:rsidR="00F87DA6" w:rsidRDefault="00F87DA6">
      <w:pPr>
        <w:pStyle w:val="TM3"/>
        <w:tabs>
          <w:tab w:val="right" w:leader="dot" w:pos="8778"/>
        </w:tabs>
        <w:rPr>
          <w:rFonts w:eastAsiaTheme="minorEastAsia"/>
          <w:noProof/>
          <w:lang w:val="fr-FR" w:eastAsia="fr-FR"/>
        </w:rPr>
      </w:pPr>
      <w:hyperlink w:anchor="_Toc107967209" w:history="1">
        <w:r w:rsidRPr="00394707">
          <w:rPr>
            <w:rStyle w:val="Lienhypertexte"/>
            <w:noProof/>
          </w:rPr>
          <w:t>Groupage ET rhesus</w:t>
        </w:r>
        <w:r>
          <w:rPr>
            <w:noProof/>
            <w:webHidden/>
          </w:rPr>
          <w:tab/>
        </w:r>
        <w:r>
          <w:rPr>
            <w:noProof/>
            <w:webHidden/>
          </w:rPr>
          <w:fldChar w:fldCharType="begin"/>
        </w:r>
        <w:r>
          <w:rPr>
            <w:noProof/>
            <w:webHidden/>
          </w:rPr>
          <w:instrText xml:space="preserve"> PAGEREF _Toc107967209 \h </w:instrText>
        </w:r>
        <w:r>
          <w:rPr>
            <w:noProof/>
            <w:webHidden/>
          </w:rPr>
        </w:r>
        <w:r>
          <w:rPr>
            <w:noProof/>
            <w:webHidden/>
          </w:rPr>
          <w:fldChar w:fldCharType="separate"/>
        </w:r>
        <w:r>
          <w:rPr>
            <w:noProof/>
            <w:webHidden/>
          </w:rPr>
          <w:t>53</w:t>
        </w:r>
        <w:r>
          <w:rPr>
            <w:noProof/>
            <w:webHidden/>
          </w:rPr>
          <w:fldChar w:fldCharType="end"/>
        </w:r>
      </w:hyperlink>
    </w:p>
    <w:p w14:paraId="27CA1A1F" w14:textId="77777777" w:rsidR="00F87DA6" w:rsidRDefault="00F87DA6">
      <w:pPr>
        <w:pStyle w:val="TM3"/>
        <w:tabs>
          <w:tab w:val="right" w:leader="dot" w:pos="8778"/>
        </w:tabs>
        <w:rPr>
          <w:rFonts w:eastAsiaTheme="minorEastAsia"/>
          <w:noProof/>
          <w:lang w:val="fr-FR" w:eastAsia="fr-FR"/>
        </w:rPr>
      </w:pPr>
      <w:hyperlink w:anchor="_Toc107967210" w:history="1">
        <w:r w:rsidRPr="00394707">
          <w:rPr>
            <w:rStyle w:val="Lienhypertexte"/>
            <w:noProof/>
          </w:rPr>
          <w:t>Qualification sérologique</w:t>
        </w:r>
        <w:r>
          <w:rPr>
            <w:noProof/>
            <w:webHidden/>
          </w:rPr>
          <w:tab/>
        </w:r>
        <w:r>
          <w:rPr>
            <w:noProof/>
            <w:webHidden/>
          </w:rPr>
          <w:fldChar w:fldCharType="begin"/>
        </w:r>
        <w:r>
          <w:rPr>
            <w:noProof/>
            <w:webHidden/>
          </w:rPr>
          <w:instrText xml:space="preserve"> PAGEREF _Toc107967210 \h </w:instrText>
        </w:r>
        <w:r>
          <w:rPr>
            <w:noProof/>
            <w:webHidden/>
          </w:rPr>
        </w:r>
        <w:r>
          <w:rPr>
            <w:noProof/>
            <w:webHidden/>
          </w:rPr>
          <w:fldChar w:fldCharType="separate"/>
        </w:r>
        <w:r>
          <w:rPr>
            <w:noProof/>
            <w:webHidden/>
          </w:rPr>
          <w:t>57</w:t>
        </w:r>
        <w:r>
          <w:rPr>
            <w:noProof/>
            <w:webHidden/>
          </w:rPr>
          <w:fldChar w:fldCharType="end"/>
        </w:r>
      </w:hyperlink>
    </w:p>
    <w:p w14:paraId="0F58F1C7" w14:textId="77777777" w:rsidR="00F87DA6" w:rsidRDefault="00F87DA6">
      <w:pPr>
        <w:pStyle w:val="TM3"/>
        <w:tabs>
          <w:tab w:val="right" w:leader="dot" w:pos="8778"/>
        </w:tabs>
        <w:rPr>
          <w:rFonts w:eastAsiaTheme="minorEastAsia"/>
          <w:noProof/>
          <w:lang w:val="fr-FR" w:eastAsia="fr-FR"/>
        </w:rPr>
      </w:pPr>
      <w:hyperlink w:anchor="_Toc107967211" w:history="1">
        <w:r w:rsidRPr="00394707">
          <w:rPr>
            <w:rStyle w:val="Lienhypertexte"/>
            <w:noProof/>
            <w:lang w:val="fr-FR"/>
          </w:rPr>
          <w:t>Automatisation Des Analyses</w:t>
        </w:r>
        <w:r>
          <w:rPr>
            <w:noProof/>
            <w:webHidden/>
          </w:rPr>
          <w:tab/>
        </w:r>
        <w:r>
          <w:rPr>
            <w:noProof/>
            <w:webHidden/>
          </w:rPr>
          <w:fldChar w:fldCharType="begin"/>
        </w:r>
        <w:r>
          <w:rPr>
            <w:noProof/>
            <w:webHidden/>
          </w:rPr>
          <w:instrText xml:space="preserve"> PAGEREF _Toc107967211 \h </w:instrText>
        </w:r>
        <w:r>
          <w:rPr>
            <w:noProof/>
            <w:webHidden/>
          </w:rPr>
        </w:r>
        <w:r>
          <w:rPr>
            <w:noProof/>
            <w:webHidden/>
          </w:rPr>
          <w:fldChar w:fldCharType="separate"/>
        </w:r>
        <w:r>
          <w:rPr>
            <w:noProof/>
            <w:webHidden/>
          </w:rPr>
          <w:t>57</w:t>
        </w:r>
        <w:r>
          <w:rPr>
            <w:noProof/>
            <w:webHidden/>
          </w:rPr>
          <w:fldChar w:fldCharType="end"/>
        </w:r>
      </w:hyperlink>
    </w:p>
    <w:p w14:paraId="624022F4" w14:textId="77777777" w:rsidR="00F87DA6" w:rsidRDefault="00F87DA6">
      <w:pPr>
        <w:pStyle w:val="TM3"/>
        <w:tabs>
          <w:tab w:val="right" w:leader="dot" w:pos="8778"/>
        </w:tabs>
        <w:rPr>
          <w:rFonts w:eastAsiaTheme="minorEastAsia"/>
          <w:noProof/>
          <w:lang w:val="fr-FR" w:eastAsia="fr-FR"/>
        </w:rPr>
      </w:pPr>
      <w:hyperlink w:anchor="_Toc107967212" w:history="1">
        <w:r w:rsidRPr="00394707">
          <w:rPr>
            <w:rStyle w:val="Lienhypertexte"/>
            <w:noProof/>
          </w:rPr>
          <w:t>VIH</w:t>
        </w:r>
        <w:r>
          <w:rPr>
            <w:noProof/>
            <w:webHidden/>
          </w:rPr>
          <w:tab/>
        </w:r>
        <w:r>
          <w:rPr>
            <w:noProof/>
            <w:webHidden/>
          </w:rPr>
          <w:fldChar w:fldCharType="begin"/>
        </w:r>
        <w:r>
          <w:rPr>
            <w:noProof/>
            <w:webHidden/>
          </w:rPr>
          <w:instrText xml:space="preserve"> PAGEREF _Toc107967212 \h </w:instrText>
        </w:r>
        <w:r>
          <w:rPr>
            <w:noProof/>
            <w:webHidden/>
          </w:rPr>
        </w:r>
        <w:r>
          <w:rPr>
            <w:noProof/>
            <w:webHidden/>
          </w:rPr>
          <w:fldChar w:fldCharType="separate"/>
        </w:r>
        <w:r>
          <w:rPr>
            <w:noProof/>
            <w:webHidden/>
          </w:rPr>
          <w:t>58</w:t>
        </w:r>
        <w:r>
          <w:rPr>
            <w:noProof/>
            <w:webHidden/>
          </w:rPr>
          <w:fldChar w:fldCharType="end"/>
        </w:r>
      </w:hyperlink>
    </w:p>
    <w:p w14:paraId="5189C54E" w14:textId="77777777" w:rsidR="00F87DA6" w:rsidRDefault="00F87DA6">
      <w:pPr>
        <w:pStyle w:val="TM3"/>
        <w:tabs>
          <w:tab w:val="right" w:leader="dot" w:pos="8778"/>
        </w:tabs>
        <w:rPr>
          <w:rFonts w:eastAsiaTheme="minorEastAsia"/>
          <w:noProof/>
          <w:lang w:val="fr-FR" w:eastAsia="fr-FR"/>
        </w:rPr>
      </w:pPr>
      <w:hyperlink w:anchor="_Toc107967213" w:history="1">
        <w:r w:rsidRPr="00394707">
          <w:rPr>
            <w:rStyle w:val="Lienhypertexte"/>
            <w:noProof/>
          </w:rPr>
          <w:t>VHB</w:t>
        </w:r>
        <w:r>
          <w:rPr>
            <w:noProof/>
            <w:webHidden/>
          </w:rPr>
          <w:tab/>
        </w:r>
        <w:r>
          <w:rPr>
            <w:noProof/>
            <w:webHidden/>
          </w:rPr>
          <w:fldChar w:fldCharType="begin"/>
        </w:r>
        <w:r>
          <w:rPr>
            <w:noProof/>
            <w:webHidden/>
          </w:rPr>
          <w:instrText xml:space="preserve"> PAGEREF _Toc107967213 \h </w:instrText>
        </w:r>
        <w:r>
          <w:rPr>
            <w:noProof/>
            <w:webHidden/>
          </w:rPr>
        </w:r>
        <w:r>
          <w:rPr>
            <w:noProof/>
            <w:webHidden/>
          </w:rPr>
          <w:fldChar w:fldCharType="separate"/>
        </w:r>
        <w:r>
          <w:rPr>
            <w:noProof/>
            <w:webHidden/>
          </w:rPr>
          <w:t>59</w:t>
        </w:r>
        <w:r>
          <w:rPr>
            <w:noProof/>
            <w:webHidden/>
          </w:rPr>
          <w:fldChar w:fldCharType="end"/>
        </w:r>
      </w:hyperlink>
    </w:p>
    <w:p w14:paraId="2D6312EF" w14:textId="77777777" w:rsidR="00F87DA6" w:rsidRDefault="00F87DA6">
      <w:pPr>
        <w:pStyle w:val="TM3"/>
        <w:tabs>
          <w:tab w:val="right" w:leader="dot" w:pos="8778"/>
        </w:tabs>
        <w:rPr>
          <w:rFonts w:eastAsiaTheme="minorEastAsia"/>
          <w:noProof/>
          <w:lang w:val="fr-FR" w:eastAsia="fr-FR"/>
        </w:rPr>
      </w:pPr>
      <w:hyperlink w:anchor="_Toc107967214" w:history="1">
        <w:r w:rsidRPr="00394707">
          <w:rPr>
            <w:rStyle w:val="Lienhypertexte"/>
            <w:noProof/>
          </w:rPr>
          <w:t>VHC</w:t>
        </w:r>
        <w:r>
          <w:rPr>
            <w:noProof/>
            <w:webHidden/>
          </w:rPr>
          <w:tab/>
        </w:r>
        <w:r>
          <w:rPr>
            <w:noProof/>
            <w:webHidden/>
          </w:rPr>
          <w:fldChar w:fldCharType="begin"/>
        </w:r>
        <w:r>
          <w:rPr>
            <w:noProof/>
            <w:webHidden/>
          </w:rPr>
          <w:instrText xml:space="preserve"> PAGEREF _Toc107967214 \h </w:instrText>
        </w:r>
        <w:r>
          <w:rPr>
            <w:noProof/>
            <w:webHidden/>
          </w:rPr>
        </w:r>
        <w:r>
          <w:rPr>
            <w:noProof/>
            <w:webHidden/>
          </w:rPr>
          <w:fldChar w:fldCharType="separate"/>
        </w:r>
        <w:r>
          <w:rPr>
            <w:noProof/>
            <w:webHidden/>
          </w:rPr>
          <w:t>60</w:t>
        </w:r>
        <w:r>
          <w:rPr>
            <w:noProof/>
            <w:webHidden/>
          </w:rPr>
          <w:fldChar w:fldCharType="end"/>
        </w:r>
      </w:hyperlink>
    </w:p>
    <w:p w14:paraId="4CDA2D3F" w14:textId="77777777" w:rsidR="00F87DA6" w:rsidRDefault="00F87DA6">
      <w:pPr>
        <w:pStyle w:val="TM3"/>
        <w:tabs>
          <w:tab w:val="right" w:leader="dot" w:pos="8778"/>
        </w:tabs>
        <w:rPr>
          <w:rFonts w:eastAsiaTheme="minorEastAsia"/>
          <w:noProof/>
          <w:lang w:val="fr-FR" w:eastAsia="fr-FR"/>
        </w:rPr>
      </w:pPr>
      <w:hyperlink w:anchor="_Toc107967215" w:history="1">
        <w:r w:rsidRPr="00394707">
          <w:rPr>
            <w:rStyle w:val="Lienhypertexte"/>
            <w:rFonts w:ascii="Times New Roman" w:hAnsi="Times New Roman" w:cs="Times New Roman"/>
            <w:noProof/>
          </w:rPr>
          <w:t>Syphili</w:t>
        </w:r>
        <w:r w:rsidRPr="00394707">
          <w:rPr>
            <w:rStyle w:val="Lienhypertexte"/>
            <w:noProof/>
          </w:rPr>
          <w:t>s</w:t>
        </w:r>
        <w:r>
          <w:rPr>
            <w:noProof/>
            <w:webHidden/>
          </w:rPr>
          <w:tab/>
        </w:r>
        <w:r>
          <w:rPr>
            <w:noProof/>
            <w:webHidden/>
          </w:rPr>
          <w:fldChar w:fldCharType="begin"/>
        </w:r>
        <w:r>
          <w:rPr>
            <w:noProof/>
            <w:webHidden/>
          </w:rPr>
          <w:instrText xml:space="preserve"> PAGEREF _Toc107967215 \h </w:instrText>
        </w:r>
        <w:r>
          <w:rPr>
            <w:noProof/>
            <w:webHidden/>
          </w:rPr>
        </w:r>
        <w:r>
          <w:rPr>
            <w:noProof/>
            <w:webHidden/>
          </w:rPr>
          <w:fldChar w:fldCharType="separate"/>
        </w:r>
        <w:r>
          <w:rPr>
            <w:noProof/>
            <w:webHidden/>
          </w:rPr>
          <w:t>61</w:t>
        </w:r>
        <w:r>
          <w:rPr>
            <w:noProof/>
            <w:webHidden/>
          </w:rPr>
          <w:fldChar w:fldCharType="end"/>
        </w:r>
      </w:hyperlink>
    </w:p>
    <w:p w14:paraId="69069C3B" w14:textId="77777777" w:rsidR="00F87DA6" w:rsidRDefault="00F87DA6">
      <w:pPr>
        <w:pStyle w:val="TM2"/>
        <w:tabs>
          <w:tab w:val="right" w:leader="dot" w:pos="8778"/>
        </w:tabs>
        <w:rPr>
          <w:rFonts w:eastAsiaTheme="minorEastAsia"/>
          <w:noProof/>
          <w:lang w:val="fr-FR" w:eastAsia="fr-FR"/>
        </w:rPr>
      </w:pPr>
      <w:hyperlink w:anchor="_Toc107967216" w:history="1">
        <w:r w:rsidRPr="00394707">
          <w:rPr>
            <w:rStyle w:val="Lienhypertexte"/>
            <w:noProof/>
            <w:lang w:val="fr-FR"/>
          </w:rPr>
          <w:t>Dépistage de la syphilis: test de TPHA</w:t>
        </w:r>
        <w:r>
          <w:rPr>
            <w:noProof/>
            <w:webHidden/>
          </w:rPr>
          <w:tab/>
        </w:r>
        <w:r>
          <w:rPr>
            <w:noProof/>
            <w:webHidden/>
          </w:rPr>
          <w:fldChar w:fldCharType="begin"/>
        </w:r>
        <w:r>
          <w:rPr>
            <w:noProof/>
            <w:webHidden/>
          </w:rPr>
          <w:instrText xml:space="preserve"> PAGEREF _Toc107967216 \h </w:instrText>
        </w:r>
        <w:r>
          <w:rPr>
            <w:noProof/>
            <w:webHidden/>
          </w:rPr>
        </w:r>
        <w:r>
          <w:rPr>
            <w:noProof/>
            <w:webHidden/>
          </w:rPr>
          <w:fldChar w:fldCharType="separate"/>
        </w:r>
        <w:r>
          <w:rPr>
            <w:noProof/>
            <w:webHidden/>
          </w:rPr>
          <w:t>63</w:t>
        </w:r>
        <w:r>
          <w:rPr>
            <w:noProof/>
            <w:webHidden/>
          </w:rPr>
          <w:fldChar w:fldCharType="end"/>
        </w:r>
      </w:hyperlink>
    </w:p>
    <w:p w14:paraId="3DA4752D" w14:textId="77777777" w:rsidR="00F87DA6" w:rsidRDefault="00F87DA6">
      <w:pPr>
        <w:pStyle w:val="TM2"/>
        <w:tabs>
          <w:tab w:val="right" w:leader="dot" w:pos="8778"/>
        </w:tabs>
        <w:rPr>
          <w:rFonts w:eastAsiaTheme="minorEastAsia"/>
          <w:noProof/>
          <w:lang w:val="fr-FR" w:eastAsia="fr-FR"/>
        </w:rPr>
      </w:pPr>
      <w:hyperlink w:anchor="_Toc107967217" w:history="1">
        <w:r w:rsidRPr="00394707">
          <w:rPr>
            <w:rStyle w:val="Lienhypertexte"/>
            <w:noProof/>
          </w:rPr>
          <w:t>Preparation</w:t>
        </w:r>
        <w:r>
          <w:rPr>
            <w:noProof/>
            <w:webHidden/>
          </w:rPr>
          <w:tab/>
        </w:r>
        <w:r>
          <w:rPr>
            <w:noProof/>
            <w:webHidden/>
          </w:rPr>
          <w:fldChar w:fldCharType="begin"/>
        </w:r>
        <w:r>
          <w:rPr>
            <w:noProof/>
            <w:webHidden/>
          </w:rPr>
          <w:instrText xml:space="preserve"> PAGEREF _Toc107967217 \h </w:instrText>
        </w:r>
        <w:r>
          <w:rPr>
            <w:noProof/>
            <w:webHidden/>
          </w:rPr>
        </w:r>
        <w:r>
          <w:rPr>
            <w:noProof/>
            <w:webHidden/>
          </w:rPr>
          <w:fldChar w:fldCharType="separate"/>
        </w:r>
        <w:r>
          <w:rPr>
            <w:noProof/>
            <w:webHidden/>
          </w:rPr>
          <w:t>64</w:t>
        </w:r>
        <w:r>
          <w:rPr>
            <w:noProof/>
            <w:webHidden/>
          </w:rPr>
          <w:fldChar w:fldCharType="end"/>
        </w:r>
      </w:hyperlink>
    </w:p>
    <w:p w14:paraId="69300ED8" w14:textId="77777777" w:rsidR="00F87DA6" w:rsidRDefault="00F87DA6">
      <w:pPr>
        <w:pStyle w:val="TM2"/>
        <w:tabs>
          <w:tab w:val="right" w:leader="dot" w:pos="8778"/>
        </w:tabs>
        <w:rPr>
          <w:rFonts w:eastAsiaTheme="minorEastAsia"/>
          <w:noProof/>
          <w:lang w:val="fr-FR" w:eastAsia="fr-FR"/>
        </w:rPr>
      </w:pPr>
      <w:hyperlink w:anchor="_Toc107967218" w:history="1">
        <w:r w:rsidRPr="00394707">
          <w:rPr>
            <w:rStyle w:val="Lienhypertexte"/>
            <w:noProof/>
            <w:lang w:val="fr-FR"/>
          </w:rPr>
          <w:t>Etiquetage</w:t>
        </w:r>
        <w:r>
          <w:rPr>
            <w:noProof/>
            <w:webHidden/>
          </w:rPr>
          <w:tab/>
        </w:r>
        <w:r>
          <w:rPr>
            <w:noProof/>
            <w:webHidden/>
          </w:rPr>
          <w:fldChar w:fldCharType="begin"/>
        </w:r>
        <w:r>
          <w:rPr>
            <w:noProof/>
            <w:webHidden/>
          </w:rPr>
          <w:instrText xml:space="preserve"> PAGEREF _Toc107967218 \h </w:instrText>
        </w:r>
        <w:r>
          <w:rPr>
            <w:noProof/>
            <w:webHidden/>
          </w:rPr>
        </w:r>
        <w:r>
          <w:rPr>
            <w:noProof/>
            <w:webHidden/>
          </w:rPr>
          <w:fldChar w:fldCharType="separate"/>
        </w:r>
        <w:r>
          <w:rPr>
            <w:noProof/>
            <w:webHidden/>
          </w:rPr>
          <w:t>64</w:t>
        </w:r>
        <w:r>
          <w:rPr>
            <w:noProof/>
            <w:webHidden/>
          </w:rPr>
          <w:fldChar w:fldCharType="end"/>
        </w:r>
      </w:hyperlink>
    </w:p>
    <w:p w14:paraId="73B669F4" w14:textId="77777777" w:rsidR="00F87DA6" w:rsidRDefault="00F87DA6">
      <w:pPr>
        <w:pStyle w:val="TM2"/>
        <w:tabs>
          <w:tab w:val="right" w:leader="dot" w:pos="8778"/>
        </w:tabs>
        <w:rPr>
          <w:rFonts w:eastAsiaTheme="minorEastAsia"/>
          <w:noProof/>
          <w:lang w:val="fr-FR" w:eastAsia="fr-FR"/>
        </w:rPr>
      </w:pPr>
      <w:hyperlink w:anchor="_Toc107967219" w:history="1">
        <w:r w:rsidRPr="00394707">
          <w:rPr>
            <w:rStyle w:val="Lienhypertexte"/>
            <w:b/>
            <w:bCs/>
            <w:noProof/>
            <w:lang w:val="fr-FR"/>
          </w:rPr>
          <w:t>Centrifugation</w:t>
        </w:r>
        <w:r>
          <w:rPr>
            <w:noProof/>
            <w:webHidden/>
          </w:rPr>
          <w:tab/>
        </w:r>
        <w:r>
          <w:rPr>
            <w:noProof/>
            <w:webHidden/>
          </w:rPr>
          <w:fldChar w:fldCharType="begin"/>
        </w:r>
        <w:r>
          <w:rPr>
            <w:noProof/>
            <w:webHidden/>
          </w:rPr>
          <w:instrText xml:space="preserve"> PAGEREF _Toc107967219 \h </w:instrText>
        </w:r>
        <w:r>
          <w:rPr>
            <w:noProof/>
            <w:webHidden/>
          </w:rPr>
        </w:r>
        <w:r>
          <w:rPr>
            <w:noProof/>
            <w:webHidden/>
          </w:rPr>
          <w:fldChar w:fldCharType="separate"/>
        </w:r>
        <w:r>
          <w:rPr>
            <w:noProof/>
            <w:webHidden/>
          </w:rPr>
          <w:t>65</w:t>
        </w:r>
        <w:r>
          <w:rPr>
            <w:noProof/>
            <w:webHidden/>
          </w:rPr>
          <w:fldChar w:fldCharType="end"/>
        </w:r>
      </w:hyperlink>
    </w:p>
    <w:p w14:paraId="380BAEA7" w14:textId="77777777" w:rsidR="00F87DA6" w:rsidRDefault="00F87DA6">
      <w:pPr>
        <w:pStyle w:val="TM2"/>
        <w:tabs>
          <w:tab w:val="right" w:leader="dot" w:pos="8778"/>
        </w:tabs>
        <w:rPr>
          <w:rFonts w:eastAsiaTheme="minorEastAsia"/>
          <w:noProof/>
          <w:lang w:val="fr-FR" w:eastAsia="fr-FR"/>
        </w:rPr>
      </w:pPr>
      <w:hyperlink w:anchor="_Toc107967220" w:history="1">
        <w:r w:rsidRPr="00394707">
          <w:rPr>
            <w:rStyle w:val="Lienhypertexte"/>
            <w:noProof/>
            <w:lang w:val="fr-FR"/>
          </w:rPr>
          <w:t>Plasma frais congelé (PFC)</w:t>
        </w:r>
        <w:r>
          <w:rPr>
            <w:noProof/>
            <w:webHidden/>
          </w:rPr>
          <w:tab/>
        </w:r>
        <w:r>
          <w:rPr>
            <w:noProof/>
            <w:webHidden/>
          </w:rPr>
          <w:fldChar w:fldCharType="begin"/>
        </w:r>
        <w:r>
          <w:rPr>
            <w:noProof/>
            <w:webHidden/>
          </w:rPr>
          <w:instrText xml:space="preserve"> PAGEREF _Toc107967220 \h </w:instrText>
        </w:r>
        <w:r>
          <w:rPr>
            <w:noProof/>
            <w:webHidden/>
          </w:rPr>
        </w:r>
        <w:r>
          <w:rPr>
            <w:noProof/>
            <w:webHidden/>
          </w:rPr>
          <w:fldChar w:fldCharType="separate"/>
        </w:r>
        <w:r>
          <w:rPr>
            <w:noProof/>
            <w:webHidden/>
          </w:rPr>
          <w:t>66</w:t>
        </w:r>
        <w:r>
          <w:rPr>
            <w:noProof/>
            <w:webHidden/>
          </w:rPr>
          <w:fldChar w:fldCharType="end"/>
        </w:r>
      </w:hyperlink>
    </w:p>
    <w:p w14:paraId="3337FDA2" w14:textId="77777777" w:rsidR="00F87DA6" w:rsidRDefault="00F87DA6">
      <w:pPr>
        <w:pStyle w:val="TM2"/>
        <w:tabs>
          <w:tab w:val="right" w:leader="dot" w:pos="8778"/>
        </w:tabs>
        <w:rPr>
          <w:rFonts w:eastAsiaTheme="minorEastAsia"/>
          <w:noProof/>
          <w:lang w:val="fr-FR" w:eastAsia="fr-FR"/>
        </w:rPr>
      </w:pPr>
      <w:hyperlink w:anchor="_Toc107967221" w:history="1">
        <w:r w:rsidRPr="00394707">
          <w:rPr>
            <w:rStyle w:val="Lienhypertexte"/>
            <w:noProof/>
          </w:rPr>
          <w:t>LA separation</w:t>
        </w:r>
        <w:r>
          <w:rPr>
            <w:noProof/>
            <w:webHidden/>
          </w:rPr>
          <w:tab/>
        </w:r>
        <w:r>
          <w:rPr>
            <w:noProof/>
            <w:webHidden/>
          </w:rPr>
          <w:fldChar w:fldCharType="begin"/>
        </w:r>
        <w:r>
          <w:rPr>
            <w:noProof/>
            <w:webHidden/>
          </w:rPr>
          <w:instrText xml:space="preserve"> PAGEREF _Toc107967221 \h </w:instrText>
        </w:r>
        <w:r>
          <w:rPr>
            <w:noProof/>
            <w:webHidden/>
          </w:rPr>
        </w:r>
        <w:r>
          <w:rPr>
            <w:noProof/>
            <w:webHidden/>
          </w:rPr>
          <w:fldChar w:fldCharType="separate"/>
        </w:r>
        <w:r>
          <w:rPr>
            <w:noProof/>
            <w:webHidden/>
          </w:rPr>
          <w:t>66</w:t>
        </w:r>
        <w:r>
          <w:rPr>
            <w:noProof/>
            <w:webHidden/>
          </w:rPr>
          <w:fldChar w:fldCharType="end"/>
        </w:r>
      </w:hyperlink>
    </w:p>
    <w:p w14:paraId="0609F5D7" w14:textId="77777777" w:rsidR="00F87DA6" w:rsidRDefault="00F87DA6">
      <w:pPr>
        <w:pStyle w:val="TM2"/>
        <w:tabs>
          <w:tab w:val="left" w:pos="660"/>
          <w:tab w:val="right" w:leader="dot" w:pos="8778"/>
        </w:tabs>
        <w:rPr>
          <w:rFonts w:eastAsiaTheme="minorEastAsia"/>
          <w:noProof/>
          <w:lang w:val="fr-FR" w:eastAsia="fr-FR"/>
        </w:rPr>
      </w:pPr>
      <w:hyperlink w:anchor="_Toc107967222" w:history="1">
        <w:r w:rsidRPr="00394707">
          <w:rPr>
            <w:rStyle w:val="Lienhypertexte"/>
            <w:rFonts w:asciiTheme="majorBidi" w:hAnsiTheme="majorBidi"/>
            <w:b/>
            <w:bCs/>
            <w:noProof/>
            <w:lang w:val="fr-FR"/>
          </w:rPr>
          <w:t>4.</w:t>
        </w:r>
        <w:r>
          <w:rPr>
            <w:rFonts w:eastAsiaTheme="minorEastAsia"/>
            <w:noProof/>
            <w:lang w:val="fr-FR" w:eastAsia="fr-FR"/>
          </w:rPr>
          <w:tab/>
        </w:r>
        <w:r w:rsidRPr="00394707">
          <w:rPr>
            <w:rStyle w:val="Lienhypertexte"/>
            <w:rFonts w:asciiTheme="majorBidi" w:hAnsiTheme="majorBidi"/>
            <w:b/>
            <w:bCs/>
            <w:noProof/>
            <w:lang w:val="fr-FR"/>
          </w:rPr>
          <w:t>Le don par aphérèse</w:t>
        </w:r>
        <w:r>
          <w:rPr>
            <w:noProof/>
            <w:webHidden/>
          </w:rPr>
          <w:tab/>
        </w:r>
        <w:r>
          <w:rPr>
            <w:noProof/>
            <w:webHidden/>
          </w:rPr>
          <w:fldChar w:fldCharType="begin"/>
        </w:r>
        <w:r>
          <w:rPr>
            <w:noProof/>
            <w:webHidden/>
          </w:rPr>
          <w:instrText xml:space="preserve"> PAGEREF _Toc107967222 \h </w:instrText>
        </w:r>
        <w:r>
          <w:rPr>
            <w:noProof/>
            <w:webHidden/>
          </w:rPr>
        </w:r>
        <w:r>
          <w:rPr>
            <w:noProof/>
            <w:webHidden/>
          </w:rPr>
          <w:fldChar w:fldCharType="separate"/>
        </w:r>
        <w:r>
          <w:rPr>
            <w:noProof/>
            <w:webHidden/>
          </w:rPr>
          <w:t>67</w:t>
        </w:r>
        <w:r>
          <w:rPr>
            <w:noProof/>
            <w:webHidden/>
          </w:rPr>
          <w:fldChar w:fldCharType="end"/>
        </w:r>
      </w:hyperlink>
    </w:p>
    <w:p w14:paraId="4728DF3E" w14:textId="77777777" w:rsidR="00F87DA6" w:rsidRDefault="00F87DA6">
      <w:pPr>
        <w:pStyle w:val="TM1"/>
        <w:tabs>
          <w:tab w:val="right" w:leader="dot" w:pos="8778"/>
        </w:tabs>
        <w:rPr>
          <w:rFonts w:eastAsiaTheme="minorEastAsia"/>
          <w:noProof/>
          <w:lang w:val="fr-FR" w:eastAsia="fr-FR"/>
        </w:rPr>
      </w:pPr>
      <w:hyperlink w:anchor="_Toc107967223" w:history="1">
        <w:r w:rsidRPr="00394707">
          <w:rPr>
            <w:rStyle w:val="Lienhypertexte"/>
            <w:noProof/>
          </w:rPr>
          <w:t>CONCLUSION</w:t>
        </w:r>
        <w:r>
          <w:rPr>
            <w:noProof/>
            <w:webHidden/>
          </w:rPr>
          <w:tab/>
        </w:r>
        <w:r>
          <w:rPr>
            <w:noProof/>
            <w:webHidden/>
          </w:rPr>
          <w:fldChar w:fldCharType="begin"/>
        </w:r>
        <w:r>
          <w:rPr>
            <w:noProof/>
            <w:webHidden/>
          </w:rPr>
          <w:instrText xml:space="preserve"> PAGEREF _Toc107967223 \h </w:instrText>
        </w:r>
        <w:r>
          <w:rPr>
            <w:noProof/>
            <w:webHidden/>
          </w:rPr>
        </w:r>
        <w:r>
          <w:rPr>
            <w:noProof/>
            <w:webHidden/>
          </w:rPr>
          <w:fldChar w:fldCharType="separate"/>
        </w:r>
        <w:r>
          <w:rPr>
            <w:noProof/>
            <w:webHidden/>
          </w:rPr>
          <w:t>68</w:t>
        </w:r>
        <w:r>
          <w:rPr>
            <w:noProof/>
            <w:webHidden/>
          </w:rPr>
          <w:fldChar w:fldCharType="end"/>
        </w:r>
      </w:hyperlink>
    </w:p>
    <w:p w14:paraId="060938D3" w14:textId="77777777" w:rsidR="00F87DA6" w:rsidRDefault="00F87DA6">
      <w:pPr>
        <w:pStyle w:val="TM1"/>
        <w:tabs>
          <w:tab w:val="right" w:leader="dot" w:pos="8778"/>
        </w:tabs>
        <w:rPr>
          <w:rFonts w:eastAsiaTheme="minorEastAsia"/>
          <w:noProof/>
          <w:lang w:val="fr-FR" w:eastAsia="fr-FR"/>
        </w:rPr>
      </w:pPr>
      <w:hyperlink w:anchor="_Toc107967224" w:history="1">
        <w:r w:rsidRPr="00394707">
          <w:rPr>
            <w:rStyle w:val="Lienhypertexte"/>
            <w:noProof/>
            <w:lang w:val="fr-FR"/>
          </w:rPr>
          <w:t>Références bibliographiques</w:t>
        </w:r>
        <w:r>
          <w:rPr>
            <w:noProof/>
            <w:webHidden/>
          </w:rPr>
          <w:tab/>
        </w:r>
        <w:r>
          <w:rPr>
            <w:noProof/>
            <w:webHidden/>
          </w:rPr>
          <w:fldChar w:fldCharType="begin"/>
        </w:r>
        <w:r>
          <w:rPr>
            <w:noProof/>
            <w:webHidden/>
          </w:rPr>
          <w:instrText xml:space="preserve"> PAGEREF _Toc107967224 \h </w:instrText>
        </w:r>
        <w:r>
          <w:rPr>
            <w:noProof/>
            <w:webHidden/>
          </w:rPr>
        </w:r>
        <w:r>
          <w:rPr>
            <w:noProof/>
            <w:webHidden/>
          </w:rPr>
          <w:fldChar w:fldCharType="separate"/>
        </w:r>
        <w:r>
          <w:rPr>
            <w:noProof/>
            <w:webHidden/>
          </w:rPr>
          <w:t>50</w:t>
        </w:r>
        <w:r>
          <w:rPr>
            <w:noProof/>
            <w:webHidden/>
          </w:rPr>
          <w:fldChar w:fldCharType="end"/>
        </w:r>
      </w:hyperlink>
    </w:p>
    <w:p w14:paraId="0AEDD519" w14:textId="77777777" w:rsidR="00F510EF" w:rsidRDefault="00F510EF" w:rsidP="00F510EF">
      <w:pPr>
        <w:rPr>
          <w:rFonts w:asciiTheme="majorBidi" w:hAnsiTheme="majorBidi" w:cstheme="majorBidi"/>
          <w:sz w:val="24"/>
          <w:szCs w:val="24"/>
          <w:lang w:val="fr-FR"/>
        </w:rPr>
      </w:pPr>
      <w:r>
        <w:rPr>
          <w:rFonts w:asciiTheme="majorBidi" w:hAnsiTheme="majorBidi" w:cstheme="majorBidi"/>
          <w:sz w:val="24"/>
          <w:szCs w:val="24"/>
          <w:lang w:val="fr-FR"/>
        </w:rPr>
        <w:fldChar w:fldCharType="end"/>
      </w:r>
    </w:p>
    <w:p w14:paraId="754EC548" w14:textId="44B0DC9F" w:rsidR="00F510EF" w:rsidRDefault="00F510EF" w:rsidP="00F510EF">
      <w:pPr>
        <w:rPr>
          <w:rFonts w:asciiTheme="majorBidi" w:hAnsiTheme="majorBidi" w:cstheme="majorBidi"/>
          <w:sz w:val="24"/>
          <w:szCs w:val="24"/>
          <w:lang w:val="fr-FR"/>
        </w:rPr>
      </w:pPr>
    </w:p>
    <w:p w14:paraId="7D96540F" w14:textId="77777777" w:rsidR="00AC43EB" w:rsidRDefault="00AC43EB">
      <w:pPr>
        <w:rPr>
          <w:rFonts w:asciiTheme="majorBidi" w:hAnsiTheme="majorBidi" w:cstheme="majorBidi"/>
          <w:sz w:val="24"/>
          <w:szCs w:val="24"/>
          <w:lang w:val="fr-FR"/>
        </w:rPr>
        <w:sectPr w:rsidR="00AC43EB" w:rsidSect="00F200F2">
          <w:headerReference w:type="default" r:id="rId12"/>
          <w:pgSz w:w="11906" w:h="16838"/>
          <w:pgMar w:top="1417" w:right="1417" w:bottom="1417" w:left="1417" w:header="708" w:footer="708" w:gutter="284"/>
          <w:cols w:space="708"/>
          <w:docGrid w:linePitch="360"/>
        </w:sectPr>
      </w:pPr>
    </w:p>
    <w:bookmarkStart w:id="10" w:name="_Toc105949500"/>
    <w:bookmarkStart w:id="11" w:name="_Toc105949617"/>
    <w:p w14:paraId="1007A863" w14:textId="77777777" w:rsidR="00E83FFE" w:rsidRDefault="00E83FFE" w:rsidP="00E83FFE">
      <w:pPr>
        <w:pStyle w:val="Tabledesillustrations"/>
        <w:tabs>
          <w:tab w:val="right" w:leader="dot" w:pos="8778"/>
        </w:tabs>
        <w:rPr>
          <w:rFonts w:eastAsiaTheme="minorEastAsia"/>
          <w:noProof/>
          <w:lang w:val="fr-FR" w:eastAsia="fr-FR"/>
        </w:rPr>
      </w:pPr>
      <w:r>
        <w:rPr>
          <w:rFonts w:asciiTheme="majorBidi" w:hAnsiTheme="majorBidi"/>
          <w:lang w:val="fr-FR"/>
        </w:rPr>
        <w:lastRenderedPageBreak/>
        <w:fldChar w:fldCharType="begin"/>
      </w:r>
      <w:r>
        <w:rPr>
          <w:rFonts w:asciiTheme="majorBidi" w:hAnsiTheme="majorBidi"/>
          <w:lang w:val="fr-FR"/>
        </w:rPr>
        <w:instrText xml:space="preserve"> TOC \h \z \c "Figure" </w:instrText>
      </w:r>
      <w:r>
        <w:rPr>
          <w:rFonts w:asciiTheme="majorBidi" w:hAnsiTheme="majorBidi"/>
          <w:lang w:val="fr-FR"/>
        </w:rPr>
        <w:fldChar w:fldCharType="separate"/>
      </w:r>
      <w:hyperlink r:id="rId13" w:anchor="_Toc107857480" w:history="1">
        <w:r w:rsidRPr="00593806">
          <w:rPr>
            <w:rStyle w:val="Lienhypertexte"/>
            <w:noProof/>
          </w:rPr>
          <w:t>Figure 1: Structure schématique du VIH1</w:t>
        </w:r>
        <w:r>
          <w:rPr>
            <w:noProof/>
            <w:webHidden/>
          </w:rPr>
          <w:tab/>
        </w:r>
        <w:r>
          <w:rPr>
            <w:noProof/>
            <w:webHidden/>
          </w:rPr>
          <w:fldChar w:fldCharType="begin"/>
        </w:r>
        <w:r>
          <w:rPr>
            <w:noProof/>
            <w:webHidden/>
          </w:rPr>
          <w:instrText xml:space="preserve"> PAGEREF _Toc107857480 \h </w:instrText>
        </w:r>
        <w:r>
          <w:rPr>
            <w:noProof/>
            <w:webHidden/>
          </w:rPr>
        </w:r>
        <w:r>
          <w:rPr>
            <w:noProof/>
            <w:webHidden/>
          </w:rPr>
          <w:fldChar w:fldCharType="separate"/>
        </w:r>
        <w:r>
          <w:rPr>
            <w:noProof/>
            <w:webHidden/>
          </w:rPr>
          <w:t>20</w:t>
        </w:r>
        <w:r>
          <w:rPr>
            <w:noProof/>
            <w:webHidden/>
          </w:rPr>
          <w:fldChar w:fldCharType="end"/>
        </w:r>
      </w:hyperlink>
    </w:p>
    <w:p w14:paraId="10D39F15" w14:textId="77777777" w:rsidR="00E83FFE" w:rsidRDefault="000547E6" w:rsidP="00E83FFE">
      <w:pPr>
        <w:pStyle w:val="Tabledesillustrations"/>
        <w:tabs>
          <w:tab w:val="right" w:leader="dot" w:pos="8778"/>
        </w:tabs>
        <w:rPr>
          <w:rFonts w:eastAsiaTheme="minorEastAsia"/>
          <w:noProof/>
          <w:lang w:val="fr-FR" w:eastAsia="fr-FR"/>
        </w:rPr>
      </w:pPr>
      <w:hyperlink r:id="rId14" w:anchor="_Toc107857481" w:history="1">
        <w:r w:rsidR="00E83FFE" w:rsidRPr="00593806">
          <w:rPr>
            <w:rStyle w:val="Lienhypertexte"/>
            <w:noProof/>
          </w:rPr>
          <w:t>Figure 2: Representation schématique de la structure des particules du VHB</w:t>
        </w:r>
        <w:r w:rsidR="00E83FFE">
          <w:rPr>
            <w:noProof/>
            <w:webHidden/>
          </w:rPr>
          <w:tab/>
        </w:r>
        <w:r w:rsidR="00E83FFE">
          <w:rPr>
            <w:noProof/>
            <w:webHidden/>
          </w:rPr>
          <w:fldChar w:fldCharType="begin"/>
        </w:r>
        <w:r w:rsidR="00E83FFE">
          <w:rPr>
            <w:noProof/>
            <w:webHidden/>
          </w:rPr>
          <w:instrText xml:space="preserve"> PAGEREF _Toc107857481 \h </w:instrText>
        </w:r>
        <w:r w:rsidR="00E83FFE">
          <w:rPr>
            <w:noProof/>
            <w:webHidden/>
          </w:rPr>
        </w:r>
        <w:r w:rsidR="00E83FFE">
          <w:rPr>
            <w:noProof/>
            <w:webHidden/>
          </w:rPr>
          <w:fldChar w:fldCharType="separate"/>
        </w:r>
        <w:r w:rsidR="00E83FFE">
          <w:rPr>
            <w:noProof/>
            <w:webHidden/>
          </w:rPr>
          <w:t>22</w:t>
        </w:r>
        <w:r w:rsidR="00E83FFE">
          <w:rPr>
            <w:noProof/>
            <w:webHidden/>
          </w:rPr>
          <w:fldChar w:fldCharType="end"/>
        </w:r>
      </w:hyperlink>
    </w:p>
    <w:p w14:paraId="218A9630" w14:textId="77777777" w:rsidR="00E83FFE" w:rsidRDefault="000547E6" w:rsidP="00E83FFE">
      <w:pPr>
        <w:pStyle w:val="Tabledesillustrations"/>
        <w:tabs>
          <w:tab w:val="right" w:leader="dot" w:pos="8778"/>
        </w:tabs>
        <w:rPr>
          <w:rFonts w:eastAsiaTheme="minorEastAsia"/>
          <w:noProof/>
          <w:lang w:val="fr-FR" w:eastAsia="fr-FR"/>
        </w:rPr>
      </w:pPr>
      <w:hyperlink r:id="rId15" w:anchor="_Toc107857482" w:history="1">
        <w:r w:rsidR="00E83FFE" w:rsidRPr="00593806">
          <w:rPr>
            <w:rStyle w:val="Lienhypertexte"/>
            <w:noProof/>
          </w:rPr>
          <w:t>Figure 3: Structure du virus de l'hépatie C.(Guillemette ,2008)</w:t>
        </w:r>
        <w:r w:rsidR="00E83FFE">
          <w:rPr>
            <w:noProof/>
            <w:webHidden/>
          </w:rPr>
          <w:tab/>
        </w:r>
        <w:r w:rsidR="00E83FFE">
          <w:rPr>
            <w:noProof/>
            <w:webHidden/>
          </w:rPr>
          <w:fldChar w:fldCharType="begin"/>
        </w:r>
        <w:r w:rsidR="00E83FFE">
          <w:rPr>
            <w:noProof/>
            <w:webHidden/>
          </w:rPr>
          <w:instrText xml:space="preserve"> PAGEREF _Toc107857482 \h </w:instrText>
        </w:r>
        <w:r w:rsidR="00E83FFE">
          <w:rPr>
            <w:noProof/>
            <w:webHidden/>
          </w:rPr>
        </w:r>
        <w:r w:rsidR="00E83FFE">
          <w:rPr>
            <w:noProof/>
            <w:webHidden/>
          </w:rPr>
          <w:fldChar w:fldCharType="separate"/>
        </w:r>
        <w:r w:rsidR="00E83FFE">
          <w:rPr>
            <w:noProof/>
            <w:webHidden/>
          </w:rPr>
          <w:t>23</w:t>
        </w:r>
        <w:r w:rsidR="00E83FFE">
          <w:rPr>
            <w:noProof/>
            <w:webHidden/>
          </w:rPr>
          <w:fldChar w:fldCharType="end"/>
        </w:r>
      </w:hyperlink>
    </w:p>
    <w:p w14:paraId="5CB073B2" w14:textId="77777777" w:rsidR="00E83FFE" w:rsidRDefault="000547E6" w:rsidP="00E83FFE">
      <w:pPr>
        <w:pStyle w:val="Tabledesillustrations"/>
        <w:tabs>
          <w:tab w:val="right" w:leader="dot" w:pos="8778"/>
        </w:tabs>
        <w:rPr>
          <w:rFonts w:eastAsiaTheme="minorEastAsia"/>
          <w:noProof/>
          <w:lang w:val="fr-FR" w:eastAsia="fr-FR"/>
        </w:rPr>
      </w:pPr>
      <w:hyperlink r:id="rId16" w:anchor="_Toc107857483" w:history="1">
        <w:r w:rsidR="00E83FFE" w:rsidRPr="00593806">
          <w:rPr>
            <w:rStyle w:val="Lienhypertexte"/>
            <w:noProof/>
          </w:rPr>
          <w:t>Figure 4:Microscopie electronique à balayage du T.Pallidum</w:t>
        </w:r>
        <w:r w:rsidR="00E83FFE">
          <w:rPr>
            <w:noProof/>
            <w:webHidden/>
          </w:rPr>
          <w:tab/>
        </w:r>
        <w:r w:rsidR="00E83FFE">
          <w:rPr>
            <w:noProof/>
            <w:webHidden/>
          </w:rPr>
          <w:fldChar w:fldCharType="begin"/>
        </w:r>
        <w:r w:rsidR="00E83FFE">
          <w:rPr>
            <w:noProof/>
            <w:webHidden/>
          </w:rPr>
          <w:instrText xml:space="preserve"> PAGEREF _Toc107857483 \h </w:instrText>
        </w:r>
        <w:r w:rsidR="00E83FFE">
          <w:rPr>
            <w:noProof/>
            <w:webHidden/>
          </w:rPr>
        </w:r>
        <w:r w:rsidR="00E83FFE">
          <w:rPr>
            <w:noProof/>
            <w:webHidden/>
          </w:rPr>
          <w:fldChar w:fldCharType="separate"/>
        </w:r>
        <w:r w:rsidR="00E83FFE">
          <w:rPr>
            <w:noProof/>
            <w:webHidden/>
          </w:rPr>
          <w:t>23</w:t>
        </w:r>
        <w:r w:rsidR="00E83FFE">
          <w:rPr>
            <w:noProof/>
            <w:webHidden/>
          </w:rPr>
          <w:fldChar w:fldCharType="end"/>
        </w:r>
      </w:hyperlink>
    </w:p>
    <w:p w14:paraId="78535FB5" w14:textId="77777777" w:rsidR="00E83FFE" w:rsidRDefault="000547E6" w:rsidP="00E83FFE">
      <w:pPr>
        <w:pStyle w:val="Tabledesillustrations"/>
        <w:tabs>
          <w:tab w:val="right" w:leader="dot" w:pos="8778"/>
        </w:tabs>
        <w:rPr>
          <w:rFonts w:eastAsiaTheme="minorEastAsia"/>
          <w:noProof/>
          <w:lang w:val="fr-FR" w:eastAsia="fr-FR"/>
        </w:rPr>
      </w:pPr>
      <w:hyperlink r:id="rId17" w:anchor="_Toc107857484" w:history="1">
        <w:r w:rsidR="00E83FFE" w:rsidRPr="00593806">
          <w:rPr>
            <w:rStyle w:val="Lienhypertexte"/>
            <w:noProof/>
          </w:rPr>
          <w:t>Figure 5: Pli du code pour prélevement sanguin</w:t>
        </w:r>
        <w:r w:rsidR="00E83FFE">
          <w:rPr>
            <w:noProof/>
            <w:webHidden/>
          </w:rPr>
          <w:tab/>
        </w:r>
        <w:r w:rsidR="00E83FFE">
          <w:rPr>
            <w:noProof/>
            <w:webHidden/>
          </w:rPr>
          <w:fldChar w:fldCharType="begin"/>
        </w:r>
        <w:r w:rsidR="00E83FFE">
          <w:rPr>
            <w:noProof/>
            <w:webHidden/>
          </w:rPr>
          <w:instrText xml:space="preserve"> PAGEREF _Toc107857484 \h </w:instrText>
        </w:r>
        <w:r w:rsidR="00E83FFE">
          <w:rPr>
            <w:noProof/>
            <w:webHidden/>
          </w:rPr>
        </w:r>
        <w:r w:rsidR="00E83FFE">
          <w:rPr>
            <w:noProof/>
            <w:webHidden/>
          </w:rPr>
          <w:fldChar w:fldCharType="separate"/>
        </w:r>
        <w:r w:rsidR="00E83FFE">
          <w:rPr>
            <w:noProof/>
            <w:webHidden/>
          </w:rPr>
          <w:t>48</w:t>
        </w:r>
        <w:r w:rsidR="00E83FFE">
          <w:rPr>
            <w:noProof/>
            <w:webHidden/>
          </w:rPr>
          <w:fldChar w:fldCharType="end"/>
        </w:r>
      </w:hyperlink>
    </w:p>
    <w:p w14:paraId="318BA01C" w14:textId="77777777" w:rsidR="00E83FFE" w:rsidRDefault="000547E6" w:rsidP="00E83FFE">
      <w:pPr>
        <w:pStyle w:val="Tabledesillustrations"/>
        <w:tabs>
          <w:tab w:val="right" w:leader="dot" w:pos="8778"/>
        </w:tabs>
        <w:rPr>
          <w:rFonts w:eastAsiaTheme="minorEastAsia"/>
          <w:noProof/>
          <w:lang w:val="fr-FR" w:eastAsia="fr-FR"/>
        </w:rPr>
      </w:pPr>
      <w:hyperlink r:id="rId18" w:anchor="_Toc107857485" w:history="1">
        <w:r w:rsidR="00E83FFE" w:rsidRPr="00593806">
          <w:rPr>
            <w:rStyle w:val="Lienhypertexte"/>
            <w:noProof/>
          </w:rPr>
          <w:t>Figure 6: Poches triples stériles avec un anti-coagulant (CPDA)</w:t>
        </w:r>
        <w:r w:rsidR="00E83FFE">
          <w:rPr>
            <w:noProof/>
            <w:webHidden/>
          </w:rPr>
          <w:tab/>
        </w:r>
        <w:r w:rsidR="00E83FFE">
          <w:rPr>
            <w:noProof/>
            <w:webHidden/>
          </w:rPr>
          <w:fldChar w:fldCharType="begin"/>
        </w:r>
        <w:r w:rsidR="00E83FFE">
          <w:rPr>
            <w:noProof/>
            <w:webHidden/>
          </w:rPr>
          <w:instrText xml:space="preserve"> PAGEREF _Toc107857485 \h </w:instrText>
        </w:r>
        <w:r w:rsidR="00E83FFE">
          <w:rPr>
            <w:noProof/>
            <w:webHidden/>
          </w:rPr>
        </w:r>
        <w:r w:rsidR="00E83FFE">
          <w:rPr>
            <w:noProof/>
            <w:webHidden/>
          </w:rPr>
          <w:fldChar w:fldCharType="separate"/>
        </w:r>
        <w:r w:rsidR="00E83FFE">
          <w:rPr>
            <w:noProof/>
            <w:webHidden/>
          </w:rPr>
          <w:t>48</w:t>
        </w:r>
        <w:r w:rsidR="00E83FFE">
          <w:rPr>
            <w:noProof/>
            <w:webHidden/>
          </w:rPr>
          <w:fldChar w:fldCharType="end"/>
        </w:r>
      </w:hyperlink>
    </w:p>
    <w:p w14:paraId="548A27AA" w14:textId="77777777" w:rsidR="00E83FFE" w:rsidRDefault="000547E6" w:rsidP="00E83FFE">
      <w:pPr>
        <w:pStyle w:val="Tabledesillustrations"/>
        <w:tabs>
          <w:tab w:val="right" w:leader="dot" w:pos="8778"/>
        </w:tabs>
        <w:rPr>
          <w:rFonts w:eastAsiaTheme="minorEastAsia"/>
          <w:noProof/>
          <w:lang w:val="fr-FR" w:eastAsia="fr-FR"/>
        </w:rPr>
      </w:pPr>
      <w:hyperlink r:id="rId19" w:anchor="_Toc107857486" w:history="1">
        <w:r w:rsidR="00E83FFE" w:rsidRPr="00593806">
          <w:rPr>
            <w:rStyle w:val="Lienhypertexte"/>
            <w:noProof/>
          </w:rPr>
          <w:t>Figure 7: Fauteuil pour prélevement du sang total</w:t>
        </w:r>
        <w:r w:rsidR="00E83FFE">
          <w:rPr>
            <w:noProof/>
            <w:webHidden/>
          </w:rPr>
          <w:tab/>
        </w:r>
        <w:r w:rsidR="00E83FFE">
          <w:rPr>
            <w:noProof/>
            <w:webHidden/>
          </w:rPr>
          <w:fldChar w:fldCharType="begin"/>
        </w:r>
        <w:r w:rsidR="00E83FFE">
          <w:rPr>
            <w:noProof/>
            <w:webHidden/>
          </w:rPr>
          <w:instrText xml:space="preserve"> PAGEREF _Toc107857486 \h </w:instrText>
        </w:r>
        <w:r w:rsidR="00E83FFE">
          <w:rPr>
            <w:noProof/>
            <w:webHidden/>
          </w:rPr>
        </w:r>
        <w:r w:rsidR="00E83FFE">
          <w:rPr>
            <w:noProof/>
            <w:webHidden/>
          </w:rPr>
          <w:fldChar w:fldCharType="separate"/>
        </w:r>
        <w:r w:rsidR="00E83FFE">
          <w:rPr>
            <w:noProof/>
            <w:webHidden/>
          </w:rPr>
          <w:t>49</w:t>
        </w:r>
        <w:r w:rsidR="00E83FFE">
          <w:rPr>
            <w:noProof/>
            <w:webHidden/>
          </w:rPr>
          <w:fldChar w:fldCharType="end"/>
        </w:r>
      </w:hyperlink>
    </w:p>
    <w:p w14:paraId="53208843" w14:textId="77777777" w:rsidR="00E83FFE" w:rsidRDefault="000547E6" w:rsidP="00E83FFE">
      <w:pPr>
        <w:pStyle w:val="Tabledesillustrations"/>
        <w:tabs>
          <w:tab w:val="right" w:leader="dot" w:pos="8778"/>
        </w:tabs>
        <w:rPr>
          <w:rFonts w:eastAsiaTheme="minorEastAsia"/>
          <w:noProof/>
          <w:lang w:val="fr-FR" w:eastAsia="fr-FR"/>
        </w:rPr>
      </w:pPr>
      <w:hyperlink r:id="rId20" w:anchor="_Toc107857487" w:history="1">
        <w:r w:rsidR="00E83FFE" w:rsidRPr="00593806">
          <w:rPr>
            <w:rStyle w:val="Lienhypertexte"/>
            <w:noProof/>
          </w:rPr>
          <w:t>Figure 8: Antigenes et anticorps du systeme ABO</w:t>
        </w:r>
        <w:r w:rsidR="00E83FFE">
          <w:rPr>
            <w:noProof/>
            <w:webHidden/>
          </w:rPr>
          <w:tab/>
        </w:r>
        <w:r w:rsidR="00E83FFE">
          <w:rPr>
            <w:noProof/>
            <w:webHidden/>
          </w:rPr>
          <w:fldChar w:fldCharType="begin"/>
        </w:r>
        <w:r w:rsidR="00E83FFE">
          <w:rPr>
            <w:noProof/>
            <w:webHidden/>
          </w:rPr>
          <w:instrText xml:space="preserve"> PAGEREF _Toc107857487 \h </w:instrText>
        </w:r>
        <w:r w:rsidR="00E83FFE">
          <w:rPr>
            <w:noProof/>
            <w:webHidden/>
          </w:rPr>
        </w:r>
        <w:r w:rsidR="00E83FFE">
          <w:rPr>
            <w:noProof/>
            <w:webHidden/>
          </w:rPr>
          <w:fldChar w:fldCharType="separate"/>
        </w:r>
        <w:r w:rsidR="00E83FFE">
          <w:rPr>
            <w:noProof/>
            <w:webHidden/>
          </w:rPr>
          <w:t>53</w:t>
        </w:r>
        <w:r w:rsidR="00E83FFE">
          <w:rPr>
            <w:noProof/>
            <w:webHidden/>
          </w:rPr>
          <w:fldChar w:fldCharType="end"/>
        </w:r>
      </w:hyperlink>
    </w:p>
    <w:p w14:paraId="22185493" w14:textId="77777777" w:rsidR="00E83FFE" w:rsidRDefault="000547E6" w:rsidP="00E83FFE">
      <w:pPr>
        <w:pStyle w:val="Tabledesillustrations"/>
        <w:tabs>
          <w:tab w:val="right" w:leader="dot" w:pos="8778"/>
        </w:tabs>
        <w:rPr>
          <w:rFonts w:eastAsiaTheme="minorEastAsia"/>
          <w:noProof/>
          <w:lang w:val="fr-FR" w:eastAsia="fr-FR"/>
        </w:rPr>
      </w:pPr>
      <w:hyperlink r:id="rId21" w:anchor="_Toc107857488" w:history="1">
        <w:r w:rsidR="00E83FFE" w:rsidRPr="00593806">
          <w:rPr>
            <w:rStyle w:val="Lienhypertexte"/>
            <w:noProof/>
          </w:rPr>
          <w:t>Figure 9: Recherche de la rh-: rhesus negatif ou rh+rhesus de position</w:t>
        </w:r>
        <w:r w:rsidR="00E83FFE">
          <w:rPr>
            <w:noProof/>
            <w:webHidden/>
          </w:rPr>
          <w:tab/>
        </w:r>
        <w:r w:rsidR="00E83FFE">
          <w:rPr>
            <w:noProof/>
            <w:webHidden/>
          </w:rPr>
          <w:fldChar w:fldCharType="begin"/>
        </w:r>
        <w:r w:rsidR="00E83FFE">
          <w:rPr>
            <w:noProof/>
            <w:webHidden/>
          </w:rPr>
          <w:instrText xml:space="preserve"> PAGEREF _Toc107857488 \h </w:instrText>
        </w:r>
        <w:r w:rsidR="00E83FFE">
          <w:rPr>
            <w:noProof/>
            <w:webHidden/>
          </w:rPr>
        </w:r>
        <w:r w:rsidR="00E83FFE">
          <w:rPr>
            <w:noProof/>
            <w:webHidden/>
          </w:rPr>
          <w:fldChar w:fldCharType="separate"/>
        </w:r>
        <w:r w:rsidR="00E83FFE">
          <w:rPr>
            <w:noProof/>
            <w:webHidden/>
          </w:rPr>
          <w:t>53</w:t>
        </w:r>
        <w:r w:rsidR="00E83FFE">
          <w:rPr>
            <w:noProof/>
            <w:webHidden/>
          </w:rPr>
          <w:fldChar w:fldCharType="end"/>
        </w:r>
      </w:hyperlink>
    </w:p>
    <w:p w14:paraId="1A7143E7" w14:textId="77777777" w:rsidR="00E83FFE" w:rsidRDefault="000547E6" w:rsidP="00E83FFE">
      <w:pPr>
        <w:pStyle w:val="Tabledesillustrations"/>
        <w:tabs>
          <w:tab w:val="right" w:leader="dot" w:pos="8778"/>
        </w:tabs>
        <w:rPr>
          <w:rFonts w:eastAsiaTheme="minorEastAsia"/>
          <w:noProof/>
          <w:lang w:val="fr-FR" w:eastAsia="fr-FR"/>
        </w:rPr>
      </w:pPr>
      <w:hyperlink r:id="rId22" w:anchor="_Toc107857489" w:history="1">
        <w:r w:rsidR="00E83FFE" w:rsidRPr="00593806">
          <w:rPr>
            <w:rStyle w:val="Lienhypertexte"/>
            <w:noProof/>
          </w:rPr>
          <w:t>Figure 10:Technique utilise pour la determination groupes sanguin</w:t>
        </w:r>
        <w:r w:rsidR="00E83FFE">
          <w:rPr>
            <w:noProof/>
            <w:webHidden/>
          </w:rPr>
          <w:tab/>
        </w:r>
        <w:r w:rsidR="00E83FFE">
          <w:rPr>
            <w:noProof/>
            <w:webHidden/>
          </w:rPr>
          <w:fldChar w:fldCharType="begin"/>
        </w:r>
        <w:r w:rsidR="00E83FFE">
          <w:rPr>
            <w:noProof/>
            <w:webHidden/>
          </w:rPr>
          <w:instrText xml:space="preserve"> PAGEREF _Toc107857489 \h </w:instrText>
        </w:r>
        <w:r w:rsidR="00E83FFE">
          <w:rPr>
            <w:noProof/>
            <w:webHidden/>
          </w:rPr>
        </w:r>
        <w:r w:rsidR="00E83FFE">
          <w:rPr>
            <w:noProof/>
            <w:webHidden/>
          </w:rPr>
          <w:fldChar w:fldCharType="separate"/>
        </w:r>
        <w:r w:rsidR="00E83FFE">
          <w:rPr>
            <w:noProof/>
            <w:webHidden/>
          </w:rPr>
          <w:t>54</w:t>
        </w:r>
        <w:r w:rsidR="00E83FFE">
          <w:rPr>
            <w:noProof/>
            <w:webHidden/>
          </w:rPr>
          <w:fldChar w:fldCharType="end"/>
        </w:r>
      </w:hyperlink>
    </w:p>
    <w:p w14:paraId="0646A6C0" w14:textId="77777777" w:rsidR="00E83FFE" w:rsidRDefault="000547E6" w:rsidP="00E83FFE">
      <w:pPr>
        <w:pStyle w:val="Tabledesillustrations"/>
        <w:tabs>
          <w:tab w:val="right" w:leader="dot" w:pos="8778"/>
        </w:tabs>
        <w:rPr>
          <w:rFonts w:eastAsiaTheme="minorEastAsia"/>
          <w:noProof/>
          <w:lang w:val="fr-FR" w:eastAsia="fr-FR"/>
        </w:rPr>
      </w:pPr>
      <w:hyperlink r:id="rId23" w:anchor="_Toc107857490" w:history="1">
        <w:r w:rsidR="00E83FFE" w:rsidRPr="00593806">
          <w:rPr>
            <w:rStyle w:val="Lienhypertexte"/>
            <w:noProof/>
          </w:rPr>
          <w:t>Figure 11:Schéma résume les differentes régles du don le CGR et de plaquette</w:t>
        </w:r>
        <w:r w:rsidR="00E83FFE">
          <w:rPr>
            <w:noProof/>
            <w:webHidden/>
          </w:rPr>
          <w:tab/>
        </w:r>
        <w:r w:rsidR="00E83FFE">
          <w:rPr>
            <w:noProof/>
            <w:webHidden/>
          </w:rPr>
          <w:fldChar w:fldCharType="begin"/>
        </w:r>
        <w:r w:rsidR="00E83FFE">
          <w:rPr>
            <w:noProof/>
            <w:webHidden/>
          </w:rPr>
          <w:instrText xml:space="preserve"> PAGEREF _Toc107857490 \h </w:instrText>
        </w:r>
        <w:r w:rsidR="00E83FFE">
          <w:rPr>
            <w:noProof/>
            <w:webHidden/>
          </w:rPr>
        </w:r>
        <w:r w:rsidR="00E83FFE">
          <w:rPr>
            <w:noProof/>
            <w:webHidden/>
          </w:rPr>
          <w:fldChar w:fldCharType="separate"/>
        </w:r>
        <w:r w:rsidR="00E83FFE">
          <w:rPr>
            <w:noProof/>
            <w:webHidden/>
          </w:rPr>
          <w:t>55</w:t>
        </w:r>
        <w:r w:rsidR="00E83FFE">
          <w:rPr>
            <w:noProof/>
            <w:webHidden/>
          </w:rPr>
          <w:fldChar w:fldCharType="end"/>
        </w:r>
      </w:hyperlink>
    </w:p>
    <w:p w14:paraId="5F77BF35" w14:textId="77777777" w:rsidR="00E83FFE" w:rsidRDefault="000547E6" w:rsidP="00E83FFE">
      <w:pPr>
        <w:pStyle w:val="Tabledesillustrations"/>
        <w:tabs>
          <w:tab w:val="right" w:leader="dot" w:pos="8778"/>
        </w:tabs>
        <w:rPr>
          <w:rFonts w:eastAsiaTheme="minorEastAsia"/>
          <w:noProof/>
          <w:lang w:val="fr-FR" w:eastAsia="fr-FR"/>
        </w:rPr>
      </w:pPr>
      <w:hyperlink r:id="rId24" w:anchor="_Toc107857491" w:history="1">
        <w:r w:rsidR="00E83FFE" w:rsidRPr="00593806">
          <w:rPr>
            <w:rStyle w:val="Lienhypertexte"/>
            <w:noProof/>
          </w:rPr>
          <w:t>Figure 12: Resultats VIH</w:t>
        </w:r>
        <w:r w:rsidR="00E83FFE">
          <w:rPr>
            <w:noProof/>
            <w:webHidden/>
          </w:rPr>
          <w:tab/>
        </w:r>
        <w:r w:rsidR="00E83FFE">
          <w:rPr>
            <w:noProof/>
            <w:webHidden/>
          </w:rPr>
          <w:fldChar w:fldCharType="begin"/>
        </w:r>
        <w:r w:rsidR="00E83FFE">
          <w:rPr>
            <w:noProof/>
            <w:webHidden/>
          </w:rPr>
          <w:instrText xml:space="preserve"> PAGEREF _Toc107857491 \h </w:instrText>
        </w:r>
        <w:r w:rsidR="00E83FFE">
          <w:rPr>
            <w:noProof/>
            <w:webHidden/>
          </w:rPr>
        </w:r>
        <w:r w:rsidR="00E83FFE">
          <w:rPr>
            <w:noProof/>
            <w:webHidden/>
          </w:rPr>
          <w:fldChar w:fldCharType="separate"/>
        </w:r>
        <w:r w:rsidR="00E83FFE">
          <w:rPr>
            <w:noProof/>
            <w:webHidden/>
          </w:rPr>
          <w:t>58</w:t>
        </w:r>
        <w:r w:rsidR="00E83FFE">
          <w:rPr>
            <w:noProof/>
            <w:webHidden/>
          </w:rPr>
          <w:fldChar w:fldCharType="end"/>
        </w:r>
      </w:hyperlink>
    </w:p>
    <w:p w14:paraId="0FEF3B95" w14:textId="77777777" w:rsidR="00E83FFE" w:rsidRDefault="000547E6" w:rsidP="00E83FFE">
      <w:pPr>
        <w:pStyle w:val="Tabledesillustrations"/>
        <w:tabs>
          <w:tab w:val="right" w:leader="dot" w:pos="8778"/>
        </w:tabs>
        <w:rPr>
          <w:rFonts w:eastAsiaTheme="minorEastAsia"/>
          <w:noProof/>
          <w:lang w:val="fr-FR" w:eastAsia="fr-FR"/>
        </w:rPr>
      </w:pPr>
      <w:hyperlink r:id="rId25" w:anchor="_Toc107857492" w:history="1">
        <w:r w:rsidR="00E83FFE" w:rsidRPr="00593806">
          <w:rPr>
            <w:rStyle w:val="Lienhypertexte"/>
            <w:noProof/>
          </w:rPr>
          <w:t>Figure 13: Resultats ag HBs</w:t>
        </w:r>
        <w:r w:rsidR="00E83FFE">
          <w:rPr>
            <w:noProof/>
            <w:webHidden/>
          </w:rPr>
          <w:tab/>
        </w:r>
        <w:r w:rsidR="00E83FFE">
          <w:rPr>
            <w:noProof/>
            <w:webHidden/>
          </w:rPr>
          <w:fldChar w:fldCharType="begin"/>
        </w:r>
        <w:r w:rsidR="00E83FFE">
          <w:rPr>
            <w:noProof/>
            <w:webHidden/>
          </w:rPr>
          <w:instrText xml:space="preserve"> PAGEREF _Toc107857492 \h </w:instrText>
        </w:r>
        <w:r w:rsidR="00E83FFE">
          <w:rPr>
            <w:noProof/>
            <w:webHidden/>
          </w:rPr>
        </w:r>
        <w:r w:rsidR="00E83FFE">
          <w:rPr>
            <w:noProof/>
            <w:webHidden/>
          </w:rPr>
          <w:fldChar w:fldCharType="separate"/>
        </w:r>
        <w:r w:rsidR="00E83FFE">
          <w:rPr>
            <w:noProof/>
            <w:webHidden/>
          </w:rPr>
          <w:t>59</w:t>
        </w:r>
        <w:r w:rsidR="00E83FFE">
          <w:rPr>
            <w:noProof/>
            <w:webHidden/>
          </w:rPr>
          <w:fldChar w:fldCharType="end"/>
        </w:r>
      </w:hyperlink>
    </w:p>
    <w:p w14:paraId="67CD891C" w14:textId="77777777" w:rsidR="00E83FFE" w:rsidRDefault="000547E6" w:rsidP="00E83FFE">
      <w:pPr>
        <w:pStyle w:val="Tabledesillustrations"/>
        <w:tabs>
          <w:tab w:val="right" w:leader="dot" w:pos="8778"/>
        </w:tabs>
        <w:rPr>
          <w:rFonts w:eastAsiaTheme="minorEastAsia"/>
          <w:noProof/>
          <w:lang w:val="fr-FR" w:eastAsia="fr-FR"/>
        </w:rPr>
      </w:pPr>
      <w:hyperlink r:id="rId26" w:anchor="_Toc107857493" w:history="1">
        <w:r w:rsidR="00E83FFE" w:rsidRPr="00593806">
          <w:rPr>
            <w:rStyle w:val="Lienhypertexte"/>
            <w:noProof/>
          </w:rPr>
          <w:t>Figure 14: Résultats de HCV</w:t>
        </w:r>
        <w:r w:rsidR="00E83FFE">
          <w:rPr>
            <w:noProof/>
            <w:webHidden/>
          </w:rPr>
          <w:tab/>
        </w:r>
        <w:r w:rsidR="00E83FFE">
          <w:rPr>
            <w:noProof/>
            <w:webHidden/>
          </w:rPr>
          <w:fldChar w:fldCharType="begin"/>
        </w:r>
        <w:r w:rsidR="00E83FFE">
          <w:rPr>
            <w:noProof/>
            <w:webHidden/>
          </w:rPr>
          <w:instrText xml:space="preserve"> PAGEREF _Toc107857493 \h </w:instrText>
        </w:r>
        <w:r w:rsidR="00E83FFE">
          <w:rPr>
            <w:noProof/>
            <w:webHidden/>
          </w:rPr>
        </w:r>
        <w:r w:rsidR="00E83FFE">
          <w:rPr>
            <w:noProof/>
            <w:webHidden/>
          </w:rPr>
          <w:fldChar w:fldCharType="separate"/>
        </w:r>
        <w:r w:rsidR="00E83FFE">
          <w:rPr>
            <w:noProof/>
            <w:webHidden/>
          </w:rPr>
          <w:t>60</w:t>
        </w:r>
        <w:r w:rsidR="00E83FFE">
          <w:rPr>
            <w:noProof/>
            <w:webHidden/>
          </w:rPr>
          <w:fldChar w:fldCharType="end"/>
        </w:r>
      </w:hyperlink>
    </w:p>
    <w:p w14:paraId="5311EA09" w14:textId="77777777" w:rsidR="00E83FFE" w:rsidRDefault="000547E6" w:rsidP="00E83FFE">
      <w:pPr>
        <w:pStyle w:val="Tabledesillustrations"/>
        <w:tabs>
          <w:tab w:val="right" w:leader="dot" w:pos="8778"/>
        </w:tabs>
        <w:rPr>
          <w:rFonts w:eastAsiaTheme="minorEastAsia"/>
          <w:noProof/>
          <w:lang w:val="fr-FR" w:eastAsia="fr-FR"/>
        </w:rPr>
      </w:pPr>
      <w:hyperlink r:id="rId27" w:anchor="_Toc107857494" w:history="1">
        <w:r w:rsidR="00E83FFE" w:rsidRPr="00593806">
          <w:rPr>
            <w:rStyle w:val="Lienhypertexte"/>
            <w:noProof/>
          </w:rPr>
          <w:t>Figure 15: Resultat automatique de pour la syhilis (6)</w:t>
        </w:r>
        <w:r w:rsidR="00E83FFE">
          <w:rPr>
            <w:noProof/>
            <w:webHidden/>
          </w:rPr>
          <w:tab/>
        </w:r>
        <w:r w:rsidR="00E83FFE">
          <w:rPr>
            <w:noProof/>
            <w:webHidden/>
          </w:rPr>
          <w:fldChar w:fldCharType="begin"/>
        </w:r>
        <w:r w:rsidR="00E83FFE">
          <w:rPr>
            <w:noProof/>
            <w:webHidden/>
          </w:rPr>
          <w:instrText xml:space="preserve"> PAGEREF _Toc107857494 \h </w:instrText>
        </w:r>
        <w:r w:rsidR="00E83FFE">
          <w:rPr>
            <w:noProof/>
            <w:webHidden/>
          </w:rPr>
        </w:r>
        <w:r w:rsidR="00E83FFE">
          <w:rPr>
            <w:noProof/>
            <w:webHidden/>
          </w:rPr>
          <w:fldChar w:fldCharType="separate"/>
        </w:r>
        <w:r w:rsidR="00E83FFE">
          <w:rPr>
            <w:noProof/>
            <w:webHidden/>
          </w:rPr>
          <w:t>61</w:t>
        </w:r>
        <w:r w:rsidR="00E83FFE">
          <w:rPr>
            <w:noProof/>
            <w:webHidden/>
          </w:rPr>
          <w:fldChar w:fldCharType="end"/>
        </w:r>
      </w:hyperlink>
    </w:p>
    <w:p w14:paraId="714C4690" w14:textId="77777777" w:rsidR="00E83FFE" w:rsidRDefault="000547E6" w:rsidP="00E83FFE">
      <w:pPr>
        <w:pStyle w:val="Tabledesillustrations"/>
        <w:tabs>
          <w:tab w:val="right" w:leader="dot" w:pos="8778"/>
        </w:tabs>
        <w:rPr>
          <w:rFonts w:eastAsiaTheme="minorEastAsia"/>
          <w:noProof/>
          <w:lang w:val="fr-FR" w:eastAsia="fr-FR"/>
        </w:rPr>
      </w:pPr>
      <w:hyperlink r:id="rId28" w:anchor="_Toc107857495" w:history="1">
        <w:r w:rsidR="00E83FFE" w:rsidRPr="00593806">
          <w:rPr>
            <w:rStyle w:val="Lienhypertexte"/>
            <w:noProof/>
          </w:rPr>
          <w:t>Figure 16: Réaction du test en microplaque</w:t>
        </w:r>
        <w:r w:rsidR="00E83FFE">
          <w:rPr>
            <w:noProof/>
            <w:webHidden/>
          </w:rPr>
          <w:tab/>
        </w:r>
        <w:r w:rsidR="00E83FFE">
          <w:rPr>
            <w:noProof/>
            <w:webHidden/>
          </w:rPr>
          <w:fldChar w:fldCharType="begin"/>
        </w:r>
        <w:r w:rsidR="00E83FFE">
          <w:rPr>
            <w:noProof/>
            <w:webHidden/>
          </w:rPr>
          <w:instrText xml:space="preserve"> PAGEREF _Toc107857495 \h </w:instrText>
        </w:r>
        <w:r w:rsidR="00E83FFE">
          <w:rPr>
            <w:noProof/>
            <w:webHidden/>
          </w:rPr>
        </w:r>
        <w:r w:rsidR="00E83FFE">
          <w:rPr>
            <w:noProof/>
            <w:webHidden/>
          </w:rPr>
          <w:fldChar w:fldCharType="separate"/>
        </w:r>
        <w:r w:rsidR="00E83FFE">
          <w:rPr>
            <w:noProof/>
            <w:webHidden/>
          </w:rPr>
          <w:t>62</w:t>
        </w:r>
        <w:r w:rsidR="00E83FFE">
          <w:rPr>
            <w:noProof/>
            <w:webHidden/>
          </w:rPr>
          <w:fldChar w:fldCharType="end"/>
        </w:r>
      </w:hyperlink>
    </w:p>
    <w:p w14:paraId="163C06B7" w14:textId="77777777" w:rsidR="00E83FFE" w:rsidRDefault="000547E6" w:rsidP="00E83FFE">
      <w:pPr>
        <w:pStyle w:val="Tabledesillustrations"/>
        <w:tabs>
          <w:tab w:val="right" w:leader="dot" w:pos="8778"/>
        </w:tabs>
        <w:rPr>
          <w:rFonts w:eastAsiaTheme="minorEastAsia"/>
          <w:noProof/>
          <w:lang w:val="fr-FR" w:eastAsia="fr-FR"/>
        </w:rPr>
      </w:pPr>
      <w:hyperlink r:id="rId29" w:anchor="_Toc107857496" w:history="1">
        <w:r w:rsidR="00E83FFE" w:rsidRPr="00593806">
          <w:rPr>
            <w:rStyle w:val="Lienhypertexte"/>
            <w:noProof/>
          </w:rPr>
          <w:t>Figure 17: Centrifugation des poches de sang (17)</w:t>
        </w:r>
        <w:r w:rsidR="00E83FFE">
          <w:rPr>
            <w:noProof/>
            <w:webHidden/>
          </w:rPr>
          <w:tab/>
        </w:r>
        <w:r w:rsidR="00E83FFE">
          <w:rPr>
            <w:noProof/>
            <w:webHidden/>
          </w:rPr>
          <w:fldChar w:fldCharType="begin"/>
        </w:r>
        <w:r w:rsidR="00E83FFE">
          <w:rPr>
            <w:noProof/>
            <w:webHidden/>
          </w:rPr>
          <w:instrText xml:space="preserve"> PAGEREF _Toc107857496 \h </w:instrText>
        </w:r>
        <w:r w:rsidR="00E83FFE">
          <w:rPr>
            <w:noProof/>
            <w:webHidden/>
          </w:rPr>
        </w:r>
        <w:r w:rsidR="00E83FFE">
          <w:rPr>
            <w:noProof/>
            <w:webHidden/>
          </w:rPr>
          <w:fldChar w:fldCharType="separate"/>
        </w:r>
        <w:r w:rsidR="00E83FFE">
          <w:rPr>
            <w:noProof/>
            <w:webHidden/>
          </w:rPr>
          <w:t>64</w:t>
        </w:r>
        <w:r w:rsidR="00E83FFE">
          <w:rPr>
            <w:noProof/>
            <w:webHidden/>
          </w:rPr>
          <w:fldChar w:fldCharType="end"/>
        </w:r>
      </w:hyperlink>
    </w:p>
    <w:p w14:paraId="17DA4C76" w14:textId="77777777" w:rsidR="00E83FFE" w:rsidRDefault="000547E6" w:rsidP="00E83FFE">
      <w:pPr>
        <w:pStyle w:val="Tabledesillustrations"/>
        <w:tabs>
          <w:tab w:val="right" w:leader="dot" w:pos="8778"/>
        </w:tabs>
        <w:rPr>
          <w:rFonts w:eastAsiaTheme="minorEastAsia"/>
          <w:noProof/>
          <w:lang w:val="fr-FR" w:eastAsia="fr-FR"/>
        </w:rPr>
      </w:pPr>
      <w:hyperlink r:id="rId30" w:anchor="_Toc107857497" w:history="1">
        <w:r w:rsidR="00E83FFE" w:rsidRPr="00593806">
          <w:rPr>
            <w:rStyle w:val="Lienhypertexte"/>
            <w:noProof/>
          </w:rPr>
          <w:t>Figure 18:Séparation du globule rouge</w:t>
        </w:r>
        <w:r w:rsidR="00E83FFE">
          <w:rPr>
            <w:noProof/>
            <w:webHidden/>
          </w:rPr>
          <w:tab/>
        </w:r>
        <w:r w:rsidR="00E83FFE">
          <w:rPr>
            <w:noProof/>
            <w:webHidden/>
          </w:rPr>
          <w:fldChar w:fldCharType="begin"/>
        </w:r>
        <w:r w:rsidR="00E83FFE">
          <w:rPr>
            <w:noProof/>
            <w:webHidden/>
          </w:rPr>
          <w:instrText xml:space="preserve"> PAGEREF _Toc107857497 \h </w:instrText>
        </w:r>
        <w:r w:rsidR="00E83FFE">
          <w:rPr>
            <w:noProof/>
            <w:webHidden/>
          </w:rPr>
        </w:r>
        <w:r w:rsidR="00E83FFE">
          <w:rPr>
            <w:noProof/>
            <w:webHidden/>
          </w:rPr>
          <w:fldChar w:fldCharType="separate"/>
        </w:r>
        <w:r w:rsidR="00E83FFE">
          <w:rPr>
            <w:noProof/>
            <w:webHidden/>
          </w:rPr>
          <w:t>65</w:t>
        </w:r>
        <w:r w:rsidR="00E83FFE">
          <w:rPr>
            <w:noProof/>
            <w:webHidden/>
          </w:rPr>
          <w:fldChar w:fldCharType="end"/>
        </w:r>
      </w:hyperlink>
    </w:p>
    <w:p w14:paraId="2CB40444" w14:textId="77777777" w:rsidR="00E83FFE" w:rsidRDefault="000547E6" w:rsidP="00E83FFE">
      <w:pPr>
        <w:pStyle w:val="Tabledesillustrations"/>
        <w:tabs>
          <w:tab w:val="right" w:leader="dot" w:pos="8778"/>
        </w:tabs>
        <w:rPr>
          <w:rFonts w:eastAsiaTheme="minorEastAsia"/>
          <w:noProof/>
          <w:lang w:val="fr-FR" w:eastAsia="fr-FR"/>
        </w:rPr>
      </w:pPr>
      <w:hyperlink r:id="rId31" w:anchor="_Toc107857498" w:history="1">
        <w:r w:rsidR="00E83FFE" w:rsidRPr="00593806">
          <w:rPr>
            <w:rStyle w:val="Lienhypertexte"/>
            <w:noProof/>
          </w:rPr>
          <w:t>Figure 19:Séparation de plaquette et le globule rouge</w:t>
        </w:r>
        <w:r w:rsidR="00E83FFE">
          <w:rPr>
            <w:noProof/>
            <w:webHidden/>
          </w:rPr>
          <w:tab/>
        </w:r>
        <w:r w:rsidR="00E83FFE">
          <w:rPr>
            <w:noProof/>
            <w:webHidden/>
          </w:rPr>
          <w:fldChar w:fldCharType="begin"/>
        </w:r>
        <w:r w:rsidR="00E83FFE">
          <w:rPr>
            <w:noProof/>
            <w:webHidden/>
          </w:rPr>
          <w:instrText xml:space="preserve"> PAGEREF _Toc107857498 \h </w:instrText>
        </w:r>
        <w:r w:rsidR="00E83FFE">
          <w:rPr>
            <w:noProof/>
            <w:webHidden/>
          </w:rPr>
        </w:r>
        <w:r w:rsidR="00E83FFE">
          <w:rPr>
            <w:noProof/>
            <w:webHidden/>
          </w:rPr>
          <w:fldChar w:fldCharType="separate"/>
        </w:r>
        <w:r w:rsidR="00E83FFE">
          <w:rPr>
            <w:noProof/>
            <w:webHidden/>
          </w:rPr>
          <w:t>65</w:t>
        </w:r>
        <w:r w:rsidR="00E83FFE">
          <w:rPr>
            <w:noProof/>
            <w:webHidden/>
          </w:rPr>
          <w:fldChar w:fldCharType="end"/>
        </w:r>
      </w:hyperlink>
    </w:p>
    <w:p w14:paraId="11145D6D" w14:textId="77777777" w:rsidR="00E83FFE" w:rsidRDefault="000547E6" w:rsidP="00E83FFE">
      <w:pPr>
        <w:pStyle w:val="Tabledesillustrations"/>
        <w:tabs>
          <w:tab w:val="right" w:leader="dot" w:pos="8778"/>
        </w:tabs>
        <w:rPr>
          <w:rFonts w:eastAsiaTheme="minorEastAsia"/>
          <w:noProof/>
          <w:lang w:val="fr-FR" w:eastAsia="fr-FR"/>
        </w:rPr>
      </w:pPr>
      <w:hyperlink r:id="rId32" w:anchor="_Toc107857499" w:history="1">
        <w:r w:rsidR="00E83FFE" w:rsidRPr="00593806">
          <w:rPr>
            <w:rStyle w:val="Lienhypertexte"/>
            <w:noProof/>
          </w:rPr>
          <w:t>Figure 20:Le don par aphérése</w:t>
        </w:r>
        <w:r w:rsidR="00E83FFE">
          <w:rPr>
            <w:noProof/>
            <w:webHidden/>
          </w:rPr>
          <w:tab/>
        </w:r>
        <w:r w:rsidR="00E83FFE">
          <w:rPr>
            <w:noProof/>
            <w:webHidden/>
          </w:rPr>
          <w:fldChar w:fldCharType="begin"/>
        </w:r>
        <w:r w:rsidR="00E83FFE">
          <w:rPr>
            <w:noProof/>
            <w:webHidden/>
          </w:rPr>
          <w:instrText xml:space="preserve"> PAGEREF _Toc107857499 \h </w:instrText>
        </w:r>
        <w:r w:rsidR="00E83FFE">
          <w:rPr>
            <w:noProof/>
            <w:webHidden/>
          </w:rPr>
        </w:r>
        <w:r w:rsidR="00E83FFE">
          <w:rPr>
            <w:noProof/>
            <w:webHidden/>
          </w:rPr>
          <w:fldChar w:fldCharType="separate"/>
        </w:r>
        <w:r w:rsidR="00E83FFE">
          <w:rPr>
            <w:noProof/>
            <w:webHidden/>
          </w:rPr>
          <w:t>66</w:t>
        </w:r>
        <w:r w:rsidR="00E83FFE">
          <w:rPr>
            <w:noProof/>
            <w:webHidden/>
          </w:rPr>
          <w:fldChar w:fldCharType="end"/>
        </w:r>
      </w:hyperlink>
    </w:p>
    <w:p w14:paraId="5550E554" w14:textId="77777777" w:rsidR="00E83FFE" w:rsidRDefault="000547E6" w:rsidP="00E83FFE">
      <w:pPr>
        <w:pStyle w:val="Tabledesillustrations"/>
        <w:tabs>
          <w:tab w:val="right" w:leader="dot" w:pos="8778"/>
        </w:tabs>
        <w:rPr>
          <w:rFonts w:eastAsiaTheme="minorEastAsia"/>
          <w:noProof/>
          <w:lang w:val="fr-FR" w:eastAsia="fr-FR"/>
        </w:rPr>
      </w:pPr>
      <w:hyperlink r:id="rId33" w:anchor="_Toc107857500" w:history="1">
        <w:r w:rsidR="00E83FFE" w:rsidRPr="00593806">
          <w:rPr>
            <w:rStyle w:val="Lienhypertexte"/>
            <w:noProof/>
          </w:rPr>
          <w:t>Figure 21:Des plaquettes de la CPA</w:t>
        </w:r>
        <w:r w:rsidR="00E83FFE">
          <w:rPr>
            <w:noProof/>
            <w:webHidden/>
          </w:rPr>
          <w:tab/>
        </w:r>
        <w:r w:rsidR="00E83FFE">
          <w:rPr>
            <w:noProof/>
            <w:webHidden/>
          </w:rPr>
          <w:fldChar w:fldCharType="begin"/>
        </w:r>
        <w:r w:rsidR="00E83FFE">
          <w:rPr>
            <w:noProof/>
            <w:webHidden/>
          </w:rPr>
          <w:instrText xml:space="preserve"> PAGEREF _Toc107857500 \h </w:instrText>
        </w:r>
        <w:r w:rsidR="00E83FFE">
          <w:rPr>
            <w:noProof/>
            <w:webHidden/>
          </w:rPr>
        </w:r>
        <w:r w:rsidR="00E83FFE">
          <w:rPr>
            <w:noProof/>
            <w:webHidden/>
          </w:rPr>
          <w:fldChar w:fldCharType="separate"/>
        </w:r>
        <w:r w:rsidR="00E83FFE">
          <w:rPr>
            <w:noProof/>
            <w:webHidden/>
          </w:rPr>
          <w:t>66</w:t>
        </w:r>
        <w:r w:rsidR="00E83FFE">
          <w:rPr>
            <w:noProof/>
            <w:webHidden/>
          </w:rPr>
          <w:fldChar w:fldCharType="end"/>
        </w:r>
      </w:hyperlink>
    </w:p>
    <w:p w14:paraId="1B7AB357" w14:textId="77777777" w:rsidR="00E83FFE" w:rsidRDefault="00E83FFE" w:rsidP="00E83FFE">
      <w:pPr>
        <w:pStyle w:val="Titre1"/>
        <w:spacing w:line="276" w:lineRule="auto"/>
        <w:jc w:val="center"/>
        <w:rPr>
          <w:rFonts w:asciiTheme="majorBidi" w:hAnsiTheme="majorBidi"/>
          <w:lang w:val="fr-FR"/>
        </w:rPr>
      </w:pPr>
      <w:r>
        <w:rPr>
          <w:rFonts w:asciiTheme="majorBidi" w:hAnsiTheme="majorBidi"/>
          <w:lang w:val="fr-FR"/>
        </w:rPr>
        <w:fldChar w:fldCharType="end"/>
      </w:r>
    </w:p>
    <w:bookmarkEnd w:id="10"/>
    <w:bookmarkEnd w:id="11"/>
    <w:p w14:paraId="4D3ED2B1" w14:textId="77777777" w:rsidR="00E83FFE" w:rsidRPr="00DB6528" w:rsidRDefault="00E83FFE" w:rsidP="00E83FFE">
      <w:pPr>
        <w:spacing w:line="276" w:lineRule="auto"/>
        <w:rPr>
          <w:rFonts w:asciiTheme="majorBidi" w:hAnsiTheme="majorBidi" w:cstheme="majorBidi"/>
          <w:lang w:val="fr-FR"/>
        </w:rPr>
      </w:pPr>
    </w:p>
    <w:p w14:paraId="7E25B214" w14:textId="77777777" w:rsidR="00E83FFE" w:rsidRPr="00DB6528" w:rsidRDefault="00E83FFE" w:rsidP="00E83FFE">
      <w:pPr>
        <w:rPr>
          <w:rFonts w:asciiTheme="majorBidi" w:hAnsiTheme="majorBidi" w:cstheme="majorBidi"/>
          <w:b/>
          <w:bCs/>
          <w:sz w:val="24"/>
          <w:szCs w:val="24"/>
          <w:lang w:val="fr-FR"/>
        </w:rPr>
      </w:pPr>
    </w:p>
    <w:p w14:paraId="072DAB0C" w14:textId="77777777" w:rsidR="00E83FFE" w:rsidRPr="00DB6528" w:rsidRDefault="00E83FFE" w:rsidP="00E83FFE">
      <w:pPr>
        <w:rPr>
          <w:rFonts w:asciiTheme="majorBidi" w:hAnsiTheme="majorBidi" w:cstheme="majorBidi"/>
          <w:b/>
          <w:bCs/>
          <w:sz w:val="24"/>
          <w:szCs w:val="24"/>
          <w:lang w:val="fr-FR"/>
        </w:rPr>
      </w:pPr>
    </w:p>
    <w:p w14:paraId="7E078F8C" w14:textId="77777777" w:rsidR="00E83FFE" w:rsidRPr="00DB6528" w:rsidRDefault="00E83FFE" w:rsidP="00E83FFE">
      <w:pPr>
        <w:rPr>
          <w:rFonts w:asciiTheme="majorBidi" w:hAnsiTheme="majorBidi" w:cstheme="majorBidi"/>
          <w:b/>
          <w:bCs/>
          <w:sz w:val="24"/>
          <w:szCs w:val="24"/>
          <w:lang w:val="fr-FR"/>
        </w:rPr>
      </w:pPr>
    </w:p>
    <w:p w14:paraId="031AE3CD" w14:textId="77777777" w:rsidR="00E83FFE" w:rsidRPr="00DB6528" w:rsidRDefault="00E83FFE" w:rsidP="00E83FFE">
      <w:pPr>
        <w:rPr>
          <w:rFonts w:asciiTheme="majorBidi" w:hAnsiTheme="majorBidi" w:cstheme="majorBidi"/>
          <w:b/>
          <w:bCs/>
          <w:sz w:val="24"/>
          <w:szCs w:val="24"/>
          <w:lang w:val="fr-FR"/>
        </w:rPr>
      </w:pPr>
    </w:p>
    <w:p w14:paraId="39A1DF5A" w14:textId="77777777" w:rsidR="00E83FFE" w:rsidRPr="00DB6528" w:rsidRDefault="00E83FFE" w:rsidP="00E83FFE">
      <w:pPr>
        <w:rPr>
          <w:rFonts w:asciiTheme="majorBidi" w:hAnsiTheme="majorBidi" w:cstheme="majorBidi"/>
          <w:b/>
          <w:bCs/>
          <w:sz w:val="24"/>
          <w:szCs w:val="24"/>
          <w:lang w:val="fr-FR"/>
        </w:rPr>
      </w:pPr>
    </w:p>
    <w:p w14:paraId="12025C2A" w14:textId="77777777" w:rsidR="00E83FFE" w:rsidRPr="00DB6528" w:rsidRDefault="00E83FFE" w:rsidP="00E83FFE">
      <w:pPr>
        <w:rPr>
          <w:rFonts w:asciiTheme="majorBidi" w:hAnsiTheme="majorBidi" w:cstheme="majorBidi"/>
          <w:b/>
          <w:bCs/>
          <w:sz w:val="24"/>
          <w:szCs w:val="24"/>
          <w:lang w:val="fr-FR"/>
        </w:rPr>
        <w:sectPr w:rsidR="00E83FFE" w:rsidRPr="00DB6528" w:rsidSect="00F200F2">
          <w:headerReference w:type="default" r:id="rId34"/>
          <w:pgSz w:w="11906" w:h="16838"/>
          <w:pgMar w:top="1417" w:right="1417" w:bottom="1417" w:left="1417" w:header="708" w:footer="708" w:gutter="284"/>
          <w:cols w:space="708"/>
          <w:docGrid w:linePitch="360"/>
        </w:sectPr>
      </w:pPr>
    </w:p>
    <w:p w14:paraId="7F9660EA" w14:textId="77777777" w:rsidR="00E83FFE" w:rsidRDefault="00E83FFE" w:rsidP="00E83FFE">
      <w:pPr>
        <w:pStyle w:val="Tabledesillustrations"/>
        <w:tabs>
          <w:tab w:val="right" w:leader="dot" w:pos="8778"/>
        </w:tabs>
        <w:spacing w:line="276" w:lineRule="auto"/>
        <w:rPr>
          <w:rFonts w:asciiTheme="majorBidi" w:hAnsiTheme="majorBidi" w:cstheme="majorBidi"/>
          <w:lang w:val="fr-FR"/>
        </w:rPr>
      </w:pPr>
    </w:p>
    <w:p w14:paraId="4710F0E9" w14:textId="77777777" w:rsidR="00E83FFE" w:rsidRPr="00DB6528" w:rsidRDefault="00E83FFE" w:rsidP="00E83FFE">
      <w:pPr>
        <w:rPr>
          <w:rFonts w:asciiTheme="majorBidi" w:hAnsiTheme="majorBidi" w:cstheme="majorBidi"/>
          <w:lang w:val="fr-FR"/>
        </w:rPr>
      </w:pPr>
    </w:p>
    <w:p w14:paraId="6FF6F6E1" w14:textId="77777777" w:rsidR="00E83FFE" w:rsidRDefault="00E83FFE" w:rsidP="00E83FFE">
      <w:pPr>
        <w:pStyle w:val="Tabledesillustrations"/>
        <w:tabs>
          <w:tab w:val="right" w:leader="dot" w:pos="8778"/>
        </w:tabs>
        <w:rPr>
          <w:rFonts w:eastAsiaTheme="minorEastAsia"/>
          <w:noProof/>
          <w:lang w:val="fr-FR" w:eastAsia="fr-FR"/>
        </w:rPr>
      </w:pPr>
      <w:r>
        <w:rPr>
          <w:rFonts w:asciiTheme="majorBidi" w:hAnsiTheme="majorBidi" w:cstheme="majorBidi"/>
          <w:lang w:val="fr-FR"/>
        </w:rPr>
        <w:fldChar w:fldCharType="begin"/>
      </w:r>
      <w:r>
        <w:rPr>
          <w:rFonts w:asciiTheme="majorBidi" w:hAnsiTheme="majorBidi" w:cstheme="majorBidi"/>
          <w:lang w:val="fr-FR"/>
        </w:rPr>
        <w:instrText xml:space="preserve"> TOC \h \z \c "Tableau" </w:instrText>
      </w:r>
      <w:r>
        <w:rPr>
          <w:rFonts w:asciiTheme="majorBidi" w:hAnsiTheme="majorBidi" w:cstheme="majorBidi"/>
          <w:lang w:val="fr-FR"/>
        </w:rPr>
        <w:fldChar w:fldCharType="separate"/>
      </w:r>
      <w:hyperlink w:anchor="_Toc107853598" w:history="1">
        <w:r w:rsidRPr="00E04EE3">
          <w:rPr>
            <w:rStyle w:val="Lienhypertexte"/>
            <w:noProof/>
          </w:rPr>
          <w:t>Tableau 1</w:t>
        </w:r>
        <w:r>
          <w:rPr>
            <w:rStyle w:val="Lienhypertexte"/>
            <w:noProof/>
          </w:rPr>
          <w:t>:</w:t>
        </w:r>
        <w:r w:rsidRPr="00E04EE3">
          <w:rPr>
            <w:rStyle w:val="Lienhypertexte"/>
            <w:noProof/>
          </w:rPr>
          <w:t xml:space="preserve"> Caracteristiques des derives sanguines labiles et stables</w:t>
        </w:r>
        <w:r>
          <w:rPr>
            <w:noProof/>
            <w:webHidden/>
          </w:rPr>
          <w:tab/>
        </w:r>
        <w:r>
          <w:rPr>
            <w:noProof/>
            <w:webHidden/>
          </w:rPr>
          <w:fldChar w:fldCharType="begin"/>
        </w:r>
        <w:r>
          <w:rPr>
            <w:noProof/>
            <w:webHidden/>
          </w:rPr>
          <w:instrText xml:space="preserve"> PAGEREF _Toc107853598 \h </w:instrText>
        </w:r>
        <w:r>
          <w:rPr>
            <w:noProof/>
            <w:webHidden/>
          </w:rPr>
        </w:r>
        <w:r>
          <w:rPr>
            <w:noProof/>
            <w:webHidden/>
          </w:rPr>
          <w:fldChar w:fldCharType="separate"/>
        </w:r>
        <w:r>
          <w:rPr>
            <w:noProof/>
            <w:webHidden/>
          </w:rPr>
          <w:t>51</w:t>
        </w:r>
        <w:r>
          <w:rPr>
            <w:noProof/>
            <w:webHidden/>
          </w:rPr>
          <w:fldChar w:fldCharType="end"/>
        </w:r>
      </w:hyperlink>
    </w:p>
    <w:p w14:paraId="706A0694" w14:textId="77777777" w:rsidR="00E83FFE" w:rsidRDefault="000547E6" w:rsidP="00E83FFE">
      <w:pPr>
        <w:pStyle w:val="Tabledesillustrations"/>
        <w:tabs>
          <w:tab w:val="right" w:leader="dot" w:pos="8778"/>
        </w:tabs>
        <w:rPr>
          <w:rFonts w:eastAsiaTheme="minorEastAsia"/>
          <w:noProof/>
          <w:lang w:val="fr-FR" w:eastAsia="fr-FR"/>
        </w:rPr>
      </w:pPr>
      <w:hyperlink w:anchor="_Toc107853599" w:history="1">
        <w:r w:rsidR="00E83FFE" w:rsidRPr="00E04EE3">
          <w:rPr>
            <w:rStyle w:val="Lienhypertexte"/>
            <w:noProof/>
          </w:rPr>
          <w:t>Tableau 2: Les conditions influent de la nature des PSL a preparer</w:t>
        </w:r>
        <w:r w:rsidR="00E83FFE">
          <w:rPr>
            <w:noProof/>
            <w:webHidden/>
          </w:rPr>
          <w:tab/>
        </w:r>
        <w:r w:rsidR="00E83FFE">
          <w:rPr>
            <w:noProof/>
            <w:webHidden/>
          </w:rPr>
          <w:fldChar w:fldCharType="begin"/>
        </w:r>
        <w:r w:rsidR="00E83FFE">
          <w:rPr>
            <w:noProof/>
            <w:webHidden/>
          </w:rPr>
          <w:instrText xml:space="preserve"> PAGEREF _Toc107853599 \h </w:instrText>
        </w:r>
        <w:r w:rsidR="00E83FFE">
          <w:rPr>
            <w:noProof/>
            <w:webHidden/>
          </w:rPr>
        </w:r>
        <w:r w:rsidR="00E83FFE">
          <w:rPr>
            <w:noProof/>
            <w:webHidden/>
          </w:rPr>
          <w:fldChar w:fldCharType="separate"/>
        </w:r>
        <w:r w:rsidR="00E83FFE">
          <w:rPr>
            <w:noProof/>
            <w:webHidden/>
          </w:rPr>
          <w:t>52</w:t>
        </w:r>
        <w:r w:rsidR="00E83FFE">
          <w:rPr>
            <w:noProof/>
            <w:webHidden/>
          </w:rPr>
          <w:fldChar w:fldCharType="end"/>
        </w:r>
      </w:hyperlink>
    </w:p>
    <w:p w14:paraId="2E8B4AE3" w14:textId="77777777" w:rsidR="00E83FFE" w:rsidRPr="00DB6528" w:rsidRDefault="00E83FFE" w:rsidP="00E83FFE">
      <w:pPr>
        <w:rPr>
          <w:rFonts w:asciiTheme="majorBidi" w:hAnsiTheme="majorBidi" w:cstheme="majorBidi"/>
          <w:lang w:val="fr-FR"/>
        </w:rPr>
      </w:pPr>
      <w:r>
        <w:rPr>
          <w:rFonts w:asciiTheme="majorBidi" w:hAnsiTheme="majorBidi" w:cstheme="majorBidi"/>
          <w:lang w:val="fr-FR"/>
        </w:rPr>
        <w:fldChar w:fldCharType="end"/>
      </w:r>
    </w:p>
    <w:p w14:paraId="30C4A854" w14:textId="77777777" w:rsidR="00E83FFE" w:rsidRPr="00DB6528" w:rsidRDefault="00E83FFE" w:rsidP="00E83FFE">
      <w:pPr>
        <w:rPr>
          <w:rFonts w:asciiTheme="majorBidi" w:hAnsiTheme="majorBidi" w:cstheme="majorBidi"/>
          <w:lang w:val="fr-FR"/>
        </w:rPr>
      </w:pPr>
    </w:p>
    <w:p w14:paraId="037A6B65" w14:textId="77777777" w:rsidR="00E83FFE" w:rsidRPr="00DB6528" w:rsidRDefault="00E83FFE" w:rsidP="00E83FFE">
      <w:pPr>
        <w:rPr>
          <w:rFonts w:asciiTheme="majorBidi" w:hAnsiTheme="majorBidi" w:cstheme="majorBidi"/>
          <w:lang w:val="fr-FR"/>
        </w:rPr>
      </w:pPr>
    </w:p>
    <w:p w14:paraId="0A76C31B" w14:textId="77777777" w:rsidR="00E83FFE" w:rsidRPr="00DB6528" w:rsidRDefault="00E83FFE" w:rsidP="00E83FFE">
      <w:pPr>
        <w:rPr>
          <w:rFonts w:asciiTheme="majorBidi" w:hAnsiTheme="majorBidi" w:cstheme="majorBidi"/>
          <w:lang w:val="fr-FR"/>
        </w:rPr>
      </w:pPr>
    </w:p>
    <w:p w14:paraId="0927AC3E" w14:textId="77777777" w:rsidR="00E83FFE" w:rsidRPr="00DB6528" w:rsidRDefault="00E83FFE" w:rsidP="00E83FFE">
      <w:pPr>
        <w:rPr>
          <w:rFonts w:asciiTheme="majorBidi" w:hAnsiTheme="majorBidi" w:cstheme="majorBidi"/>
          <w:lang w:val="fr-FR"/>
        </w:rPr>
      </w:pPr>
    </w:p>
    <w:p w14:paraId="52077A4C" w14:textId="77777777" w:rsidR="00E83FFE" w:rsidRPr="00DB6528" w:rsidRDefault="00E83FFE" w:rsidP="00E83FFE">
      <w:pPr>
        <w:rPr>
          <w:rFonts w:asciiTheme="majorBidi" w:hAnsiTheme="majorBidi" w:cstheme="majorBidi"/>
          <w:lang w:val="fr-FR"/>
        </w:rPr>
      </w:pPr>
    </w:p>
    <w:p w14:paraId="03EBA329" w14:textId="77777777" w:rsidR="00E83FFE" w:rsidRPr="00DB6528" w:rsidRDefault="00E83FFE" w:rsidP="00E83FFE">
      <w:pPr>
        <w:rPr>
          <w:rFonts w:asciiTheme="majorBidi" w:hAnsiTheme="majorBidi" w:cstheme="majorBidi"/>
          <w:lang w:val="fr-FR"/>
        </w:rPr>
      </w:pPr>
    </w:p>
    <w:p w14:paraId="01DEFE71" w14:textId="77777777" w:rsidR="00E83FFE" w:rsidRPr="00DB6528" w:rsidRDefault="00E83FFE" w:rsidP="00E83FFE">
      <w:pPr>
        <w:rPr>
          <w:rFonts w:asciiTheme="majorBidi" w:hAnsiTheme="majorBidi" w:cstheme="majorBidi"/>
          <w:lang w:val="fr-FR"/>
        </w:rPr>
      </w:pPr>
    </w:p>
    <w:p w14:paraId="62D3DE69" w14:textId="77777777" w:rsidR="00E83FFE" w:rsidRPr="00DB6528" w:rsidRDefault="00E83FFE" w:rsidP="00E83FFE">
      <w:pPr>
        <w:rPr>
          <w:rFonts w:asciiTheme="majorBidi" w:hAnsiTheme="majorBidi" w:cstheme="majorBidi"/>
          <w:lang w:val="fr-FR"/>
        </w:rPr>
      </w:pPr>
    </w:p>
    <w:p w14:paraId="7508462C" w14:textId="77777777" w:rsidR="00E83FFE" w:rsidRPr="00DB6528" w:rsidRDefault="00E83FFE" w:rsidP="00E83FFE">
      <w:pPr>
        <w:rPr>
          <w:rFonts w:asciiTheme="majorBidi" w:hAnsiTheme="majorBidi" w:cstheme="majorBidi"/>
          <w:lang w:val="fr-FR"/>
        </w:rPr>
      </w:pPr>
    </w:p>
    <w:p w14:paraId="597909A2" w14:textId="77777777" w:rsidR="00E83FFE" w:rsidRPr="00DB6528" w:rsidRDefault="00E83FFE" w:rsidP="00E83FFE">
      <w:pPr>
        <w:rPr>
          <w:rFonts w:asciiTheme="majorBidi" w:hAnsiTheme="majorBidi" w:cstheme="majorBidi"/>
          <w:lang w:val="fr-FR"/>
        </w:rPr>
      </w:pPr>
    </w:p>
    <w:p w14:paraId="13736B3D" w14:textId="77777777" w:rsidR="00E83FFE" w:rsidRPr="00DB6528" w:rsidRDefault="00E83FFE" w:rsidP="00E83FFE">
      <w:pPr>
        <w:rPr>
          <w:rFonts w:asciiTheme="majorBidi" w:hAnsiTheme="majorBidi" w:cstheme="majorBidi"/>
          <w:lang w:val="fr-FR"/>
        </w:rPr>
      </w:pPr>
    </w:p>
    <w:p w14:paraId="4DE5BF67" w14:textId="77777777" w:rsidR="00E83FFE" w:rsidRPr="00DB6528" w:rsidRDefault="00E83FFE" w:rsidP="00E83FFE">
      <w:pPr>
        <w:rPr>
          <w:rFonts w:asciiTheme="majorBidi" w:hAnsiTheme="majorBidi" w:cstheme="majorBidi"/>
          <w:lang w:val="fr-FR"/>
        </w:rPr>
      </w:pPr>
    </w:p>
    <w:p w14:paraId="01ECADC2" w14:textId="77777777" w:rsidR="00E83FFE" w:rsidRPr="00DB6528" w:rsidRDefault="00E83FFE" w:rsidP="00E83FFE">
      <w:pPr>
        <w:rPr>
          <w:rFonts w:asciiTheme="majorBidi" w:hAnsiTheme="majorBidi" w:cstheme="majorBidi"/>
          <w:lang w:val="fr-FR"/>
        </w:rPr>
      </w:pPr>
    </w:p>
    <w:p w14:paraId="6FD2AF0F" w14:textId="77777777" w:rsidR="00E83FFE" w:rsidRPr="00DB6528" w:rsidRDefault="00E83FFE" w:rsidP="00E83FFE">
      <w:pPr>
        <w:rPr>
          <w:rFonts w:asciiTheme="majorBidi" w:hAnsiTheme="majorBidi" w:cstheme="majorBidi"/>
          <w:lang w:val="fr-FR"/>
        </w:rPr>
      </w:pPr>
    </w:p>
    <w:p w14:paraId="0092CC84" w14:textId="77777777" w:rsidR="00E83FFE" w:rsidRPr="00DB6528" w:rsidRDefault="00E83FFE" w:rsidP="00E83FFE">
      <w:pPr>
        <w:rPr>
          <w:rFonts w:asciiTheme="majorBidi" w:hAnsiTheme="majorBidi" w:cstheme="majorBidi"/>
          <w:lang w:val="fr-FR"/>
        </w:rPr>
      </w:pPr>
    </w:p>
    <w:p w14:paraId="1ABC83F3" w14:textId="77777777" w:rsidR="00E83FFE" w:rsidRPr="00DB6528" w:rsidRDefault="00E83FFE" w:rsidP="00E83FFE">
      <w:pPr>
        <w:rPr>
          <w:rFonts w:asciiTheme="majorBidi" w:hAnsiTheme="majorBidi" w:cstheme="majorBidi"/>
          <w:lang w:val="fr-FR"/>
        </w:rPr>
      </w:pPr>
    </w:p>
    <w:p w14:paraId="4D1ECA42" w14:textId="77777777" w:rsidR="00E83FFE" w:rsidRDefault="00E83FFE" w:rsidP="00E83FFE">
      <w:pPr>
        <w:rPr>
          <w:rFonts w:asciiTheme="majorBidi" w:hAnsiTheme="majorBidi" w:cstheme="majorBidi"/>
          <w:lang w:val="fr-FR"/>
        </w:rPr>
        <w:sectPr w:rsidR="00E83FFE" w:rsidSect="00A05522">
          <w:headerReference w:type="first" r:id="rId35"/>
          <w:pgSz w:w="11906" w:h="16838"/>
          <w:pgMar w:top="1417" w:right="1417" w:bottom="1417" w:left="1417" w:header="708" w:footer="708" w:gutter="284"/>
          <w:cols w:space="708"/>
          <w:titlePg/>
          <w:docGrid w:linePitch="360"/>
        </w:sectPr>
      </w:pPr>
    </w:p>
    <w:p w14:paraId="3142282C" w14:textId="77777777" w:rsidR="00E83FFE" w:rsidRPr="00DB6528" w:rsidRDefault="00E83FFE" w:rsidP="00E83FFE">
      <w:pPr>
        <w:rPr>
          <w:rFonts w:asciiTheme="majorBidi" w:hAnsiTheme="majorBidi" w:cstheme="majorBidi"/>
          <w:lang w:val="fr-FR"/>
        </w:rPr>
      </w:pPr>
    </w:p>
    <w:p w14:paraId="34CC343E" w14:textId="17C699D4" w:rsidR="0090289D" w:rsidRPr="0090289D" w:rsidRDefault="0090289D" w:rsidP="00466B05">
      <w:pPr>
        <w:pStyle w:val="Titre1"/>
        <w:rPr>
          <w:lang w:val="fr-FR"/>
        </w:rPr>
      </w:pPr>
      <w:bookmarkStart w:id="12" w:name="_Toc107869521"/>
      <w:bookmarkStart w:id="13" w:name="_Toc107967185"/>
      <w:r w:rsidRPr="0090289D">
        <w:rPr>
          <w:lang w:val="fr-FR"/>
        </w:rPr>
        <w:t>Introduction</w:t>
      </w:r>
      <w:bookmarkEnd w:id="12"/>
      <w:bookmarkEnd w:id="13"/>
    </w:p>
    <w:p w14:paraId="6081C5BB" w14:textId="0CED3AB2" w:rsidR="00661A51" w:rsidRDefault="00291DB0" w:rsidP="00661A51">
      <w:pPr>
        <w:spacing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La transfusion sanguine est une thérapeutique médicale basée sur le transfert de cellules et de liquide sanguine d’un individu à un autre dont les risques sont </w:t>
      </w:r>
      <w:r w:rsidR="00BA1788" w:rsidRPr="00DB6528">
        <w:rPr>
          <w:rFonts w:asciiTheme="majorBidi" w:hAnsiTheme="majorBidi" w:cstheme="majorBidi"/>
          <w:sz w:val="24"/>
          <w:szCs w:val="24"/>
          <w:lang w:val="fr-FR"/>
        </w:rPr>
        <w:t>doubles :</w:t>
      </w:r>
      <w:r w:rsidRPr="00DB6528">
        <w:rPr>
          <w:rFonts w:asciiTheme="majorBidi" w:hAnsiTheme="majorBidi" w:cstheme="majorBidi"/>
          <w:sz w:val="24"/>
          <w:szCs w:val="24"/>
          <w:lang w:val="fr-FR"/>
        </w:rPr>
        <w:t xml:space="preserve"> immunologique et infectieux. Elle a toujours représenté un mode de contamination directe pour certains agents infectieux et expose naturellement à l’allo-immunisation </w:t>
      </w:r>
      <w:r w:rsidR="00661A51">
        <w:rPr>
          <w:rFonts w:asciiTheme="majorBidi" w:hAnsiTheme="majorBidi" w:cstheme="majorBidi"/>
          <w:sz w:val="24"/>
          <w:szCs w:val="24"/>
          <w:lang w:val="fr-FR"/>
        </w:rPr>
        <w:t>et à ses conséquences fâcheuses</w:t>
      </w:r>
      <w:bookmarkStart w:id="14" w:name="_Hlk105835603"/>
      <w:r w:rsidR="00C072E9">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w:t>
      </w:r>
      <w:r w:rsidR="00C072E9">
        <w:rPr>
          <w:rFonts w:asciiTheme="majorBidi" w:hAnsiTheme="majorBidi" w:cstheme="majorBidi"/>
          <w:sz w:val="24"/>
          <w:szCs w:val="24"/>
          <w:lang w:val="fr-FR"/>
        </w:rPr>
        <w:t xml:space="preserve"> </w:t>
      </w:r>
      <w:r w:rsidR="00661A51">
        <w:rPr>
          <w:rFonts w:asciiTheme="majorBidi" w:hAnsiTheme="majorBidi" w:cstheme="majorBidi"/>
          <w:sz w:val="24"/>
          <w:szCs w:val="24"/>
          <w:lang w:val="fr-FR"/>
        </w:rPr>
        <w:t>Py</w:t>
      </w:r>
      <w:r w:rsidR="00594014" w:rsidRPr="00C072E9">
        <w:rPr>
          <w:rFonts w:asciiTheme="majorBidi" w:hAnsiTheme="majorBidi" w:cstheme="majorBidi"/>
          <w:i/>
          <w:sz w:val="24"/>
          <w:szCs w:val="24"/>
          <w:lang w:val="fr-FR"/>
        </w:rPr>
        <w:t>,</w:t>
      </w:r>
      <w:r w:rsidR="00C072E9" w:rsidRPr="00C072E9">
        <w:rPr>
          <w:rFonts w:asciiTheme="majorBidi" w:hAnsiTheme="majorBidi" w:cstheme="majorBidi"/>
          <w:i/>
          <w:sz w:val="24"/>
          <w:szCs w:val="24"/>
          <w:lang w:val="fr-FR"/>
        </w:rPr>
        <w:t xml:space="preserve"> al</w:t>
      </w:r>
      <w:r w:rsidR="00594014" w:rsidRPr="00DB6528">
        <w:rPr>
          <w:rFonts w:asciiTheme="majorBidi" w:hAnsiTheme="majorBidi" w:cstheme="majorBidi"/>
          <w:sz w:val="24"/>
          <w:szCs w:val="24"/>
          <w:lang w:val="fr-FR"/>
        </w:rPr>
        <w:t xml:space="preserve"> 2003</w:t>
      </w:r>
      <w:bookmarkEnd w:id="14"/>
      <w:r w:rsidRPr="00DB6528">
        <w:rPr>
          <w:rFonts w:asciiTheme="majorBidi" w:hAnsiTheme="majorBidi" w:cstheme="majorBidi"/>
          <w:sz w:val="24"/>
          <w:szCs w:val="24"/>
          <w:lang w:val="fr-FR"/>
        </w:rPr>
        <w:t>)</w:t>
      </w:r>
      <w:r w:rsidR="00661A51">
        <w:rPr>
          <w:rFonts w:asciiTheme="majorBidi" w:hAnsiTheme="majorBidi" w:cstheme="majorBidi"/>
          <w:sz w:val="24"/>
          <w:szCs w:val="24"/>
          <w:lang w:val="fr-FR"/>
        </w:rPr>
        <w:t>.</w:t>
      </w:r>
    </w:p>
    <w:p w14:paraId="6D8B77BD" w14:textId="77777777" w:rsidR="00661A51" w:rsidRDefault="00661A51" w:rsidP="00661A51">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Selon la réglementation du centre de transfusion de Tlemcen</w:t>
      </w:r>
      <w:r w:rsidR="00291DB0" w:rsidRPr="00DB6528">
        <w:rPr>
          <w:rFonts w:asciiTheme="majorBidi" w:hAnsiTheme="majorBidi" w:cstheme="majorBidi"/>
          <w:sz w:val="24"/>
          <w:szCs w:val="24"/>
          <w:lang w:val="fr-FR"/>
        </w:rPr>
        <w:t>, l</w:t>
      </w:r>
      <w:r w:rsidR="00E33956" w:rsidRPr="00DB6528">
        <w:rPr>
          <w:rFonts w:asciiTheme="majorBidi" w:hAnsiTheme="majorBidi" w:cstheme="majorBidi"/>
          <w:sz w:val="24"/>
          <w:szCs w:val="24"/>
          <w:lang w:val="fr-FR"/>
        </w:rPr>
        <w:t>e dépistage des virus de l’immunodéficience humaine (VIH), de l’hépatite B (VHB), de l’hépatite C (VHC), du tréponème pallidum (la syphilis vénérienne) et le dosage des Alanine AminoTransaminases (ALAT) font partie des examens obligatoires sur le sang objet du don afin d’éviter la transmission aux receveurs.</w:t>
      </w:r>
    </w:p>
    <w:p w14:paraId="1A7D8194" w14:textId="77777777" w:rsidR="00661A51" w:rsidRDefault="00E33956" w:rsidP="00661A51">
      <w:pPr>
        <w:spacing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En effet, les infections dues aux VIH, VHB et VHC sont des problèmes majeurs de santé dans le monde par leurs prévalences dans la population générale, le coût élevé de la prise en charge des patients et la gravité des formes évolutives de l’infection avec la survenue de complications telles que la cirrhose et le carcinome hépatocellulaire pour les personnes porteuses du VHB et/ou du VHC et le syndrome d’immunodéficience acquise pour le VIH</w:t>
      </w:r>
      <w:r w:rsidR="00C072E9">
        <w:rPr>
          <w:rFonts w:asciiTheme="majorBidi" w:hAnsiTheme="majorBidi" w:cstheme="majorBidi"/>
          <w:sz w:val="24"/>
          <w:szCs w:val="24"/>
          <w:lang w:val="fr-FR"/>
        </w:rPr>
        <w:t xml:space="preserve"> </w:t>
      </w:r>
      <w:r w:rsidRPr="00DB6528">
        <w:rPr>
          <w:rFonts w:asciiTheme="majorBidi" w:hAnsiTheme="majorBidi" w:cstheme="majorBidi"/>
          <w:lang w:val="fr-FR"/>
        </w:rPr>
        <w:t>(</w:t>
      </w:r>
      <w:r w:rsidR="00661A51">
        <w:rPr>
          <w:rFonts w:asciiTheme="majorBidi" w:hAnsiTheme="majorBidi" w:cstheme="majorBidi"/>
          <w:sz w:val="24"/>
          <w:szCs w:val="24"/>
          <w:lang w:val="fr-FR"/>
        </w:rPr>
        <w:t>Belkacemi et Merad</w:t>
      </w:r>
      <w:r w:rsidR="00D27560" w:rsidRPr="00DB6528">
        <w:rPr>
          <w:rFonts w:asciiTheme="majorBidi" w:hAnsiTheme="majorBidi" w:cstheme="majorBidi"/>
          <w:sz w:val="24"/>
          <w:szCs w:val="24"/>
          <w:lang w:val="fr-FR"/>
        </w:rPr>
        <w:t>,2020</w:t>
      </w:r>
      <w:r w:rsidRPr="00DB6528">
        <w:rPr>
          <w:rFonts w:asciiTheme="majorBidi" w:hAnsiTheme="majorBidi" w:cstheme="majorBidi"/>
          <w:sz w:val="24"/>
          <w:szCs w:val="24"/>
          <w:lang w:val="fr-FR"/>
        </w:rPr>
        <w:t>)</w:t>
      </w:r>
      <w:r w:rsidR="00661A51">
        <w:rPr>
          <w:rFonts w:asciiTheme="majorBidi" w:hAnsiTheme="majorBidi" w:cstheme="majorBidi"/>
          <w:sz w:val="24"/>
          <w:szCs w:val="24"/>
          <w:lang w:val="fr-FR"/>
        </w:rPr>
        <w:t>.</w:t>
      </w:r>
    </w:p>
    <w:p w14:paraId="5BE0BE3D" w14:textId="77777777" w:rsidR="008D5AC8" w:rsidRPr="00C072E9" w:rsidRDefault="00E33956" w:rsidP="00C072E9">
      <w:pPr>
        <w:spacing w:line="360" w:lineRule="auto"/>
        <w:jc w:val="both"/>
        <w:rPr>
          <w:rFonts w:asciiTheme="majorBidi" w:hAnsiTheme="majorBidi" w:cstheme="majorBidi"/>
          <w:lang w:val="fr-FR"/>
        </w:rPr>
      </w:pPr>
      <w:r w:rsidRPr="00DB6528">
        <w:rPr>
          <w:rFonts w:asciiTheme="majorBidi" w:hAnsiTheme="majorBidi" w:cstheme="majorBidi"/>
          <w:sz w:val="24"/>
          <w:szCs w:val="24"/>
          <w:lang w:val="fr-FR"/>
        </w:rPr>
        <w:t xml:space="preserve">Selon les estimations de l’OMS en 2019, près de 38 millions de personnes vivaient avec le VIH. Les hépatites virales B et C touchent environ 325 millions de personnes dans le monde avec plus de 1,34 millions de décès chaque année de maladies hépatiques. Ainsi que, 5 à 10 % des infections à VIH dans le monde sont transmises par la transfusion de produits sanguins contaminés. </w:t>
      </w:r>
      <w:r w:rsidR="00661A51">
        <w:rPr>
          <w:rFonts w:asciiTheme="majorBidi" w:hAnsiTheme="majorBidi" w:cstheme="majorBidi"/>
          <w:sz w:val="24"/>
          <w:szCs w:val="24"/>
          <w:lang w:val="fr-FR"/>
        </w:rPr>
        <w:t>Vue la difficulté de collecter des données réelles et car l’accès aux dossier</w:t>
      </w:r>
      <w:r w:rsidR="009A74D9">
        <w:rPr>
          <w:rFonts w:asciiTheme="majorBidi" w:hAnsiTheme="majorBidi" w:cstheme="majorBidi"/>
          <w:sz w:val="24"/>
          <w:szCs w:val="24"/>
          <w:lang w:val="fr-FR"/>
        </w:rPr>
        <w:t>s</w:t>
      </w:r>
      <w:r w:rsidR="00661A51">
        <w:rPr>
          <w:rFonts w:asciiTheme="majorBidi" w:hAnsiTheme="majorBidi" w:cstheme="majorBidi"/>
          <w:sz w:val="24"/>
          <w:szCs w:val="24"/>
          <w:lang w:val="fr-FR"/>
        </w:rPr>
        <w:t xml:space="preserve"> des donneurs est réservé au</w:t>
      </w:r>
      <w:r w:rsidR="00A86EEB">
        <w:rPr>
          <w:rFonts w:asciiTheme="majorBidi" w:hAnsiTheme="majorBidi" w:cstheme="majorBidi"/>
          <w:sz w:val="24"/>
          <w:szCs w:val="24"/>
          <w:lang w:val="fr-FR"/>
        </w:rPr>
        <w:t>x</w:t>
      </w:r>
      <w:r w:rsidR="00661A51">
        <w:rPr>
          <w:rFonts w:asciiTheme="majorBidi" w:hAnsiTheme="majorBidi" w:cstheme="majorBidi"/>
          <w:sz w:val="24"/>
          <w:szCs w:val="24"/>
          <w:lang w:val="fr-FR"/>
        </w:rPr>
        <w:t xml:space="preserve"> équipes de chercheurs hospitalo</w:t>
      </w:r>
      <w:r w:rsidR="009A74D9">
        <w:rPr>
          <w:rFonts w:asciiTheme="majorBidi" w:hAnsiTheme="majorBidi" w:cstheme="majorBidi"/>
          <w:sz w:val="24"/>
          <w:szCs w:val="24"/>
          <w:lang w:val="fr-FR"/>
        </w:rPr>
        <w:t>-</w:t>
      </w:r>
      <w:r w:rsidR="00661A51">
        <w:rPr>
          <w:rFonts w:asciiTheme="majorBidi" w:hAnsiTheme="majorBidi" w:cstheme="majorBidi"/>
          <w:sz w:val="24"/>
          <w:szCs w:val="24"/>
          <w:lang w:val="fr-FR"/>
        </w:rPr>
        <w:t xml:space="preserve">universitaires, </w:t>
      </w:r>
      <w:r w:rsidR="009A74D9">
        <w:rPr>
          <w:rFonts w:asciiTheme="majorBidi" w:hAnsiTheme="majorBidi" w:cstheme="majorBidi"/>
          <w:sz w:val="24"/>
          <w:szCs w:val="24"/>
          <w:lang w:val="fr-FR"/>
        </w:rPr>
        <w:t xml:space="preserve">nous représentons dans ce document les différentes analyses effectuées au centre de transfusion sanguine du CHU de Tlemcen. Le présent mémoire est articulé en deux grands chapitres qui sont, des données bibliographiques sur </w:t>
      </w:r>
      <w:r w:rsidR="0035686A">
        <w:rPr>
          <w:rFonts w:asciiTheme="majorBidi" w:hAnsiTheme="majorBidi" w:cstheme="majorBidi"/>
          <w:sz w:val="24"/>
          <w:szCs w:val="24"/>
          <w:lang w:val="fr-FR"/>
        </w:rPr>
        <w:t>les maladies transmissibles</w:t>
      </w:r>
      <w:r w:rsidR="009A74D9">
        <w:rPr>
          <w:rFonts w:asciiTheme="majorBidi" w:hAnsiTheme="majorBidi" w:cstheme="majorBidi"/>
          <w:sz w:val="24"/>
          <w:szCs w:val="24"/>
          <w:lang w:val="fr-FR"/>
        </w:rPr>
        <w:t xml:space="preserve"> via le sang et le stage effectué.</w:t>
      </w:r>
    </w:p>
    <w:p w14:paraId="57EF2232" w14:textId="77777777" w:rsidR="00770F9F" w:rsidRDefault="00770F9F" w:rsidP="00770F9F">
      <w:pPr>
        <w:spacing w:before="100" w:beforeAutospacing="1" w:after="100" w:afterAutospacing="1" w:line="360" w:lineRule="auto"/>
        <w:jc w:val="both"/>
        <w:rPr>
          <w:rFonts w:asciiTheme="majorBidi" w:eastAsia="Times New Roman" w:hAnsiTheme="majorBidi" w:cstheme="majorBidi"/>
          <w:b/>
          <w:bCs/>
          <w:color w:val="000000"/>
          <w:sz w:val="72"/>
          <w:szCs w:val="72"/>
          <w:lang w:val="fr-FR"/>
        </w:rPr>
        <w:sectPr w:rsidR="00770F9F" w:rsidSect="00A05522">
          <w:headerReference w:type="default" r:id="rId36"/>
          <w:footerReference w:type="default" r:id="rId37"/>
          <w:pgSz w:w="11906" w:h="16838"/>
          <w:pgMar w:top="1417" w:right="1417" w:bottom="1417" w:left="1417" w:header="708" w:footer="708" w:gutter="284"/>
          <w:pgNumType w:start="1"/>
          <w:cols w:space="708"/>
          <w:docGrid w:linePitch="360"/>
        </w:sectPr>
      </w:pPr>
    </w:p>
    <w:p w14:paraId="0BFFB18F" w14:textId="77777777" w:rsidR="0035686A" w:rsidRDefault="0035686A" w:rsidP="008D5AC8">
      <w:pPr>
        <w:spacing w:before="100" w:beforeAutospacing="1" w:after="100" w:afterAutospacing="1" w:line="360" w:lineRule="auto"/>
        <w:jc w:val="both"/>
        <w:rPr>
          <w:rFonts w:asciiTheme="majorBidi" w:eastAsia="Times New Roman" w:hAnsiTheme="majorBidi" w:cstheme="majorBidi"/>
          <w:b/>
          <w:bCs/>
          <w:color w:val="000000"/>
          <w:sz w:val="72"/>
          <w:szCs w:val="72"/>
          <w:lang w:val="fr-FR"/>
        </w:rPr>
      </w:pPr>
    </w:p>
    <w:p w14:paraId="6B4B62CF" w14:textId="77777777" w:rsidR="0035686A" w:rsidRDefault="0035686A" w:rsidP="008D5AC8">
      <w:pPr>
        <w:spacing w:before="100" w:beforeAutospacing="1" w:after="100" w:afterAutospacing="1" w:line="360" w:lineRule="auto"/>
        <w:jc w:val="both"/>
        <w:rPr>
          <w:rFonts w:asciiTheme="majorBidi" w:eastAsia="Times New Roman" w:hAnsiTheme="majorBidi" w:cstheme="majorBidi"/>
          <w:b/>
          <w:bCs/>
          <w:color w:val="000000"/>
          <w:sz w:val="72"/>
          <w:szCs w:val="72"/>
          <w:lang w:val="fr-FR"/>
        </w:rPr>
      </w:pPr>
    </w:p>
    <w:p w14:paraId="461A9151" w14:textId="77777777" w:rsidR="00770F9F" w:rsidRDefault="00770F9F" w:rsidP="008D5AC8">
      <w:pPr>
        <w:spacing w:before="100" w:beforeAutospacing="1" w:after="100" w:afterAutospacing="1" w:line="360" w:lineRule="auto"/>
        <w:jc w:val="both"/>
        <w:rPr>
          <w:rFonts w:asciiTheme="majorBidi" w:eastAsia="Times New Roman" w:hAnsiTheme="majorBidi" w:cstheme="majorBidi"/>
          <w:b/>
          <w:bCs/>
          <w:color w:val="000000"/>
          <w:sz w:val="72"/>
          <w:szCs w:val="72"/>
          <w:lang w:val="fr-FR"/>
        </w:rPr>
      </w:pPr>
    </w:p>
    <w:p w14:paraId="04459C7B" w14:textId="77777777" w:rsidR="00770F9F" w:rsidRDefault="00770F9F" w:rsidP="008D5AC8">
      <w:pPr>
        <w:spacing w:before="100" w:beforeAutospacing="1" w:after="100" w:afterAutospacing="1" w:line="360" w:lineRule="auto"/>
        <w:jc w:val="both"/>
        <w:rPr>
          <w:rFonts w:asciiTheme="majorBidi" w:eastAsia="Times New Roman" w:hAnsiTheme="majorBidi" w:cstheme="majorBidi"/>
          <w:b/>
          <w:bCs/>
          <w:color w:val="000000"/>
          <w:sz w:val="72"/>
          <w:szCs w:val="72"/>
          <w:lang w:val="fr-FR"/>
        </w:rPr>
      </w:pPr>
    </w:p>
    <w:p w14:paraId="7D90DC2B" w14:textId="5F412F00" w:rsidR="00770F9F" w:rsidRPr="00AC43EB" w:rsidRDefault="005B4F8C" w:rsidP="00AC43EB">
      <w:pPr>
        <w:pStyle w:val="Titre1"/>
        <w:jc w:val="center"/>
        <w:rPr>
          <w:rFonts w:eastAsia="Times New Roman"/>
          <w:b/>
          <w:lang w:val="fr-FR"/>
        </w:rPr>
        <w:sectPr w:rsidR="00770F9F" w:rsidRPr="00AC43EB" w:rsidSect="00FC4E92">
          <w:headerReference w:type="default" r:id="rId38"/>
          <w:footerReference w:type="default" r:id="rId39"/>
          <w:pgSz w:w="11906" w:h="16838"/>
          <w:pgMar w:top="1417" w:right="1417" w:bottom="1417" w:left="1417" w:header="708" w:footer="708" w:gutter="284"/>
          <w:pgNumType w:start="2"/>
          <w:cols w:space="708"/>
          <w:docGrid w:linePitch="360"/>
        </w:sectPr>
      </w:pPr>
      <w:bookmarkStart w:id="15" w:name="_Toc107869522"/>
      <w:bookmarkStart w:id="16" w:name="_Toc107967186"/>
      <w:r w:rsidRPr="00AC43EB">
        <w:rPr>
          <w:rFonts w:eastAsia="Times New Roman"/>
          <w:b/>
          <w:lang w:val="fr-FR"/>
        </w:rPr>
        <w:t xml:space="preserve">Données </w:t>
      </w:r>
      <w:r w:rsidR="008D5AC8" w:rsidRPr="00AC43EB">
        <w:rPr>
          <w:rFonts w:eastAsia="Times New Roman"/>
          <w:b/>
          <w:lang w:val="fr-FR"/>
        </w:rPr>
        <w:t>bibliographiques</w:t>
      </w:r>
      <w:bookmarkEnd w:id="15"/>
      <w:bookmarkEnd w:id="16"/>
    </w:p>
    <w:p w14:paraId="395B5462" w14:textId="20933F53" w:rsidR="00E2439E" w:rsidRPr="00781EE6" w:rsidRDefault="00E2439E" w:rsidP="00781EE6">
      <w:pPr>
        <w:pStyle w:val="Titre2"/>
        <w:numPr>
          <w:ilvl w:val="0"/>
          <w:numId w:val="35"/>
        </w:numPr>
        <w:jc w:val="center"/>
        <w:rPr>
          <w:sz w:val="28"/>
          <w:szCs w:val="28"/>
        </w:rPr>
      </w:pPr>
      <w:bookmarkStart w:id="17" w:name="_Toc107869523"/>
      <w:bookmarkStart w:id="18" w:name="_Toc107967187"/>
      <w:r w:rsidRPr="00781EE6">
        <w:rPr>
          <w:sz w:val="28"/>
          <w:szCs w:val="28"/>
        </w:rPr>
        <w:lastRenderedPageBreak/>
        <w:t>Donneurs du sang</w:t>
      </w:r>
      <w:bookmarkEnd w:id="17"/>
      <w:bookmarkEnd w:id="18"/>
    </w:p>
    <w:p w14:paraId="7FC109B1" w14:textId="72458E24" w:rsidR="00E2439E" w:rsidRPr="00781EE6" w:rsidRDefault="00E2439E" w:rsidP="00C10618">
      <w:pPr>
        <w:pStyle w:val="Titre3"/>
        <w:ind w:left="360"/>
        <w:rPr>
          <w:rFonts w:eastAsia="Times New Roman"/>
          <w:sz w:val="32"/>
          <w:szCs w:val="32"/>
          <w:lang w:val="fr-FR"/>
        </w:rPr>
      </w:pPr>
      <w:bookmarkStart w:id="19" w:name="_Toc107869524"/>
      <w:bookmarkStart w:id="20" w:name="_Toc107967188"/>
      <w:r w:rsidRPr="00781EE6">
        <w:rPr>
          <w:rFonts w:eastAsia="Times New Roman"/>
          <w:sz w:val="32"/>
          <w:szCs w:val="32"/>
          <w:lang w:val="fr-FR"/>
        </w:rPr>
        <w:t>Définition du don de sang</w:t>
      </w:r>
      <w:bookmarkEnd w:id="19"/>
      <w:bookmarkEnd w:id="20"/>
    </w:p>
    <w:p w14:paraId="2B9DC031" w14:textId="77777777" w:rsidR="00E2439E" w:rsidRPr="000C468A" w:rsidRDefault="00E2439E" w:rsidP="005B4F8C">
      <w:pPr>
        <w:spacing w:before="100" w:beforeAutospacing="1" w:after="100" w:afterAutospacing="1" w:line="360" w:lineRule="auto"/>
        <w:ind w:firstLine="708"/>
        <w:jc w:val="both"/>
        <w:rPr>
          <w:rFonts w:asciiTheme="majorBidi" w:eastAsia="Times New Roman" w:hAnsiTheme="majorBidi" w:cstheme="majorBidi"/>
          <w:color w:val="000000"/>
          <w:sz w:val="24"/>
          <w:szCs w:val="24"/>
          <w:lang w:val="fr-FR"/>
        </w:rPr>
      </w:pPr>
      <w:r w:rsidRPr="000C468A">
        <w:rPr>
          <w:rFonts w:asciiTheme="majorBidi" w:eastAsia="Times New Roman" w:hAnsiTheme="majorBidi" w:cstheme="majorBidi"/>
          <w:color w:val="000000"/>
          <w:sz w:val="24"/>
          <w:szCs w:val="24"/>
          <w:lang w:val="fr-FR"/>
        </w:rPr>
        <w:t>La transfusion sanguine n’est possible que grâce au don de sang : une personne adulte et bien portante accepte qu’on prélève de ses veines, une certaine quantité de sang. Donner son sang est un acte de générosité et de solidarité qui permet de sauver chaque année des milliers de vies</w:t>
      </w:r>
      <w:r w:rsidR="005B4F8C">
        <w:rPr>
          <w:rFonts w:asciiTheme="majorBidi" w:eastAsia="Times New Roman" w:hAnsiTheme="majorBidi" w:cstheme="majorBidi"/>
          <w:color w:val="000000"/>
          <w:sz w:val="24"/>
          <w:szCs w:val="24"/>
          <w:lang w:val="fr-FR"/>
        </w:rPr>
        <w:t xml:space="preserve"> </w:t>
      </w:r>
      <w:r w:rsidRPr="000C468A">
        <w:rPr>
          <w:rFonts w:asciiTheme="majorBidi" w:eastAsia="Times New Roman" w:hAnsiTheme="majorBidi" w:cstheme="majorBidi"/>
          <w:color w:val="000000"/>
          <w:sz w:val="24"/>
          <w:szCs w:val="24"/>
          <w:lang w:val="fr-FR"/>
        </w:rPr>
        <w:fldChar w:fldCharType="begin"/>
      </w:r>
      <w:r w:rsidRPr="000C468A">
        <w:rPr>
          <w:rFonts w:asciiTheme="majorBidi" w:eastAsia="Times New Roman" w:hAnsiTheme="majorBidi" w:cstheme="majorBidi"/>
          <w:color w:val="000000"/>
          <w:sz w:val="24"/>
          <w:szCs w:val="24"/>
          <w:lang w:val="fr-FR"/>
        </w:rPr>
        <w:instrText xml:space="preserve"> ADDIN EN.CITE &lt;EndNote&gt;&lt;Cite&gt;&lt;Year&gt;2000&lt;/Year&gt;&lt;RecNum&gt;13&lt;/RecNum&gt;&lt;DisplayText&gt;(&amp;quot;Centre national de transfusion sanguine. Aide-mémoire de promotion du don de sang &amp;quot;, 2000)&lt;/DisplayText&gt;&lt;record&gt;&lt;rec-number&gt;13&lt;/rec-number&gt;&lt;foreign-keys&gt;&lt;key app="EN" db-id="rv2tps9dev5ezpevrtzv0vs0waazvppt9d2v" timestamp="1654795552"&gt;13&lt;/key&gt;&lt;/foreign-keys&gt;&lt;ref-type name="Web Page"&gt;12&lt;/ref-type&gt;&lt;contributors&gt;&lt;/contributors&gt;&lt;titles&gt;&lt;title&gt;Centre national de transfusion sanguine. Aide-mémoire de promotion du don de sang &lt;/title&gt;&lt;/titles&gt;&lt;pages&gt;ç&lt;/pages&gt;&lt;dates&gt;&lt;year&gt;2000&lt;/year&gt;&lt;/dates&gt;&lt;urls&gt;&lt;/urls&gt;&lt;/record&gt;&lt;/Cite&gt;&lt;/EndNote&gt;</w:instrText>
      </w:r>
      <w:r w:rsidRPr="000C468A">
        <w:rPr>
          <w:rFonts w:asciiTheme="majorBidi" w:eastAsia="Times New Roman" w:hAnsiTheme="majorBidi" w:cstheme="majorBidi"/>
          <w:color w:val="000000"/>
          <w:sz w:val="24"/>
          <w:szCs w:val="24"/>
          <w:lang w:val="fr-FR"/>
        </w:rPr>
        <w:fldChar w:fldCharType="separate"/>
      </w:r>
      <w:r w:rsidRPr="000C468A">
        <w:rPr>
          <w:rFonts w:asciiTheme="majorBidi" w:eastAsia="Times New Roman" w:hAnsiTheme="majorBidi" w:cstheme="majorBidi"/>
          <w:noProof/>
          <w:color w:val="000000"/>
          <w:sz w:val="24"/>
          <w:szCs w:val="24"/>
          <w:lang w:val="fr-FR"/>
        </w:rPr>
        <w:t>( Aide-mémoire de promotion du don de sang, 2000)</w:t>
      </w:r>
      <w:r w:rsidRPr="000C468A">
        <w:rPr>
          <w:rFonts w:asciiTheme="majorBidi" w:eastAsia="Times New Roman" w:hAnsiTheme="majorBidi" w:cstheme="majorBidi"/>
          <w:color w:val="000000"/>
          <w:sz w:val="24"/>
          <w:szCs w:val="24"/>
          <w:lang w:val="fr-FR"/>
        </w:rPr>
        <w:fldChar w:fldCharType="end"/>
      </w:r>
      <w:r w:rsidRPr="000C468A">
        <w:rPr>
          <w:rFonts w:asciiTheme="majorBidi" w:eastAsia="Times New Roman" w:hAnsiTheme="majorBidi" w:cstheme="majorBidi"/>
          <w:color w:val="000000"/>
          <w:sz w:val="24"/>
          <w:szCs w:val="24"/>
          <w:lang w:val="fr-FR"/>
        </w:rPr>
        <w:t xml:space="preserve">. </w:t>
      </w:r>
    </w:p>
    <w:p w14:paraId="5DE2D910" w14:textId="389B2DBD" w:rsidR="00E2439E" w:rsidRPr="00781EE6" w:rsidRDefault="00E2439E" w:rsidP="00C10618">
      <w:pPr>
        <w:pStyle w:val="Titre3"/>
        <w:ind w:left="720"/>
        <w:rPr>
          <w:sz w:val="28"/>
          <w:szCs w:val="28"/>
          <w:lang w:val="fr-FR"/>
        </w:rPr>
      </w:pPr>
      <w:bookmarkStart w:id="21" w:name="_Toc105949504"/>
      <w:bookmarkStart w:id="22" w:name="_Toc105949621"/>
      <w:bookmarkStart w:id="23" w:name="_Toc107869525"/>
      <w:bookmarkStart w:id="24" w:name="_Toc107967189"/>
      <w:r w:rsidRPr="00781EE6">
        <w:rPr>
          <w:sz w:val="28"/>
          <w:szCs w:val="28"/>
          <w:lang w:val="fr-FR"/>
        </w:rPr>
        <w:t>Les types des donneurs de sang</w:t>
      </w:r>
      <w:bookmarkEnd w:id="21"/>
      <w:bookmarkEnd w:id="22"/>
      <w:bookmarkEnd w:id="23"/>
      <w:bookmarkEnd w:id="24"/>
    </w:p>
    <w:p w14:paraId="62AE1CAB" w14:textId="77777777" w:rsidR="00E2439E" w:rsidRPr="000C468A" w:rsidRDefault="005B4F8C" w:rsidP="005B4F8C">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E2439E" w:rsidRPr="000C468A">
        <w:rPr>
          <w:rFonts w:asciiTheme="majorBidi" w:hAnsiTheme="majorBidi" w:cstheme="majorBidi"/>
          <w:sz w:val="24"/>
          <w:szCs w:val="24"/>
          <w:lang w:val="fr-FR"/>
        </w:rPr>
        <w:t xml:space="preserve">On distingue essentiellement trois types de donneurs : outre les donneurs rémunérés qui ne sont pas autorisés en Algérie, il existe les donneurs familiaux ou de compensation et les donneurs bénévoles volontaires. </w:t>
      </w:r>
    </w:p>
    <w:p w14:paraId="4C8EAE80" w14:textId="229DD031" w:rsidR="005B4F8C" w:rsidRPr="00781EE6" w:rsidRDefault="00E2439E" w:rsidP="000257FA">
      <w:pPr>
        <w:pStyle w:val="Titre3"/>
        <w:rPr>
          <w:sz w:val="28"/>
          <w:szCs w:val="28"/>
          <w:lang w:val="fr-FR"/>
        </w:rPr>
      </w:pPr>
      <w:bookmarkStart w:id="25" w:name="_Toc107869526"/>
      <w:bookmarkStart w:id="26" w:name="_Toc107967190"/>
      <w:r w:rsidRPr="00781EE6">
        <w:rPr>
          <w:sz w:val="28"/>
          <w:szCs w:val="28"/>
          <w:lang w:val="fr-FR"/>
        </w:rPr>
        <w:t>Donneur volontaire et bénévole</w:t>
      </w:r>
      <w:bookmarkEnd w:id="25"/>
      <w:bookmarkEnd w:id="26"/>
      <w:r w:rsidRPr="00781EE6">
        <w:rPr>
          <w:sz w:val="28"/>
          <w:szCs w:val="28"/>
          <w:lang w:val="fr-FR"/>
        </w:rPr>
        <w:t xml:space="preserve"> </w:t>
      </w:r>
    </w:p>
    <w:p w14:paraId="18C9514C" w14:textId="77777777" w:rsidR="00E2439E" w:rsidRPr="005B4F8C" w:rsidRDefault="00E2439E" w:rsidP="005B4F8C">
      <w:pPr>
        <w:tabs>
          <w:tab w:val="left" w:pos="851"/>
          <w:tab w:val="left" w:pos="3120"/>
        </w:tabs>
        <w:spacing w:line="360" w:lineRule="auto"/>
        <w:jc w:val="both"/>
        <w:rPr>
          <w:rFonts w:asciiTheme="majorBidi" w:hAnsiTheme="majorBidi" w:cstheme="majorBidi"/>
          <w:sz w:val="24"/>
          <w:szCs w:val="24"/>
          <w:lang w:val="fr-FR"/>
        </w:rPr>
      </w:pPr>
      <w:r w:rsidRPr="005B4F8C">
        <w:rPr>
          <w:rFonts w:asciiTheme="majorBidi" w:hAnsiTheme="majorBidi" w:cstheme="majorBidi"/>
          <w:sz w:val="24"/>
          <w:szCs w:val="24"/>
          <w:lang w:val="fr-FR"/>
        </w:rPr>
        <w:t>Le donneur volontaire et bénévole est celui qui donne librement de son sang, en absence de</w:t>
      </w:r>
      <w:r w:rsidR="005B4F8C">
        <w:rPr>
          <w:rFonts w:asciiTheme="majorBidi" w:hAnsiTheme="majorBidi" w:cstheme="majorBidi"/>
          <w:sz w:val="24"/>
          <w:szCs w:val="24"/>
          <w:lang w:val="fr-FR"/>
        </w:rPr>
        <w:t xml:space="preserve"> pression exercée sur lui.</w:t>
      </w:r>
    </w:p>
    <w:p w14:paraId="7E40A08E" w14:textId="35520E9A" w:rsidR="005B4F8C" w:rsidRPr="00781EE6" w:rsidRDefault="00E2439E" w:rsidP="000257FA">
      <w:pPr>
        <w:pStyle w:val="Titre3"/>
        <w:rPr>
          <w:sz w:val="28"/>
          <w:szCs w:val="28"/>
          <w:lang w:val="fr-FR"/>
        </w:rPr>
      </w:pPr>
      <w:bookmarkStart w:id="27" w:name="_Toc107869527"/>
      <w:bookmarkStart w:id="28" w:name="_Toc107967191"/>
      <w:r w:rsidRPr="00781EE6">
        <w:rPr>
          <w:sz w:val="28"/>
          <w:szCs w:val="28"/>
          <w:lang w:val="fr-FR"/>
        </w:rPr>
        <w:t>Donneur familial ou de compensation</w:t>
      </w:r>
      <w:bookmarkEnd w:id="27"/>
      <w:bookmarkEnd w:id="28"/>
      <w:r w:rsidRPr="00781EE6">
        <w:rPr>
          <w:sz w:val="28"/>
          <w:szCs w:val="28"/>
          <w:lang w:val="fr-FR"/>
        </w:rPr>
        <w:t xml:space="preserve"> </w:t>
      </w:r>
    </w:p>
    <w:p w14:paraId="105C6086" w14:textId="77777777" w:rsidR="00E2439E" w:rsidRPr="005B4F8C" w:rsidRDefault="005B4F8C" w:rsidP="005B4F8C">
      <w:pPr>
        <w:tabs>
          <w:tab w:val="left" w:pos="851"/>
          <w:tab w:val="left" w:pos="3120"/>
        </w:tabs>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ab/>
        <w:t xml:space="preserve">C’est une </w:t>
      </w:r>
      <w:r w:rsidR="00E2439E" w:rsidRPr="005B4F8C">
        <w:rPr>
          <w:rFonts w:asciiTheme="majorBidi" w:hAnsiTheme="majorBidi" w:cstheme="majorBidi"/>
          <w:sz w:val="24"/>
          <w:szCs w:val="24"/>
          <w:lang w:val="fr-FR"/>
        </w:rPr>
        <w:t>personne qui ne donne une unité de sang que lorsqu’un membre de sa famille ou un ami a besoin d’une transfusion</w:t>
      </w:r>
      <w:r>
        <w:rPr>
          <w:rFonts w:asciiTheme="majorBidi" w:hAnsiTheme="majorBidi" w:cstheme="majorBidi"/>
          <w:sz w:val="24"/>
          <w:szCs w:val="24"/>
          <w:lang w:val="fr-FR"/>
        </w:rPr>
        <w:t xml:space="preserve"> </w:t>
      </w:r>
      <w:r w:rsidR="00E2439E" w:rsidRPr="005B4F8C">
        <w:rPr>
          <w:rFonts w:asciiTheme="majorBidi" w:hAnsiTheme="majorBidi" w:cstheme="majorBidi"/>
          <w:sz w:val="24"/>
          <w:szCs w:val="24"/>
        </w:rPr>
        <w:fldChar w:fldCharType="begin"/>
      </w:r>
      <w:r w:rsidR="00E2439E" w:rsidRPr="005B4F8C">
        <w:rPr>
          <w:rFonts w:asciiTheme="majorBidi" w:hAnsiTheme="majorBidi" w:cstheme="majorBidi"/>
          <w:sz w:val="24"/>
          <w:szCs w:val="24"/>
          <w:lang w:val="fr-FR"/>
        </w:rPr>
        <w:instrText xml:space="preserve"> ADDIN EN.CITE &lt;EndNote&gt;&lt;Cite&gt;&lt;Year&gt;2000&lt;/Year&gt;&lt;RecNum&gt;13&lt;/RecNum&gt;&lt;DisplayText&gt;(&amp;quot;Centre national de transfusion sanguine. Aide-mémoire de promotion du don de sang &amp;quot;, 2000)&lt;/DisplayText&gt;&lt;record&gt;&lt;rec-number&gt;13&lt;/rec-number&gt;&lt;foreign-keys&gt;&lt;key app="EN" db-id="rv2tps9dev5ezpevrtzv0vs0waazvppt9d2v" timestamp="1654795552"&gt;13&lt;/key&gt;&lt;/foreign-keys&gt;&lt;ref-type name="Web Page"&gt;12&lt;/ref-type&gt;&lt;contributors&gt;&lt;/contributors&gt;&lt;titles&gt;&lt;title&gt;Centre national de transfusion sanguine. Aide-mémoire de promotion du don de sang &lt;/title&gt;&lt;/titles&gt;&lt;pages&gt;ç&lt;/pages&gt;&lt;dates&gt;&lt;year&gt;2000&lt;/year&gt;&lt;/dates&gt;&lt;urls&gt;&lt;/urls&gt;&lt;/record&gt;&lt;/Cite&gt;&lt;/EndNote&gt;</w:instrText>
      </w:r>
      <w:r w:rsidR="00E2439E" w:rsidRPr="005B4F8C">
        <w:rPr>
          <w:rFonts w:asciiTheme="majorBidi" w:hAnsiTheme="majorBidi" w:cstheme="majorBidi"/>
          <w:sz w:val="24"/>
          <w:szCs w:val="24"/>
        </w:rPr>
        <w:fldChar w:fldCharType="separate"/>
      </w:r>
      <w:r>
        <w:rPr>
          <w:rFonts w:asciiTheme="majorBidi" w:hAnsiTheme="majorBidi" w:cstheme="majorBidi"/>
          <w:noProof/>
          <w:sz w:val="24"/>
          <w:szCs w:val="24"/>
          <w:lang w:val="fr-FR"/>
        </w:rPr>
        <w:t>(</w:t>
      </w:r>
      <w:r w:rsidR="00E2439E" w:rsidRPr="005B4F8C">
        <w:rPr>
          <w:rFonts w:asciiTheme="majorBidi" w:hAnsiTheme="majorBidi" w:cstheme="majorBidi"/>
          <w:noProof/>
          <w:sz w:val="24"/>
          <w:szCs w:val="24"/>
          <w:lang w:val="fr-FR"/>
        </w:rPr>
        <w:t>Aide-mémoire de promotion du don de sang, 2000)</w:t>
      </w:r>
      <w:r w:rsidR="00E2439E" w:rsidRPr="005B4F8C">
        <w:rPr>
          <w:rFonts w:asciiTheme="majorBidi" w:hAnsiTheme="majorBidi" w:cstheme="majorBidi"/>
          <w:sz w:val="24"/>
          <w:szCs w:val="24"/>
        </w:rPr>
        <w:fldChar w:fldCharType="end"/>
      </w:r>
      <w:r w:rsidR="00E2439E" w:rsidRPr="005B4F8C">
        <w:rPr>
          <w:rFonts w:asciiTheme="majorBidi" w:hAnsiTheme="majorBidi" w:cstheme="majorBidi"/>
          <w:sz w:val="24"/>
          <w:szCs w:val="24"/>
          <w:lang w:val="fr-FR"/>
        </w:rPr>
        <w:t>.</w:t>
      </w:r>
    </w:p>
    <w:p w14:paraId="42EFAEC0" w14:textId="46BE9D0C" w:rsidR="005B4F8C" w:rsidRPr="00781EE6" w:rsidRDefault="00E2439E" w:rsidP="000257FA">
      <w:pPr>
        <w:pStyle w:val="Titre3"/>
        <w:rPr>
          <w:sz w:val="28"/>
          <w:szCs w:val="28"/>
          <w:lang w:val="fr-FR"/>
        </w:rPr>
      </w:pPr>
      <w:bookmarkStart w:id="29" w:name="_Toc107869528"/>
      <w:bookmarkStart w:id="30" w:name="_Toc107967192"/>
      <w:r w:rsidRPr="00781EE6">
        <w:rPr>
          <w:sz w:val="28"/>
          <w:szCs w:val="28"/>
          <w:lang w:val="fr-FR"/>
        </w:rPr>
        <w:t>Donneur rémunéré</w:t>
      </w:r>
      <w:bookmarkEnd w:id="29"/>
      <w:bookmarkEnd w:id="30"/>
      <w:r w:rsidRPr="00781EE6">
        <w:rPr>
          <w:sz w:val="28"/>
          <w:szCs w:val="28"/>
          <w:lang w:val="fr-FR"/>
        </w:rPr>
        <w:t xml:space="preserve"> </w:t>
      </w:r>
    </w:p>
    <w:p w14:paraId="000FCCD4" w14:textId="77777777" w:rsidR="00E2439E" w:rsidRPr="005B4F8C" w:rsidRDefault="005B4F8C" w:rsidP="005B4F8C">
      <w:pPr>
        <w:tabs>
          <w:tab w:val="left" w:pos="851"/>
          <w:tab w:val="left" w:pos="3120"/>
        </w:tabs>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ab/>
        <w:t xml:space="preserve">C’est une </w:t>
      </w:r>
      <w:r w:rsidR="00E2439E" w:rsidRPr="005B4F8C">
        <w:rPr>
          <w:rFonts w:asciiTheme="majorBidi" w:hAnsiTheme="majorBidi" w:cstheme="majorBidi"/>
          <w:sz w:val="24"/>
          <w:szCs w:val="24"/>
          <w:lang w:val="fr-FR"/>
        </w:rPr>
        <w:t>personne qui donne son sang en échange d’une somme d’argent ou d’une autre forme de rémunération (C.</w:t>
      </w:r>
      <w:r w:rsidRPr="005B4F8C">
        <w:rPr>
          <w:rFonts w:asciiTheme="majorBidi" w:hAnsiTheme="majorBidi" w:cstheme="majorBidi"/>
          <w:sz w:val="24"/>
          <w:szCs w:val="24"/>
          <w:lang w:val="fr-FR"/>
        </w:rPr>
        <w:t>N</w:t>
      </w:r>
      <w:r w:rsidR="00E2439E" w:rsidRPr="005B4F8C">
        <w:rPr>
          <w:rFonts w:asciiTheme="majorBidi" w:hAnsiTheme="majorBidi" w:cstheme="majorBidi"/>
          <w:sz w:val="24"/>
          <w:szCs w:val="24"/>
          <w:lang w:val="fr-FR"/>
        </w:rPr>
        <w:t>.</w:t>
      </w:r>
      <w:r w:rsidRPr="005B4F8C">
        <w:rPr>
          <w:rFonts w:asciiTheme="majorBidi" w:hAnsiTheme="majorBidi" w:cstheme="majorBidi"/>
          <w:sz w:val="24"/>
          <w:szCs w:val="24"/>
          <w:lang w:val="fr-FR"/>
        </w:rPr>
        <w:t>T.S</w:t>
      </w:r>
      <w:r w:rsidR="00E2439E" w:rsidRPr="005B4F8C">
        <w:rPr>
          <w:rFonts w:asciiTheme="majorBidi" w:hAnsiTheme="majorBidi" w:cstheme="majorBidi"/>
          <w:sz w:val="24"/>
          <w:szCs w:val="24"/>
          <w:lang w:val="fr-FR"/>
        </w:rPr>
        <w:t>,</w:t>
      </w:r>
      <w:r w:rsidRPr="005B4F8C">
        <w:rPr>
          <w:rFonts w:asciiTheme="majorBidi" w:hAnsiTheme="majorBidi" w:cstheme="majorBidi"/>
          <w:sz w:val="24"/>
          <w:szCs w:val="24"/>
          <w:lang w:val="fr-FR"/>
        </w:rPr>
        <w:t xml:space="preserve"> </w:t>
      </w:r>
      <w:r w:rsidR="00E2439E" w:rsidRPr="005B4F8C">
        <w:rPr>
          <w:rFonts w:asciiTheme="majorBidi" w:hAnsiTheme="majorBidi" w:cstheme="majorBidi"/>
          <w:sz w:val="24"/>
          <w:szCs w:val="24"/>
          <w:lang w:val="fr-FR"/>
        </w:rPr>
        <w:t>2006).</w:t>
      </w:r>
      <w:r w:rsidR="00E2439E" w:rsidRPr="005B4F8C">
        <w:rPr>
          <w:rFonts w:asciiTheme="majorBidi" w:hAnsiTheme="majorBidi" w:cstheme="majorBidi"/>
          <w:color w:val="FF0000"/>
          <w:sz w:val="24"/>
          <w:szCs w:val="24"/>
          <w:lang w:val="fr-FR"/>
        </w:rPr>
        <w:t xml:space="preserve"> </w:t>
      </w:r>
    </w:p>
    <w:p w14:paraId="793182A8" w14:textId="7544492B" w:rsidR="00E2439E" w:rsidRPr="00781EE6" w:rsidRDefault="00781EE6" w:rsidP="000257FA">
      <w:pPr>
        <w:pStyle w:val="Titre2"/>
        <w:rPr>
          <w:sz w:val="28"/>
          <w:szCs w:val="28"/>
        </w:rPr>
      </w:pPr>
      <w:bookmarkStart w:id="31" w:name="_Toc105949505"/>
      <w:bookmarkStart w:id="32" w:name="_Toc105949622"/>
      <w:bookmarkStart w:id="33" w:name="_Toc107869529"/>
      <w:bookmarkStart w:id="34" w:name="_Toc107967193"/>
      <w:r w:rsidRPr="00781EE6">
        <w:rPr>
          <w:sz w:val="28"/>
          <w:szCs w:val="28"/>
        </w:rPr>
        <w:t>Selection</w:t>
      </w:r>
      <w:r w:rsidR="00E2439E" w:rsidRPr="00781EE6">
        <w:rPr>
          <w:sz w:val="28"/>
          <w:szCs w:val="28"/>
        </w:rPr>
        <w:t xml:space="preserve"> des donneurs</w:t>
      </w:r>
      <w:bookmarkEnd w:id="31"/>
      <w:bookmarkEnd w:id="32"/>
      <w:bookmarkEnd w:id="33"/>
      <w:bookmarkEnd w:id="34"/>
    </w:p>
    <w:p w14:paraId="712D2403" w14:textId="7A527665" w:rsidR="00685DD6" w:rsidRDefault="00E2439E" w:rsidP="005B4F8C">
      <w:pPr>
        <w:spacing w:after="157" w:line="360" w:lineRule="auto"/>
        <w:ind w:right="61" w:firstLine="360"/>
        <w:jc w:val="both"/>
        <w:rPr>
          <w:rFonts w:asciiTheme="majorBidi" w:hAnsiTheme="majorBidi" w:cstheme="majorBidi"/>
          <w:sz w:val="24"/>
          <w:szCs w:val="24"/>
          <w:lang w:val="fr-FR"/>
        </w:rPr>
        <w:sectPr w:rsidR="00685DD6" w:rsidSect="00FC4E92">
          <w:headerReference w:type="default" r:id="rId40"/>
          <w:footerReference w:type="default" r:id="rId41"/>
          <w:pgSz w:w="11906" w:h="16838"/>
          <w:pgMar w:top="1417" w:right="1417" w:bottom="1417" w:left="1417" w:header="708" w:footer="708" w:gutter="284"/>
          <w:pgNumType w:start="19"/>
          <w:cols w:space="708"/>
          <w:docGrid w:linePitch="360"/>
        </w:sectPr>
      </w:pPr>
      <w:r w:rsidRPr="000C468A">
        <w:rPr>
          <w:rFonts w:asciiTheme="majorBidi" w:hAnsiTheme="majorBidi" w:cstheme="majorBidi"/>
          <w:sz w:val="24"/>
          <w:szCs w:val="24"/>
          <w:lang w:val="fr-FR"/>
        </w:rPr>
        <w:t xml:space="preserve">La sélection des candidats à </w:t>
      </w:r>
      <w:r w:rsidR="005B4F8C">
        <w:rPr>
          <w:rFonts w:asciiTheme="majorBidi" w:hAnsiTheme="majorBidi" w:cstheme="majorBidi"/>
          <w:sz w:val="24"/>
          <w:szCs w:val="24"/>
          <w:lang w:val="fr-FR"/>
        </w:rPr>
        <w:t>un don de sang a pour objectif</w:t>
      </w:r>
      <w:r w:rsidRPr="000C468A">
        <w:rPr>
          <w:rFonts w:asciiTheme="majorBidi" w:hAnsiTheme="majorBidi" w:cstheme="majorBidi"/>
          <w:sz w:val="24"/>
          <w:szCs w:val="24"/>
          <w:lang w:val="fr-FR"/>
        </w:rPr>
        <w:t xml:space="preserve"> la réduction des infections post</w:t>
      </w:r>
      <w:r w:rsidR="005B4F8C">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transfusionnelles bactériennes, virales et parasitaires. Elle intègre également la prévention des risques infectieux. Cette sélection se fait selon deux critères : des critères cliniques (avant le prélèvement) et des critères séro</w:t>
      </w:r>
      <w:r w:rsidR="005B4F8C">
        <w:rPr>
          <w:rFonts w:asciiTheme="majorBidi" w:hAnsiTheme="majorBidi" w:cstheme="majorBidi"/>
          <w:sz w:val="24"/>
          <w:szCs w:val="24"/>
          <w:lang w:val="fr-FR"/>
        </w:rPr>
        <w:t>logiques (après le don de sang)</w:t>
      </w:r>
      <w:r w:rsidRPr="000C468A">
        <w:rPr>
          <w:rFonts w:asciiTheme="majorBidi" w:hAnsiTheme="majorBidi" w:cstheme="majorBidi"/>
          <w:sz w:val="24"/>
          <w:szCs w:val="24"/>
          <w:lang w:val="fr-FR"/>
        </w:rPr>
        <w:t xml:space="preserve"> </w:t>
      </w:r>
      <w:r w:rsidR="005B4F8C">
        <w:rPr>
          <w:rFonts w:asciiTheme="majorBidi" w:hAnsiTheme="majorBidi" w:cstheme="majorBidi"/>
          <w:sz w:val="24"/>
          <w:szCs w:val="24"/>
          <w:lang w:val="fr-FR"/>
        </w:rPr>
        <w:t>(</w:t>
      </w:r>
      <w:r w:rsidR="005B4F8C" w:rsidRPr="000C468A">
        <w:rPr>
          <w:rFonts w:asciiTheme="majorBidi" w:hAnsiTheme="majorBidi" w:cstheme="majorBidi"/>
          <w:sz w:val="24"/>
          <w:szCs w:val="24"/>
          <w:lang w:val="fr-FR"/>
        </w:rPr>
        <w:t xml:space="preserve">Direction </w:t>
      </w:r>
      <w:r w:rsidRPr="000C468A">
        <w:rPr>
          <w:rFonts w:asciiTheme="majorBidi" w:hAnsiTheme="majorBidi" w:cstheme="majorBidi"/>
          <w:sz w:val="24"/>
          <w:szCs w:val="24"/>
          <w:lang w:val="fr-FR"/>
        </w:rPr>
        <w:t>EFS,</w:t>
      </w:r>
      <w:r w:rsidR="005B4F8C">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2010</w:t>
      </w:r>
      <w:r w:rsidR="00F44F72">
        <w:rPr>
          <w:rFonts w:asciiTheme="majorBidi" w:hAnsiTheme="majorBidi" w:cstheme="majorBidi"/>
          <w:sz w:val="24"/>
          <w:szCs w:val="24"/>
          <w:lang w:val="fr-FR"/>
        </w:rPr>
        <w:t>).</w:t>
      </w:r>
    </w:p>
    <w:p w14:paraId="2D1FEA15" w14:textId="77777777" w:rsidR="005B4F8C" w:rsidRPr="000C468A" w:rsidRDefault="005B4F8C" w:rsidP="00F44F72">
      <w:pPr>
        <w:spacing w:after="157" w:line="360" w:lineRule="auto"/>
        <w:ind w:right="61"/>
        <w:jc w:val="both"/>
        <w:rPr>
          <w:rFonts w:asciiTheme="majorBidi" w:hAnsiTheme="majorBidi" w:cstheme="majorBidi"/>
          <w:sz w:val="24"/>
          <w:szCs w:val="24"/>
          <w:lang w:val="fr-FR"/>
        </w:rPr>
      </w:pPr>
    </w:p>
    <w:p w14:paraId="3C63FD7F" w14:textId="5AC7CD1E" w:rsidR="00E2439E" w:rsidRPr="00E2439E" w:rsidRDefault="00E2439E" w:rsidP="00131FF4">
      <w:pPr>
        <w:pStyle w:val="Titre2"/>
        <w:tabs>
          <w:tab w:val="left" w:pos="4512"/>
        </w:tabs>
        <w:jc w:val="center"/>
        <w:rPr>
          <w:lang w:val="fr-FR"/>
        </w:rPr>
      </w:pPr>
      <w:bookmarkStart w:id="35" w:name="_Toc107869530"/>
      <w:bookmarkStart w:id="36" w:name="_Toc107967194"/>
      <w:r w:rsidRPr="00AC43EB">
        <w:rPr>
          <w:sz w:val="32"/>
          <w:lang w:val="fr-FR"/>
        </w:rPr>
        <w:t>Les maladies transmissibles par le sang</w:t>
      </w:r>
      <w:bookmarkEnd w:id="35"/>
      <w:bookmarkEnd w:id="36"/>
    </w:p>
    <w:p w14:paraId="6300D11E" w14:textId="1E4E320D" w:rsidR="00E2439E" w:rsidRPr="00AC43EB" w:rsidRDefault="00E2439E" w:rsidP="00AC43EB">
      <w:pPr>
        <w:pStyle w:val="Titre3"/>
        <w:jc w:val="center"/>
        <w:rPr>
          <w:b/>
          <w:sz w:val="36"/>
        </w:rPr>
      </w:pPr>
      <w:bookmarkStart w:id="37" w:name="_Toc107869531"/>
      <w:bookmarkStart w:id="38" w:name="_Toc107967195"/>
      <w:r w:rsidRPr="00AC43EB">
        <w:rPr>
          <w:b/>
          <w:sz w:val="36"/>
        </w:rPr>
        <w:t>VIH</w:t>
      </w:r>
      <w:bookmarkEnd w:id="37"/>
      <w:bookmarkEnd w:id="38"/>
    </w:p>
    <w:p w14:paraId="31635FE3" w14:textId="77777777" w:rsidR="005B4F8C" w:rsidRDefault="00E2439E" w:rsidP="005B4F8C">
      <w:pPr>
        <w:tabs>
          <w:tab w:val="left" w:pos="2545"/>
        </w:tabs>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Le Virus de l’Immunodéficiences Humaine (VIH) est un rétrovirus c’est-à-dire un virus</w:t>
      </w:r>
      <w:r w:rsidR="005B4F8C">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enveloppé à génome ARN, transmissible par voie parentérale. On le trouve dans le sang et</w:t>
      </w:r>
      <w:r w:rsidR="005B4F8C">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d’autres fluides corporels. Une fois passé dans la cir</w:t>
      </w:r>
      <w:r w:rsidR="005B4F8C">
        <w:rPr>
          <w:rFonts w:asciiTheme="majorBidi" w:hAnsiTheme="majorBidi" w:cstheme="majorBidi"/>
          <w:sz w:val="24"/>
          <w:szCs w:val="24"/>
          <w:lang w:val="fr-FR"/>
        </w:rPr>
        <w:t>culation sanguine, infectant l’H</w:t>
      </w:r>
      <w:r w:rsidRPr="000C468A">
        <w:rPr>
          <w:rFonts w:asciiTheme="majorBidi" w:hAnsiTheme="majorBidi" w:cstheme="majorBidi"/>
          <w:sz w:val="24"/>
          <w:szCs w:val="24"/>
          <w:lang w:val="fr-FR"/>
        </w:rPr>
        <w:t xml:space="preserve">omme.  </w:t>
      </w:r>
    </w:p>
    <w:p w14:paraId="4C626832" w14:textId="77777777" w:rsidR="005B4F8C" w:rsidRDefault="00E2439E" w:rsidP="005B4F8C">
      <w:pPr>
        <w:tabs>
          <w:tab w:val="left" w:pos="2545"/>
        </w:tabs>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Il est transmis par plusieurs fluides corporels : sang, secrétion</w:t>
      </w:r>
      <w:r w:rsidR="005B4F8C">
        <w:rPr>
          <w:rFonts w:asciiTheme="majorBidi" w:hAnsiTheme="majorBidi" w:cstheme="majorBidi"/>
          <w:sz w:val="24"/>
          <w:szCs w:val="24"/>
          <w:lang w:val="fr-FR"/>
        </w:rPr>
        <w:t>s vaginales, sperme, liquide pré</w:t>
      </w:r>
      <w:r w:rsidRPr="000C468A">
        <w:rPr>
          <w:rFonts w:asciiTheme="majorBidi" w:hAnsiTheme="majorBidi" w:cstheme="majorBidi"/>
          <w:sz w:val="24"/>
          <w:szCs w:val="24"/>
          <w:lang w:val="fr-FR"/>
        </w:rPr>
        <w:t>-ejaculatoire ou lait maternel. C’est le responsable du Syndrome d’immunodéficience Acquise (SIDA), qui est un état affaibli du système immunitaire, le rendant vulnérable de multiples infections opportunistes</w:t>
      </w:r>
      <w:r w:rsidR="005B4F8C">
        <w:rPr>
          <w:rFonts w:asciiTheme="majorBidi" w:hAnsiTheme="majorBidi" w:cstheme="majorBidi"/>
          <w:sz w:val="24"/>
          <w:szCs w:val="24"/>
          <w:lang w:val="fr-FR"/>
        </w:rPr>
        <w:t>.</w:t>
      </w:r>
    </w:p>
    <w:p w14:paraId="7644331B" w14:textId="77777777" w:rsidR="005B4F8C" w:rsidRDefault="00E2439E" w:rsidP="005B4F8C">
      <w:pPr>
        <w:tabs>
          <w:tab w:val="left" w:pos="2545"/>
        </w:tabs>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Bien qu’il existe des traitements anti rétroviraux luttant contre le VIH et retardant l’apparition du SIDA, (réduisant ainsi la mortalité et la morbidité), il n’existe </w:t>
      </w:r>
      <w:r w:rsidR="005B4F8C">
        <w:rPr>
          <w:rFonts w:asciiTheme="majorBidi" w:hAnsiTheme="majorBidi" w:cstheme="majorBidi"/>
          <w:sz w:val="24"/>
          <w:szCs w:val="24"/>
          <w:lang w:val="fr-FR"/>
        </w:rPr>
        <w:t xml:space="preserve">à </w:t>
      </w:r>
      <w:r w:rsidRPr="000C468A">
        <w:rPr>
          <w:rFonts w:asciiTheme="majorBidi" w:hAnsiTheme="majorBidi" w:cstheme="majorBidi"/>
          <w:sz w:val="24"/>
          <w:szCs w:val="24"/>
          <w:lang w:val="fr-FR"/>
        </w:rPr>
        <w:t xml:space="preserve">l’heure actuelle aucun vaccin ou traitement définitif. La prévention, qui passe notamment </w:t>
      </w:r>
      <w:r w:rsidR="005B4F8C">
        <w:rPr>
          <w:rFonts w:asciiTheme="majorBidi" w:hAnsiTheme="majorBidi" w:cstheme="majorBidi"/>
          <w:sz w:val="24"/>
          <w:szCs w:val="24"/>
          <w:lang w:val="fr-FR"/>
        </w:rPr>
        <w:t>par les rapports sexuels protégé</w:t>
      </w:r>
      <w:r w:rsidR="005B4F8C" w:rsidRPr="000C468A">
        <w:rPr>
          <w:rFonts w:asciiTheme="majorBidi" w:hAnsiTheme="majorBidi" w:cstheme="majorBidi"/>
          <w:sz w:val="24"/>
          <w:szCs w:val="24"/>
          <w:lang w:val="fr-FR"/>
        </w:rPr>
        <w:t>s</w:t>
      </w:r>
      <w:r w:rsidRPr="000C468A">
        <w:rPr>
          <w:rFonts w:asciiTheme="majorBidi" w:hAnsiTheme="majorBidi" w:cstheme="majorBidi"/>
          <w:sz w:val="24"/>
          <w:szCs w:val="24"/>
          <w:lang w:val="fr-FR"/>
        </w:rPr>
        <w:t xml:space="preserve"> et la connaissance de son statut sérologique de manière </w:t>
      </w:r>
      <w:r w:rsidR="005B4F8C">
        <w:rPr>
          <w:rFonts w:asciiTheme="majorBidi" w:hAnsiTheme="majorBidi" w:cstheme="majorBidi"/>
          <w:sz w:val="24"/>
          <w:szCs w:val="24"/>
          <w:lang w:val="fr-FR"/>
        </w:rPr>
        <w:t xml:space="preserve">à </w:t>
      </w:r>
      <w:r w:rsidRPr="000C468A">
        <w:rPr>
          <w:rFonts w:asciiTheme="majorBidi" w:hAnsiTheme="majorBidi" w:cstheme="majorBidi"/>
          <w:sz w:val="24"/>
          <w:szCs w:val="24"/>
          <w:lang w:val="fr-FR"/>
        </w:rPr>
        <w:t xml:space="preserve">éviter de transmettre </w:t>
      </w:r>
      <w:r w:rsidR="005B4F8C">
        <w:rPr>
          <w:rFonts w:asciiTheme="majorBidi" w:hAnsiTheme="majorBidi" w:cstheme="majorBidi"/>
          <w:sz w:val="24"/>
          <w:szCs w:val="24"/>
          <w:lang w:val="fr-FR"/>
        </w:rPr>
        <w:t>une infection</w:t>
      </w:r>
      <w:r w:rsidRPr="000C468A">
        <w:rPr>
          <w:rFonts w:asciiTheme="majorBidi" w:hAnsiTheme="majorBidi" w:cstheme="majorBidi"/>
          <w:sz w:val="24"/>
          <w:szCs w:val="24"/>
          <w:lang w:val="fr-FR"/>
        </w:rPr>
        <w:t xml:space="preserve"> autrui</w:t>
      </w:r>
      <w:r w:rsidR="005B4F8C">
        <w:rPr>
          <w:rFonts w:asciiTheme="majorBidi" w:hAnsiTheme="majorBidi" w:cstheme="majorBidi"/>
          <w:sz w:val="24"/>
          <w:szCs w:val="24"/>
          <w:lang w:val="fr-FR"/>
        </w:rPr>
        <w:t>e</w:t>
      </w:r>
      <w:r w:rsidRPr="000C468A">
        <w:rPr>
          <w:rFonts w:asciiTheme="majorBidi" w:hAnsiTheme="majorBidi" w:cstheme="majorBidi"/>
          <w:sz w:val="24"/>
          <w:szCs w:val="24"/>
          <w:lang w:val="fr-FR"/>
        </w:rPr>
        <w:t>, est le moyen de lutte le plus efficace</w:t>
      </w:r>
      <w:r w:rsidR="005B4F8C" w:rsidRPr="005B4F8C">
        <w:rPr>
          <w:lang w:val="fr-FR"/>
        </w:rPr>
        <w:t xml:space="preserve"> </w:t>
      </w:r>
      <w:r w:rsidR="005B4F8C">
        <w:rPr>
          <w:lang w:val="fr-FR"/>
        </w:rPr>
        <w:t>(</w:t>
      </w:r>
      <w:hyperlink r:id="rId42" w:history="1">
        <w:r w:rsidRPr="000C468A">
          <w:rPr>
            <w:rStyle w:val="Lienhypertexte"/>
            <w:rFonts w:asciiTheme="majorBidi" w:hAnsiTheme="majorBidi" w:cstheme="majorBidi"/>
            <w:sz w:val="24"/>
            <w:szCs w:val="24"/>
            <w:lang w:val="fr-FR"/>
          </w:rPr>
          <w:t>http://www-sante.ujf</w:t>
        </w:r>
      </w:hyperlink>
      <w:r w:rsidR="005B4F8C" w:rsidRPr="005B4F8C">
        <w:rPr>
          <w:lang w:val="fr-FR"/>
        </w:rPr>
        <w:t xml:space="preserve"> </w:t>
      </w:r>
      <w:r w:rsidR="005B4F8C">
        <w:rPr>
          <w:rFonts w:asciiTheme="majorBidi" w:hAnsiTheme="majorBidi" w:cstheme="majorBidi"/>
          <w:sz w:val="24"/>
          <w:szCs w:val="24"/>
          <w:lang w:val="fr-FR"/>
        </w:rPr>
        <w:t xml:space="preserve">Grenoble, </w:t>
      </w:r>
      <w:r w:rsidRPr="000C468A">
        <w:rPr>
          <w:rFonts w:asciiTheme="majorBidi" w:hAnsiTheme="majorBidi" w:cstheme="majorBidi"/>
          <w:sz w:val="24"/>
          <w:szCs w:val="24"/>
          <w:lang w:val="fr-FR"/>
        </w:rPr>
        <w:t>2003)</w:t>
      </w:r>
    </w:p>
    <w:p w14:paraId="3169970F" w14:textId="77777777" w:rsidR="005B4F8C" w:rsidRDefault="00E2439E" w:rsidP="005B4F8C">
      <w:pPr>
        <w:tabs>
          <w:tab w:val="left" w:pos="2545"/>
        </w:tabs>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Le génome ARN comporte trois régions importantes gag, pol et env codant pour les antigènes de capside, la poly nucléase, et l’enveloppe</w:t>
      </w:r>
      <w:r w:rsidR="005B4F8C">
        <w:rPr>
          <w:rFonts w:asciiTheme="majorBidi" w:hAnsiTheme="majorBidi" w:cstheme="majorBidi"/>
          <w:sz w:val="24"/>
          <w:szCs w:val="24"/>
          <w:lang w:val="fr-FR"/>
        </w:rPr>
        <w:t>.</w:t>
      </w:r>
      <w:r w:rsidRPr="000C468A">
        <w:rPr>
          <w:rFonts w:asciiTheme="majorBidi" w:hAnsiTheme="majorBidi" w:cstheme="majorBidi"/>
          <w:sz w:val="24"/>
          <w:szCs w:val="24"/>
          <w:lang w:val="fr-FR"/>
        </w:rPr>
        <w:t xml:space="preserve"> Ce virus infecte principalement les lymphocytes et les macrophages, dans lesquels il se réplique et finir</w:t>
      </w:r>
      <w:r w:rsidR="005B4F8C">
        <w:rPr>
          <w:rFonts w:asciiTheme="majorBidi" w:hAnsiTheme="majorBidi" w:cstheme="majorBidi"/>
          <w:sz w:val="24"/>
          <w:szCs w:val="24"/>
          <w:lang w:val="fr-FR"/>
        </w:rPr>
        <w:t>a</w:t>
      </w:r>
      <w:r w:rsidRPr="000C468A">
        <w:rPr>
          <w:rFonts w:asciiTheme="majorBidi" w:hAnsiTheme="majorBidi" w:cstheme="majorBidi"/>
          <w:sz w:val="24"/>
          <w:szCs w:val="24"/>
          <w:lang w:val="fr-FR"/>
        </w:rPr>
        <w:t xml:space="preserve"> par provoquer</w:t>
      </w:r>
      <w:r w:rsidR="005B4F8C">
        <w:rPr>
          <w:rFonts w:asciiTheme="majorBidi" w:hAnsiTheme="majorBidi" w:cstheme="majorBidi"/>
          <w:sz w:val="24"/>
          <w:szCs w:val="24"/>
          <w:lang w:val="fr-FR"/>
        </w:rPr>
        <w:t xml:space="preserve"> une immunodéficience</w:t>
      </w:r>
      <w:r w:rsidRPr="000C468A">
        <w:rPr>
          <w:rFonts w:asciiTheme="majorBidi" w:hAnsiTheme="majorBidi" w:cstheme="majorBidi"/>
          <w:sz w:val="24"/>
          <w:szCs w:val="24"/>
          <w:lang w:val="fr-FR"/>
        </w:rPr>
        <w:t xml:space="preserve"> (figure</w:t>
      </w:r>
      <w:r w:rsidR="005B4F8C">
        <w:rPr>
          <w:rFonts w:asciiTheme="majorBidi" w:hAnsiTheme="majorBidi" w:cstheme="majorBidi"/>
          <w:sz w:val="24"/>
          <w:szCs w:val="24"/>
          <w:lang w:val="fr-FR"/>
        </w:rPr>
        <w:t xml:space="preserve"> 1</w:t>
      </w:r>
      <w:r w:rsidRPr="000C468A">
        <w:rPr>
          <w:rFonts w:asciiTheme="majorBidi" w:hAnsiTheme="majorBidi" w:cstheme="majorBidi"/>
          <w:sz w:val="24"/>
          <w:szCs w:val="24"/>
          <w:lang w:val="fr-FR"/>
        </w:rPr>
        <w:t xml:space="preserve">). </w:t>
      </w:r>
    </w:p>
    <w:p w14:paraId="3AD4E4DB" w14:textId="57B0E5FF"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r>
        <w:rPr>
          <w:rFonts w:asciiTheme="majorBidi" w:hAnsiTheme="majorBidi" w:cstheme="majorBidi"/>
          <w:noProof/>
          <w:sz w:val="24"/>
          <w:szCs w:val="24"/>
          <w:lang w:val="fr-FR" w:eastAsia="fr-FR"/>
        </w:rPr>
        <w:drawing>
          <wp:anchor distT="0" distB="0" distL="114300" distR="114300" simplePos="0" relativeHeight="251635712" behindDoc="1" locked="0" layoutInCell="1" allowOverlap="1" wp14:anchorId="52FA6860" wp14:editId="06FAB393">
            <wp:simplePos x="0" y="0"/>
            <wp:positionH relativeFrom="column">
              <wp:posOffset>-295275</wp:posOffset>
            </wp:positionH>
            <wp:positionV relativeFrom="paragraph">
              <wp:posOffset>135890</wp:posOffset>
            </wp:positionV>
            <wp:extent cx="5231130" cy="1882140"/>
            <wp:effectExtent l="0" t="0" r="7620" b="3810"/>
            <wp:wrapTight wrapText="bothSides">
              <wp:wrapPolygon edited="0">
                <wp:start x="0" y="0"/>
                <wp:lineTo x="0" y="21425"/>
                <wp:lineTo x="21553" y="21425"/>
                <wp:lineTo x="21553" y="0"/>
                <wp:lineTo x="0" y="0"/>
              </wp:wrapPolygon>
            </wp:wrapTight>
            <wp:docPr id="4" name="Image 1" descr="Science Education Resources || Recursos Educativos en CC.NN.: Microbiología  - Los vir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ience Education Resources || Recursos Educativos en CC.NN.: Microbiología  - Los virus"/>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31130" cy="18821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5C6733" w14:textId="77777777"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37EFC780" w14:textId="77777777"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04C54748" w14:textId="77777777"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1F4C371A" w14:textId="034C42E5"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49EA9EC9" w14:textId="7B0A475D"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48DA63A7" w14:textId="5460AD80" w:rsidR="005B4F8C" w:rsidRPr="000C468A" w:rsidRDefault="00131FF4" w:rsidP="00C51A83">
      <w:pPr>
        <w:pStyle w:val="Lgende"/>
        <w:spacing w:line="360" w:lineRule="auto"/>
        <w:rPr>
          <w:rFonts w:asciiTheme="majorBidi" w:hAnsiTheme="majorBidi" w:cstheme="majorBidi"/>
          <w:b/>
          <w:bCs/>
          <w:color w:val="auto"/>
          <w:sz w:val="24"/>
          <w:szCs w:val="24"/>
          <w:lang w:val="fr-FR"/>
        </w:rPr>
      </w:pPr>
      <w:r>
        <w:rPr>
          <w:noProof/>
          <w:lang w:val="fr-FR" w:eastAsia="fr-FR"/>
        </w:rPr>
        <w:lastRenderedPageBreak/>
        <mc:AlternateContent>
          <mc:Choice Requires="wps">
            <w:drawing>
              <wp:anchor distT="0" distB="0" distL="114300" distR="114300" simplePos="0" relativeHeight="251726336" behindDoc="0" locked="0" layoutInCell="1" allowOverlap="1" wp14:anchorId="46389298" wp14:editId="43703812">
                <wp:simplePos x="0" y="0"/>
                <wp:positionH relativeFrom="column">
                  <wp:posOffset>-249555</wp:posOffset>
                </wp:positionH>
                <wp:positionV relativeFrom="paragraph">
                  <wp:posOffset>-1270</wp:posOffset>
                </wp:positionV>
                <wp:extent cx="5177790" cy="525780"/>
                <wp:effectExtent l="0" t="0" r="3810" b="7620"/>
                <wp:wrapTight wrapText="bothSides">
                  <wp:wrapPolygon edited="0">
                    <wp:start x="0" y="0"/>
                    <wp:lineTo x="0" y="21130"/>
                    <wp:lineTo x="21536" y="21130"/>
                    <wp:lineTo x="21536" y="0"/>
                    <wp:lineTo x="0" y="0"/>
                  </wp:wrapPolygon>
                </wp:wrapTight>
                <wp:docPr id="4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7790" cy="525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5CBD1F" w14:textId="6AEE2FE3" w:rsidR="00F510EF" w:rsidRPr="00131FF4" w:rsidRDefault="00F510EF" w:rsidP="00C51A83">
                            <w:pPr>
                              <w:pStyle w:val="Lgende"/>
                              <w:rPr>
                                <w:rFonts w:asciiTheme="majorBidi" w:hAnsiTheme="majorBidi" w:cstheme="majorBidi"/>
                                <w:noProof/>
                                <w:sz w:val="32"/>
                                <w:szCs w:val="32"/>
                              </w:rPr>
                            </w:pPr>
                            <w:bookmarkStart w:id="39" w:name="_Toc107857480"/>
                            <w:r w:rsidRPr="00131FF4">
                              <w:rPr>
                                <w:sz w:val="32"/>
                                <w:szCs w:val="32"/>
                              </w:rPr>
                              <w:t xml:space="preserve">Figure </w:t>
                            </w:r>
                            <w:r w:rsidRPr="00131FF4">
                              <w:rPr>
                                <w:sz w:val="32"/>
                                <w:szCs w:val="32"/>
                              </w:rPr>
                              <w:fldChar w:fldCharType="begin"/>
                            </w:r>
                            <w:r w:rsidRPr="00131FF4">
                              <w:rPr>
                                <w:sz w:val="32"/>
                                <w:szCs w:val="32"/>
                              </w:rPr>
                              <w:instrText xml:space="preserve"> SEQ Figure \* ARABIC </w:instrText>
                            </w:r>
                            <w:r w:rsidRPr="00131FF4">
                              <w:rPr>
                                <w:sz w:val="32"/>
                                <w:szCs w:val="32"/>
                              </w:rPr>
                              <w:fldChar w:fldCharType="separate"/>
                            </w:r>
                            <w:r w:rsidRPr="00131FF4">
                              <w:rPr>
                                <w:noProof/>
                                <w:sz w:val="32"/>
                                <w:szCs w:val="32"/>
                              </w:rPr>
                              <w:t>1</w:t>
                            </w:r>
                            <w:r w:rsidRPr="00131FF4">
                              <w:rPr>
                                <w:sz w:val="32"/>
                                <w:szCs w:val="32"/>
                              </w:rPr>
                              <w:fldChar w:fldCharType="end"/>
                            </w:r>
                            <w:r w:rsidRPr="00131FF4">
                              <w:rPr>
                                <w:sz w:val="32"/>
                                <w:szCs w:val="32"/>
                              </w:rPr>
                              <w:t>: Structure schématique du VIH1</w:t>
                            </w:r>
                            <w:bookmarkEnd w:id="3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389298" id="Text Box 21" o:spid="_x0000_s1030" type="#_x0000_t202" style="position:absolute;margin-left:-19.65pt;margin-top:-.1pt;width:407.7pt;height:41.4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" stroked="f">
                <v:textbox inset="0,0,0,0">
                  <w:txbxContent>
                    <w:p w14:paraId="035CBD1F" w14:textId="6AEE2FE3" w:rsidR="00F510EF" w:rsidRPr="00131FF4" w:rsidRDefault="00F510EF" w:rsidP="00C51A83">
                      <w:pPr>
                        <w:pStyle w:val="Lgende"/>
                        <w:rPr>
                          <w:rFonts w:asciiTheme="majorBidi" w:hAnsiTheme="majorBidi" w:cstheme="majorBidi"/>
                          <w:noProof/>
                          <w:sz w:val="32"/>
                          <w:szCs w:val="32"/>
                        </w:rPr>
                      </w:pPr>
                      <w:bookmarkStart w:id="39" w:name="_Toc107857480"/>
                      <w:r w:rsidRPr="00131FF4">
                        <w:rPr>
                          <w:sz w:val="32"/>
                          <w:szCs w:val="32"/>
                        </w:rPr>
                        <w:t xml:space="preserve">Figure </w:t>
                      </w:r>
                      <w:r w:rsidRPr="00131FF4">
                        <w:rPr>
                          <w:sz w:val="32"/>
                          <w:szCs w:val="32"/>
                        </w:rPr>
                        <w:fldChar w:fldCharType="begin"/>
                      </w:r>
                      <w:r w:rsidRPr="00131FF4">
                        <w:rPr>
                          <w:sz w:val="32"/>
                          <w:szCs w:val="32"/>
                        </w:rPr>
                        <w:instrText xml:space="preserve"> SEQ Figure \* ARABIC </w:instrText>
                      </w:r>
                      <w:r w:rsidRPr="00131FF4">
                        <w:rPr>
                          <w:sz w:val="32"/>
                          <w:szCs w:val="32"/>
                        </w:rPr>
                        <w:fldChar w:fldCharType="separate"/>
                      </w:r>
                      <w:r w:rsidRPr="00131FF4">
                        <w:rPr>
                          <w:noProof/>
                          <w:sz w:val="32"/>
                          <w:szCs w:val="32"/>
                        </w:rPr>
                        <w:t>1</w:t>
                      </w:r>
                      <w:r w:rsidRPr="00131FF4">
                        <w:rPr>
                          <w:sz w:val="32"/>
                          <w:szCs w:val="32"/>
                        </w:rPr>
                        <w:fldChar w:fldCharType="end"/>
                      </w:r>
                      <w:r w:rsidRPr="00131FF4">
                        <w:rPr>
                          <w:sz w:val="32"/>
                          <w:szCs w:val="32"/>
                        </w:rPr>
                        <w:t>: Structure schématique du VIH1</w:t>
                      </w:r>
                      <w:bookmarkEnd w:id="39"/>
                    </w:p>
                  </w:txbxContent>
                </v:textbox>
                <w10:wrap type="tight"/>
              </v:shape>
            </w:pict>
          </mc:Fallback>
        </mc:AlternateContent>
      </w:r>
    </w:p>
    <w:p w14:paraId="7D2DE750" w14:textId="77777777" w:rsidR="005B4F8C" w:rsidRDefault="005B4F8C" w:rsidP="005B4F8C">
      <w:pPr>
        <w:tabs>
          <w:tab w:val="left" w:pos="2545"/>
        </w:tabs>
        <w:spacing w:line="360" w:lineRule="auto"/>
        <w:ind w:firstLine="708"/>
        <w:jc w:val="both"/>
        <w:rPr>
          <w:rFonts w:asciiTheme="majorBidi" w:hAnsiTheme="majorBidi" w:cstheme="majorBidi"/>
          <w:sz w:val="24"/>
          <w:szCs w:val="24"/>
          <w:lang w:val="fr-FR"/>
        </w:rPr>
      </w:pPr>
    </w:p>
    <w:p w14:paraId="650FEC9C" w14:textId="77777777" w:rsidR="00E2439E" w:rsidRPr="000C468A" w:rsidRDefault="005B4F8C" w:rsidP="00FF544E">
      <w:pPr>
        <w:tabs>
          <w:tab w:val="left" w:pos="2545"/>
        </w:tabs>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Le VIH a une grande variabilité génétique et deux types sont connus depuis longtemps : le VIH-1 ubiquitaire est le plus commun dans le monde, </w:t>
      </w:r>
      <w:r w:rsidR="00E2439E" w:rsidRPr="000C468A">
        <w:rPr>
          <w:rFonts w:asciiTheme="majorBidi" w:hAnsiTheme="majorBidi" w:cstheme="majorBidi"/>
          <w:sz w:val="24"/>
          <w:szCs w:val="24"/>
          <w:lang w:val="fr-FR"/>
        </w:rPr>
        <w:t>et le VIH-2 principalement en Afrique de l’O</w:t>
      </w:r>
      <w:r w:rsidR="00FF544E">
        <w:rPr>
          <w:rFonts w:asciiTheme="majorBidi" w:hAnsiTheme="majorBidi" w:cstheme="majorBidi"/>
          <w:sz w:val="24"/>
          <w:szCs w:val="24"/>
          <w:lang w:val="fr-FR"/>
        </w:rPr>
        <w:t xml:space="preserve">uest et l’Inde </w:t>
      </w:r>
      <w:r w:rsidR="00E2439E" w:rsidRPr="000C468A">
        <w:rPr>
          <w:rFonts w:asciiTheme="majorBidi" w:hAnsiTheme="majorBidi" w:cstheme="majorBidi"/>
          <w:sz w:val="24"/>
          <w:szCs w:val="24"/>
          <w:lang w:val="fr-FR"/>
        </w:rPr>
        <w:t>(Rossant,</w:t>
      </w:r>
      <w:r w:rsidR="00FF544E">
        <w:rPr>
          <w:rFonts w:asciiTheme="majorBidi" w:hAnsiTheme="majorBidi" w:cstheme="majorBidi"/>
          <w:sz w:val="24"/>
          <w:szCs w:val="24"/>
          <w:lang w:val="fr-FR"/>
        </w:rPr>
        <w:t xml:space="preserve"> </w:t>
      </w:r>
      <w:r w:rsidR="00E2439E" w:rsidRPr="000C468A">
        <w:rPr>
          <w:rFonts w:asciiTheme="majorBidi" w:hAnsiTheme="majorBidi" w:cstheme="majorBidi"/>
          <w:sz w:val="24"/>
          <w:szCs w:val="24"/>
          <w:lang w:val="fr-FR"/>
        </w:rPr>
        <w:t>2019)</w:t>
      </w:r>
      <w:r w:rsidR="00FF544E">
        <w:rPr>
          <w:rFonts w:asciiTheme="majorBidi" w:hAnsiTheme="majorBidi" w:cstheme="majorBidi"/>
          <w:sz w:val="24"/>
          <w:szCs w:val="24"/>
          <w:lang w:val="fr-FR"/>
        </w:rPr>
        <w:t>.</w:t>
      </w:r>
      <w:r w:rsidR="00E2439E" w:rsidRPr="000C468A">
        <w:rPr>
          <w:rFonts w:asciiTheme="majorBidi" w:hAnsiTheme="majorBidi" w:cstheme="majorBidi"/>
          <w:sz w:val="24"/>
          <w:szCs w:val="24"/>
          <w:lang w:val="fr-FR"/>
        </w:rPr>
        <w:t xml:space="preserve"> </w:t>
      </w:r>
    </w:p>
    <w:p w14:paraId="2EF502F3" w14:textId="77777777" w:rsidR="00E2439E" w:rsidRPr="000C468A" w:rsidRDefault="00E2439E" w:rsidP="00221C2D">
      <w:pPr>
        <w:spacing w:line="360" w:lineRule="auto"/>
        <w:ind w:firstLine="708"/>
        <w:jc w:val="both"/>
        <w:rPr>
          <w:rFonts w:asciiTheme="majorBidi" w:hAnsiTheme="majorBidi" w:cstheme="majorBidi"/>
          <w:b/>
          <w:bCs/>
          <w:sz w:val="24"/>
          <w:szCs w:val="24"/>
          <w:lang w:val="fr-FR"/>
        </w:rPr>
      </w:pPr>
      <w:r w:rsidRPr="000C468A">
        <w:rPr>
          <w:rFonts w:asciiTheme="majorBidi" w:hAnsiTheme="majorBidi" w:cstheme="majorBidi"/>
          <w:sz w:val="24"/>
          <w:szCs w:val="24"/>
          <w:lang w:val="fr-FR"/>
        </w:rPr>
        <w:t>Le virus est présent dans tous les liquides biologiques de l’organisme des personnes</w:t>
      </w:r>
      <w:r w:rsidR="00221C2D">
        <w:rPr>
          <w:rFonts w:asciiTheme="majorBidi" w:hAnsiTheme="majorBidi" w:cstheme="majorBidi"/>
          <w:sz w:val="24"/>
          <w:szCs w:val="24"/>
          <w:lang w:val="fr-FR"/>
        </w:rPr>
        <w:t xml:space="preserve"> atteintes.</w:t>
      </w:r>
      <w:r w:rsidRPr="000C468A">
        <w:rPr>
          <w:rFonts w:asciiTheme="majorBidi" w:hAnsiTheme="majorBidi" w:cstheme="majorBidi"/>
          <w:sz w:val="24"/>
          <w:szCs w:val="24"/>
          <w:lang w:val="fr-FR"/>
        </w:rPr>
        <w:t xml:space="preserve"> Il se transmet principalement par le sang, les rapports sexuels et le</w:t>
      </w:r>
      <w:r w:rsidR="00221C2D">
        <w:rPr>
          <w:rFonts w:asciiTheme="majorBidi" w:hAnsiTheme="majorBidi" w:cstheme="majorBidi"/>
          <w:sz w:val="24"/>
          <w:szCs w:val="24"/>
          <w:lang w:val="fr-FR"/>
        </w:rPr>
        <w:t xml:space="preserve">s seringues </w:t>
      </w:r>
      <w:r w:rsidRPr="000C468A">
        <w:rPr>
          <w:rFonts w:asciiTheme="majorBidi" w:hAnsiTheme="majorBidi" w:cstheme="majorBidi"/>
          <w:sz w:val="24"/>
          <w:szCs w:val="24"/>
          <w:lang w:val="fr-FR"/>
        </w:rPr>
        <w:t>(O</w:t>
      </w:r>
      <w:r w:rsidR="00221C2D">
        <w:rPr>
          <w:rFonts w:asciiTheme="majorBidi" w:hAnsiTheme="majorBidi" w:cstheme="majorBidi"/>
          <w:sz w:val="24"/>
          <w:szCs w:val="24"/>
          <w:lang w:val="fr-FR"/>
        </w:rPr>
        <w:t>M</w:t>
      </w:r>
      <w:r w:rsidRPr="000C468A">
        <w:rPr>
          <w:rFonts w:asciiTheme="majorBidi" w:hAnsiTheme="majorBidi" w:cstheme="majorBidi"/>
          <w:sz w:val="24"/>
          <w:szCs w:val="24"/>
          <w:lang w:val="fr-FR"/>
        </w:rPr>
        <w:t>S, 2006)</w:t>
      </w:r>
      <w:r w:rsidR="00221C2D">
        <w:rPr>
          <w:rFonts w:asciiTheme="majorBidi" w:hAnsiTheme="majorBidi" w:cstheme="majorBidi"/>
          <w:sz w:val="24"/>
          <w:szCs w:val="24"/>
          <w:lang w:val="fr-FR"/>
        </w:rPr>
        <w:t>.</w:t>
      </w:r>
    </w:p>
    <w:p w14:paraId="087EFBCC" w14:textId="77777777" w:rsidR="00E2439E" w:rsidRPr="000C468A" w:rsidRDefault="00E2439E" w:rsidP="00DB5EF7">
      <w:pPr>
        <w:spacing w:after="0" w:line="360" w:lineRule="auto"/>
        <w:ind w:firstLine="700"/>
        <w:jc w:val="both"/>
        <w:rPr>
          <w:rFonts w:asciiTheme="majorBidi" w:hAnsiTheme="majorBidi" w:cstheme="majorBidi"/>
          <w:sz w:val="24"/>
          <w:szCs w:val="24"/>
          <w:lang w:val="fr-FR"/>
        </w:rPr>
      </w:pPr>
      <w:r w:rsidRPr="000C468A">
        <w:rPr>
          <w:rFonts w:asciiTheme="majorBidi" w:hAnsiTheme="majorBidi" w:cstheme="majorBidi"/>
          <w:sz w:val="24"/>
          <w:szCs w:val="24"/>
          <w:lang w:val="fr-FR"/>
        </w:rPr>
        <w:t>Les méthodes utilisées pour identifier la présence du VIH ont pour cibles les particules suivantes :</w:t>
      </w:r>
    </w:p>
    <w:p w14:paraId="0A8E7A95" w14:textId="77777777" w:rsidR="00E2439E" w:rsidRPr="000C468A" w:rsidRDefault="00E2439E" w:rsidP="000673C9">
      <w:pPr>
        <w:pStyle w:val="Paragraphedeliste"/>
        <w:numPr>
          <w:ilvl w:val="0"/>
          <w:numId w:val="18"/>
        </w:numPr>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Marqueurs sérologiques : </w:t>
      </w:r>
    </w:p>
    <w:p w14:paraId="170165D2" w14:textId="77777777" w:rsidR="00E2439E" w:rsidRPr="000C468A" w:rsidRDefault="00E2439E" w:rsidP="000673C9">
      <w:pPr>
        <w:pStyle w:val="Paragraphedeliste"/>
        <w:numPr>
          <w:ilvl w:val="0"/>
          <w:numId w:val="19"/>
        </w:numPr>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Anti-VIH-1 (y compris, le groupe O) + anti-VIH-2</w:t>
      </w:r>
    </w:p>
    <w:p w14:paraId="2BABEBE7" w14:textId="77777777" w:rsidR="00E2439E" w:rsidRPr="000C468A" w:rsidRDefault="00E2439E" w:rsidP="000673C9">
      <w:pPr>
        <w:pStyle w:val="Paragraphedeliste"/>
        <w:numPr>
          <w:ilvl w:val="0"/>
          <w:numId w:val="19"/>
        </w:numPr>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Antigène p24 du VIH (Ag p24)</w:t>
      </w:r>
    </w:p>
    <w:p w14:paraId="5E21D9C1" w14:textId="77777777" w:rsidR="00F44F72" w:rsidRDefault="00E2439E" w:rsidP="000257FA">
      <w:pPr>
        <w:pStyle w:val="Paragraphedeliste"/>
        <w:numPr>
          <w:ilvl w:val="0"/>
          <w:numId w:val="18"/>
        </w:numPr>
        <w:spacing w:line="360" w:lineRule="auto"/>
        <w:ind w:left="700"/>
        <w:jc w:val="both"/>
        <w:rPr>
          <w:rFonts w:asciiTheme="majorBidi" w:hAnsiTheme="majorBidi" w:cstheme="majorBidi"/>
          <w:sz w:val="24"/>
          <w:szCs w:val="24"/>
          <w:lang w:val="fr-FR"/>
        </w:rPr>
        <w:sectPr w:rsidR="00F44F72" w:rsidSect="00FC4E92">
          <w:headerReference w:type="default" r:id="rId44"/>
          <w:pgSz w:w="11906" w:h="16838"/>
          <w:pgMar w:top="1417" w:right="1417" w:bottom="1417" w:left="1417" w:header="708" w:footer="708" w:gutter="284"/>
          <w:pgNumType w:start="19"/>
          <w:cols w:space="708"/>
          <w:docGrid w:linePitch="360"/>
        </w:sectPr>
      </w:pPr>
      <w:r w:rsidRPr="000C468A">
        <w:rPr>
          <w:rFonts w:asciiTheme="majorBidi" w:hAnsiTheme="majorBidi" w:cstheme="majorBidi"/>
          <w:sz w:val="24"/>
          <w:szCs w:val="24"/>
          <w:lang w:val="fr-FR"/>
        </w:rPr>
        <w:t>Acide nucléique viral : ARN du VIH.</w:t>
      </w:r>
      <w:bookmarkStart w:id="40" w:name="_Toc107869532"/>
    </w:p>
    <w:p w14:paraId="0BBA1FF2" w14:textId="77777777" w:rsidR="00F200F2" w:rsidRPr="00F44F72" w:rsidRDefault="00F200F2" w:rsidP="00F44F72">
      <w:pPr>
        <w:spacing w:line="360" w:lineRule="auto"/>
        <w:jc w:val="both"/>
        <w:rPr>
          <w:rFonts w:asciiTheme="majorBidi" w:hAnsiTheme="majorBidi" w:cstheme="majorBidi"/>
          <w:sz w:val="24"/>
          <w:szCs w:val="24"/>
          <w:lang w:val="fr-FR"/>
        </w:rPr>
      </w:pPr>
    </w:p>
    <w:p w14:paraId="0F8D24AF" w14:textId="366D00B0" w:rsidR="00E2439E" w:rsidRPr="00F44F72" w:rsidRDefault="00E649F2" w:rsidP="00F44F72">
      <w:pPr>
        <w:spacing w:line="360" w:lineRule="auto"/>
        <w:jc w:val="both"/>
        <w:rPr>
          <w:rFonts w:asciiTheme="majorBidi" w:hAnsiTheme="majorBidi" w:cstheme="majorBidi"/>
          <w:sz w:val="36"/>
          <w:szCs w:val="36"/>
          <w:lang w:val="fr-FR"/>
        </w:rPr>
      </w:pPr>
      <w:r w:rsidRPr="00F44F72">
        <w:rPr>
          <w:sz w:val="36"/>
          <w:szCs w:val="36"/>
        </w:rPr>
        <w:t xml:space="preserve">                                     </w:t>
      </w:r>
      <w:r w:rsidR="00E2439E" w:rsidRPr="00F44F72">
        <w:rPr>
          <w:sz w:val="36"/>
          <w:szCs w:val="36"/>
        </w:rPr>
        <w:t>VHB</w:t>
      </w:r>
      <w:bookmarkEnd w:id="40"/>
    </w:p>
    <w:p w14:paraId="34C4F477" w14:textId="77777777" w:rsidR="00E77BC7" w:rsidRDefault="00E2439E" w:rsidP="00E77BC7">
      <w:pPr>
        <w:spacing w:after="209" w:line="360" w:lineRule="auto"/>
        <w:ind w:right="-1" w:firstLine="708"/>
        <w:jc w:val="both"/>
        <w:rPr>
          <w:rFonts w:asciiTheme="majorBidi" w:eastAsia="Times New Roman" w:hAnsiTheme="majorBidi" w:cstheme="majorBidi"/>
          <w:color w:val="000000"/>
          <w:sz w:val="24"/>
          <w:szCs w:val="24"/>
          <w:lang w:val="fr-FR" w:eastAsia="fr-FR" w:bidi="fr-FR"/>
        </w:rPr>
      </w:pPr>
      <w:r w:rsidRPr="00E2439E">
        <w:rPr>
          <w:rFonts w:asciiTheme="majorBidi" w:eastAsia="Times New Roman" w:hAnsiTheme="majorBidi" w:cstheme="majorBidi"/>
          <w:color w:val="000000"/>
          <w:sz w:val="24"/>
          <w:szCs w:val="24"/>
          <w:lang w:val="fr-FR" w:eastAsia="fr-FR" w:bidi="fr-FR"/>
        </w:rPr>
        <w:t>Le virus de l’hépatite B humain (HBV) est un petit virus hépatotrope enveloppé responsable d’infections chroniques pouvant évoluer vers une cirrhose, voire un hépatocarcinome. Le génome de ce virus est un ADN contenu dans une capside de symétrie icosaédrique et, bien qu’il ne s’agisse pas d’un rétrovirus, la réplication de son génome fait intervenir une étape de transcription inverse</w:t>
      </w:r>
      <w:r w:rsidR="00D24E03">
        <w:rPr>
          <w:rFonts w:asciiTheme="majorBidi" w:eastAsia="Times New Roman" w:hAnsiTheme="majorBidi" w:cstheme="majorBidi"/>
          <w:color w:val="000000"/>
          <w:sz w:val="24"/>
          <w:szCs w:val="24"/>
          <w:lang w:val="fr-FR" w:eastAsia="fr-FR" w:bidi="fr-FR"/>
        </w:rPr>
        <w:t xml:space="preserve"> (Figure 2)</w:t>
      </w:r>
      <w:r w:rsidRPr="00E2439E">
        <w:rPr>
          <w:rFonts w:asciiTheme="majorBidi" w:eastAsia="Times New Roman" w:hAnsiTheme="majorBidi" w:cstheme="majorBidi"/>
          <w:color w:val="000000"/>
          <w:sz w:val="24"/>
          <w:szCs w:val="24"/>
          <w:lang w:val="fr-FR" w:eastAsia="fr-FR" w:bidi="fr-FR"/>
        </w:rPr>
        <w:t xml:space="preserve">. </w:t>
      </w:r>
    </w:p>
    <w:p w14:paraId="02E33720" w14:textId="423C1C92" w:rsidR="00E2439E" w:rsidRPr="00E77BC7" w:rsidRDefault="00AC43EB" w:rsidP="00E77BC7">
      <w:pPr>
        <w:spacing w:after="209" w:line="360" w:lineRule="auto"/>
        <w:ind w:right="-1" w:firstLine="708"/>
        <w:jc w:val="both"/>
        <w:rPr>
          <w:rFonts w:asciiTheme="majorBidi" w:eastAsia="Times New Roman" w:hAnsiTheme="majorBidi" w:cstheme="majorBidi"/>
          <w:color w:val="000000"/>
          <w:sz w:val="24"/>
          <w:szCs w:val="24"/>
          <w:lang w:val="fr-FR" w:eastAsia="fr-FR" w:bidi="fr-FR"/>
        </w:rPr>
      </w:pPr>
      <w:r>
        <w:rPr>
          <w:rFonts w:asciiTheme="majorBidi" w:hAnsiTheme="majorBidi" w:cstheme="majorBidi"/>
          <w:b/>
          <w:bCs/>
          <w:noProof/>
          <w:sz w:val="24"/>
          <w:szCs w:val="24"/>
          <w:lang w:val="fr-FR" w:eastAsia="fr-FR"/>
        </w:rPr>
        <w:drawing>
          <wp:anchor distT="0" distB="0" distL="114300" distR="114300" simplePos="0" relativeHeight="251771392" behindDoc="1" locked="0" layoutInCell="1" allowOverlap="1" wp14:anchorId="6C5804D3" wp14:editId="3F716DFA">
            <wp:simplePos x="0" y="0"/>
            <wp:positionH relativeFrom="margin">
              <wp:align>left</wp:align>
            </wp:positionH>
            <wp:positionV relativeFrom="paragraph">
              <wp:posOffset>1082040</wp:posOffset>
            </wp:positionV>
            <wp:extent cx="5681980" cy="2575560"/>
            <wp:effectExtent l="0" t="0" r="0" b="0"/>
            <wp:wrapTight wrapText="bothSides">
              <wp:wrapPolygon edited="0">
                <wp:start x="0" y="0"/>
                <wp:lineTo x="0" y="21408"/>
                <wp:lineTo x="21508" y="21408"/>
                <wp:lineTo x="21508" y="0"/>
                <wp:lineTo x="0" y="0"/>
              </wp:wrapPolygon>
            </wp:wrapTight>
            <wp:docPr id="6"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81980" cy="2575560"/>
                    </a:xfrm>
                    <a:prstGeom prst="rect">
                      <a:avLst/>
                    </a:prstGeom>
                    <a:noFill/>
                  </pic:spPr>
                </pic:pic>
              </a:graphicData>
            </a:graphic>
            <wp14:sizeRelV relativeFrom="margin">
              <wp14:pctHeight>0</wp14:pctHeight>
            </wp14:sizeRelV>
          </wp:anchor>
        </w:drawing>
      </w:r>
      <w:r w:rsidR="00E2439E" w:rsidRPr="00E2439E">
        <w:rPr>
          <w:rFonts w:asciiTheme="majorBidi" w:eastAsia="Times New Roman" w:hAnsiTheme="majorBidi" w:cstheme="majorBidi"/>
          <w:color w:val="000000"/>
          <w:sz w:val="24"/>
          <w:szCs w:val="24"/>
          <w:lang w:val="fr-FR" w:eastAsia="fr-FR" w:bidi="fr-FR"/>
        </w:rPr>
        <w:t>Bien que de nombreux travaux aient permis de mieux comprendre le cycle réplicatif de ce virus, peu de données sont disponibles sur les étapes de morphogenèse des virions. Des travaux récents suggèrent que les mécanismes et les sites d’assemblage de ces différentes particules pourraient être distincts</w:t>
      </w:r>
      <w:r w:rsidR="00E77BC7">
        <w:rPr>
          <w:rFonts w:asciiTheme="majorBidi" w:eastAsia="Times New Roman" w:hAnsiTheme="majorBidi" w:cstheme="majorBidi"/>
          <w:color w:val="000000"/>
          <w:sz w:val="24"/>
          <w:szCs w:val="24"/>
          <w:lang w:val="fr-FR" w:eastAsia="fr-FR" w:bidi="fr-FR"/>
        </w:rPr>
        <w:t xml:space="preserve"> </w:t>
      </w:r>
      <w:r w:rsidR="00E77BC7" w:rsidRPr="00E77BC7">
        <w:rPr>
          <w:rFonts w:asciiTheme="majorBidi" w:eastAsia="Times New Roman" w:hAnsiTheme="majorBidi" w:cstheme="majorBidi"/>
          <w:color w:val="000000"/>
          <w:sz w:val="24"/>
          <w:szCs w:val="24"/>
          <w:lang w:val="fr-FR" w:eastAsia="fr-FR" w:bidi="fr-FR"/>
        </w:rPr>
        <w:t>(</w:t>
      </w:r>
      <w:r w:rsidR="00E2439E" w:rsidRPr="00E77BC7">
        <w:rPr>
          <w:rFonts w:asciiTheme="majorBidi" w:eastAsia="Times New Roman" w:hAnsiTheme="majorBidi" w:cstheme="majorBidi"/>
          <w:color w:val="000000"/>
          <w:sz w:val="24"/>
          <w:szCs w:val="24"/>
          <w:lang w:val="fr-FR" w:eastAsia="fr-FR" w:bidi="fr-FR"/>
        </w:rPr>
        <w:t>Belkacemi</w:t>
      </w:r>
      <w:r w:rsidR="00E77BC7">
        <w:rPr>
          <w:rFonts w:asciiTheme="majorBidi" w:eastAsia="Times New Roman" w:hAnsiTheme="majorBidi" w:cstheme="majorBidi"/>
          <w:color w:val="000000"/>
          <w:sz w:val="24"/>
          <w:szCs w:val="24"/>
          <w:lang w:val="fr-FR" w:eastAsia="fr-FR" w:bidi="fr-FR"/>
        </w:rPr>
        <w:t xml:space="preserve"> et </w:t>
      </w:r>
      <w:r w:rsidR="00E2439E" w:rsidRPr="00E77BC7">
        <w:rPr>
          <w:rFonts w:asciiTheme="majorBidi" w:eastAsia="Times New Roman" w:hAnsiTheme="majorBidi" w:cstheme="majorBidi"/>
          <w:color w:val="000000"/>
          <w:sz w:val="24"/>
          <w:szCs w:val="24"/>
          <w:lang w:val="fr-FR" w:eastAsia="fr-FR" w:bidi="fr-FR"/>
        </w:rPr>
        <w:t>Merad</w:t>
      </w:r>
      <w:r w:rsidR="00E77BC7">
        <w:rPr>
          <w:rFonts w:asciiTheme="majorBidi" w:eastAsia="Times New Roman" w:hAnsiTheme="majorBidi" w:cstheme="majorBidi"/>
          <w:color w:val="000000"/>
          <w:sz w:val="24"/>
          <w:szCs w:val="24"/>
          <w:lang w:val="fr-FR" w:eastAsia="fr-FR" w:bidi="fr-FR"/>
        </w:rPr>
        <w:t>, 2020).</w:t>
      </w:r>
      <w:r w:rsidR="00E2439E" w:rsidRPr="00E77BC7">
        <w:rPr>
          <w:rFonts w:asciiTheme="majorBidi" w:eastAsia="Times New Roman" w:hAnsiTheme="majorBidi" w:cstheme="majorBidi"/>
          <w:color w:val="000000"/>
          <w:sz w:val="24"/>
          <w:szCs w:val="24"/>
          <w:lang w:val="fr-FR" w:eastAsia="fr-FR" w:bidi="fr-FR"/>
        </w:rPr>
        <w:t xml:space="preserve"> </w:t>
      </w:r>
    </w:p>
    <w:p w14:paraId="61C67B73" w14:textId="0D756C9D" w:rsidR="00E2439E" w:rsidRDefault="00E2439E" w:rsidP="00877997">
      <w:pPr>
        <w:pStyle w:val="Paragraphedeliste"/>
        <w:spacing w:after="0" w:line="360" w:lineRule="auto"/>
        <w:jc w:val="both"/>
        <w:rPr>
          <w:rFonts w:asciiTheme="majorBidi" w:hAnsiTheme="majorBidi" w:cstheme="majorBidi"/>
          <w:sz w:val="24"/>
          <w:szCs w:val="24"/>
          <w:lang w:val="fr-FR"/>
        </w:rPr>
      </w:pPr>
    </w:p>
    <w:p w14:paraId="167AC6CB" w14:textId="0FB5AB52" w:rsidR="00BE5AD5" w:rsidRPr="00E77BC7" w:rsidRDefault="004A5CBA" w:rsidP="00877997">
      <w:pPr>
        <w:pStyle w:val="Paragraphedeliste"/>
        <w:spacing w:after="0" w:line="360" w:lineRule="auto"/>
        <w:jc w:val="both"/>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728384" behindDoc="0" locked="0" layoutInCell="1" allowOverlap="1" wp14:anchorId="028A6CF2" wp14:editId="1D45AB80">
                <wp:simplePos x="0" y="0"/>
                <wp:positionH relativeFrom="column">
                  <wp:posOffset>111125</wp:posOffset>
                </wp:positionH>
                <wp:positionV relativeFrom="paragraph">
                  <wp:posOffset>374015</wp:posOffset>
                </wp:positionV>
                <wp:extent cx="5681980" cy="344170"/>
                <wp:effectExtent l="635" t="635" r="3810" b="0"/>
                <wp:wrapTight wrapText="bothSides">
                  <wp:wrapPolygon edited="0">
                    <wp:start x="-36" y="0"/>
                    <wp:lineTo x="-36" y="20843"/>
                    <wp:lineTo x="21600" y="20843"/>
                    <wp:lineTo x="21600" y="0"/>
                    <wp:lineTo x="-36" y="0"/>
                  </wp:wrapPolygon>
                </wp:wrapTight>
                <wp:docPr id="4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198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822B3A" w14:textId="748B4B38" w:rsidR="00F510EF" w:rsidRPr="00C107E1" w:rsidRDefault="00F510EF" w:rsidP="00C51A83">
                            <w:pPr>
                              <w:pStyle w:val="Lgende"/>
                              <w:rPr>
                                <w:rFonts w:asciiTheme="majorBidi" w:hAnsiTheme="majorBidi" w:cstheme="majorBidi"/>
                                <w:b/>
                                <w:bCs/>
                                <w:noProof/>
                                <w:color w:val="000000" w:themeColor="text1"/>
                                <w:sz w:val="28"/>
                                <w:szCs w:val="28"/>
                              </w:rPr>
                            </w:pPr>
                            <w:bookmarkStart w:id="41" w:name="_Toc107857481"/>
                            <w:r w:rsidRPr="00C107E1">
                              <w:rPr>
                                <w:color w:val="000000" w:themeColor="text1"/>
                                <w:sz w:val="28"/>
                                <w:szCs w:val="28"/>
                              </w:rPr>
                              <w:t xml:space="preserve">Figure </w:t>
                            </w:r>
                            <w:r w:rsidRPr="00C107E1">
                              <w:rPr>
                                <w:color w:val="000000" w:themeColor="text1"/>
                                <w:sz w:val="28"/>
                                <w:szCs w:val="28"/>
                              </w:rPr>
                              <w:fldChar w:fldCharType="begin"/>
                            </w:r>
                            <w:r w:rsidRPr="00C107E1">
                              <w:rPr>
                                <w:color w:val="000000" w:themeColor="text1"/>
                                <w:sz w:val="28"/>
                                <w:szCs w:val="28"/>
                              </w:rPr>
                              <w:instrText xml:space="preserve"> SEQ Figure \* ARABIC </w:instrText>
                            </w:r>
                            <w:r w:rsidRPr="00C107E1">
                              <w:rPr>
                                <w:color w:val="000000" w:themeColor="text1"/>
                                <w:sz w:val="28"/>
                                <w:szCs w:val="28"/>
                              </w:rPr>
                              <w:fldChar w:fldCharType="separate"/>
                            </w:r>
                            <w:r w:rsidRPr="00C107E1">
                              <w:rPr>
                                <w:noProof/>
                                <w:color w:val="000000" w:themeColor="text1"/>
                                <w:sz w:val="28"/>
                                <w:szCs w:val="28"/>
                              </w:rPr>
                              <w:t>2</w:t>
                            </w:r>
                            <w:r w:rsidRPr="00C107E1">
                              <w:rPr>
                                <w:color w:val="000000" w:themeColor="text1"/>
                                <w:sz w:val="28"/>
                                <w:szCs w:val="28"/>
                              </w:rPr>
                              <w:fldChar w:fldCharType="end"/>
                            </w:r>
                            <w:r w:rsidRPr="00C107E1">
                              <w:rPr>
                                <w:color w:val="000000" w:themeColor="text1"/>
                                <w:sz w:val="28"/>
                                <w:szCs w:val="28"/>
                              </w:rPr>
                              <w:t>: Representation schématique de la structure des particules du VHB</w:t>
                            </w:r>
                            <w:bookmarkEnd w:id="41"/>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28A6CF2" id="Text Box 22" o:spid="_x0000_s1031" type="#_x0000_t202" style="position:absolute;left:0;text-align:left;margin-left:8.75pt;margin-top:29.45pt;width:447.4pt;height:27.1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" stroked="f">
                <v:textbox style="mso-fit-shape-to-text:t" inset="0,0,0,0">
                  <w:txbxContent>
                    <w:p w14:paraId="13822B3A" w14:textId="748B4B38" w:rsidR="00F510EF" w:rsidRPr="00C107E1" w:rsidRDefault="00F510EF" w:rsidP="00C51A83">
                      <w:pPr>
                        <w:pStyle w:val="Lgende"/>
                        <w:rPr>
                          <w:rFonts w:asciiTheme="majorBidi" w:hAnsiTheme="majorBidi" w:cstheme="majorBidi"/>
                          <w:b/>
                          <w:bCs/>
                          <w:noProof/>
                          <w:color w:val="000000" w:themeColor="text1"/>
                          <w:sz w:val="28"/>
                          <w:szCs w:val="28"/>
                        </w:rPr>
                      </w:pPr>
                      <w:bookmarkStart w:id="43" w:name="_Toc107857481"/>
                      <w:r w:rsidRPr="00C107E1">
                        <w:rPr>
                          <w:color w:val="000000" w:themeColor="text1"/>
                          <w:sz w:val="28"/>
                          <w:szCs w:val="28"/>
                        </w:rPr>
                        <w:t xml:space="preserve">Figure </w:t>
                      </w:r>
                      <w:r w:rsidRPr="00C107E1">
                        <w:rPr>
                          <w:color w:val="000000" w:themeColor="text1"/>
                          <w:sz w:val="28"/>
                          <w:szCs w:val="28"/>
                        </w:rPr>
                        <w:fldChar w:fldCharType="begin"/>
                      </w:r>
                      <w:r w:rsidRPr="00C107E1">
                        <w:rPr>
                          <w:color w:val="000000" w:themeColor="text1"/>
                          <w:sz w:val="28"/>
                          <w:szCs w:val="28"/>
                        </w:rPr>
                        <w:instrText xml:space="preserve"> SEQ Figure \* ARABIC </w:instrText>
                      </w:r>
                      <w:r w:rsidRPr="00C107E1">
                        <w:rPr>
                          <w:color w:val="000000" w:themeColor="text1"/>
                          <w:sz w:val="28"/>
                          <w:szCs w:val="28"/>
                        </w:rPr>
                        <w:fldChar w:fldCharType="separate"/>
                      </w:r>
                      <w:r w:rsidRPr="00C107E1">
                        <w:rPr>
                          <w:noProof/>
                          <w:color w:val="000000" w:themeColor="text1"/>
                          <w:sz w:val="28"/>
                          <w:szCs w:val="28"/>
                        </w:rPr>
                        <w:t>2</w:t>
                      </w:r>
                      <w:r w:rsidRPr="00C107E1">
                        <w:rPr>
                          <w:color w:val="000000" w:themeColor="text1"/>
                          <w:sz w:val="28"/>
                          <w:szCs w:val="28"/>
                        </w:rPr>
                        <w:fldChar w:fldCharType="end"/>
                      </w:r>
                      <w:r w:rsidRPr="00C107E1">
                        <w:rPr>
                          <w:color w:val="000000" w:themeColor="text1"/>
                          <w:sz w:val="28"/>
                          <w:szCs w:val="28"/>
                        </w:rPr>
                        <w:t>: Representation schématique de la structure des particules du VHB</w:t>
                      </w:r>
                      <w:bookmarkEnd w:id="43"/>
                    </w:p>
                  </w:txbxContent>
                </v:textbox>
                <w10:wrap type="tight"/>
              </v:shape>
            </w:pict>
          </mc:Fallback>
        </mc:AlternateContent>
      </w:r>
    </w:p>
    <w:p w14:paraId="7F292652" w14:textId="3F287FA5" w:rsidR="00BE5AD5" w:rsidRDefault="00BE5AD5" w:rsidP="00BE5AD5">
      <w:pPr>
        <w:pStyle w:val="Lgende"/>
        <w:spacing w:line="360" w:lineRule="auto"/>
        <w:ind w:left="720"/>
        <w:jc w:val="both"/>
        <w:rPr>
          <w:rFonts w:asciiTheme="majorBidi" w:hAnsiTheme="majorBidi" w:cstheme="majorBidi"/>
          <w:b/>
          <w:bCs/>
          <w:color w:val="auto"/>
          <w:sz w:val="24"/>
          <w:szCs w:val="24"/>
          <w:lang w:val="fr-FR"/>
        </w:rPr>
      </w:pPr>
      <w:bookmarkStart w:id="42" w:name="_Toc105949425"/>
    </w:p>
    <w:p w14:paraId="68B00A0D" w14:textId="15D56805" w:rsidR="00BE5AD5" w:rsidRDefault="00BE5AD5" w:rsidP="00BE5AD5">
      <w:pPr>
        <w:pStyle w:val="Lgende"/>
        <w:spacing w:line="360" w:lineRule="auto"/>
        <w:ind w:left="720"/>
        <w:jc w:val="both"/>
        <w:rPr>
          <w:rFonts w:asciiTheme="majorBidi" w:hAnsiTheme="majorBidi" w:cstheme="majorBidi"/>
          <w:b/>
          <w:bCs/>
          <w:color w:val="auto"/>
          <w:sz w:val="24"/>
          <w:szCs w:val="24"/>
          <w:lang w:val="fr-FR"/>
        </w:rPr>
      </w:pPr>
    </w:p>
    <w:p w14:paraId="447E9513" w14:textId="36526713" w:rsidR="00BE5AD5" w:rsidRDefault="00AC43EB" w:rsidP="00AC43EB">
      <w:pPr>
        <w:pStyle w:val="Lgende"/>
        <w:tabs>
          <w:tab w:val="left" w:pos="2136"/>
        </w:tabs>
        <w:spacing w:line="360" w:lineRule="auto"/>
        <w:ind w:left="720"/>
        <w:jc w:val="both"/>
        <w:rPr>
          <w:rFonts w:asciiTheme="majorBidi" w:hAnsiTheme="majorBidi" w:cstheme="majorBidi"/>
          <w:b/>
          <w:bCs/>
          <w:color w:val="auto"/>
          <w:sz w:val="24"/>
          <w:szCs w:val="24"/>
          <w:lang w:val="fr-FR"/>
        </w:rPr>
      </w:pPr>
      <w:r>
        <w:rPr>
          <w:rFonts w:asciiTheme="majorBidi" w:hAnsiTheme="majorBidi" w:cstheme="majorBidi"/>
          <w:b/>
          <w:bCs/>
          <w:color w:val="auto"/>
          <w:sz w:val="24"/>
          <w:szCs w:val="24"/>
          <w:lang w:val="fr-FR"/>
        </w:rPr>
        <w:tab/>
      </w:r>
    </w:p>
    <w:p w14:paraId="72EEECA2" w14:textId="7904E304" w:rsidR="00E2439E" w:rsidRPr="000C468A" w:rsidRDefault="00E2439E" w:rsidP="00C51A83">
      <w:pPr>
        <w:pStyle w:val="Lgende"/>
        <w:spacing w:line="360" w:lineRule="auto"/>
        <w:jc w:val="both"/>
        <w:rPr>
          <w:rFonts w:asciiTheme="majorBidi" w:hAnsiTheme="majorBidi" w:cstheme="majorBidi"/>
          <w:b/>
          <w:bCs/>
          <w:color w:val="auto"/>
          <w:sz w:val="24"/>
          <w:szCs w:val="24"/>
          <w:lang w:val="fr-FR"/>
        </w:rPr>
      </w:pPr>
      <w:r w:rsidRPr="000C468A">
        <w:rPr>
          <w:rFonts w:asciiTheme="majorBidi" w:hAnsiTheme="majorBidi" w:cstheme="majorBidi"/>
          <w:b/>
          <w:bCs/>
          <w:color w:val="auto"/>
          <w:sz w:val="24"/>
          <w:szCs w:val="24"/>
          <w:lang w:val="fr-FR"/>
        </w:rPr>
        <w:t xml:space="preserve"> </w:t>
      </w:r>
      <w:bookmarkEnd w:id="42"/>
    </w:p>
    <w:p w14:paraId="03092045" w14:textId="77777777" w:rsidR="00685DD6" w:rsidRDefault="00E2439E" w:rsidP="00D24E03">
      <w:pPr>
        <w:spacing w:line="360" w:lineRule="auto"/>
        <w:ind w:firstLine="708"/>
        <w:jc w:val="both"/>
        <w:rPr>
          <w:rFonts w:asciiTheme="majorBidi" w:hAnsiTheme="majorBidi" w:cstheme="majorBidi"/>
          <w:sz w:val="24"/>
          <w:szCs w:val="24"/>
          <w:lang w:val="fr-FR"/>
        </w:rPr>
        <w:sectPr w:rsidR="00685DD6" w:rsidSect="00FC4E92">
          <w:headerReference w:type="default" r:id="rId46"/>
          <w:pgSz w:w="11906" w:h="16838"/>
          <w:pgMar w:top="1417" w:right="1417" w:bottom="1417" w:left="1417" w:header="708" w:footer="708" w:gutter="284"/>
          <w:pgNumType w:start="19"/>
          <w:cols w:space="708"/>
          <w:docGrid w:linePitch="360"/>
        </w:sectPr>
      </w:pPr>
      <w:r w:rsidRPr="00E2439E">
        <w:rPr>
          <w:rFonts w:asciiTheme="majorBidi" w:hAnsiTheme="majorBidi" w:cstheme="majorBidi"/>
          <w:sz w:val="24"/>
          <w:szCs w:val="24"/>
          <w:lang w:val="fr-FR"/>
        </w:rPr>
        <w:lastRenderedPageBreak/>
        <w:t>Le virus de l’hépatite B est transmis par le sang ou d’autres fluides corporels (sperme et sécrétions vaginales). Les modes d’infection les plus fréquents résultent de l’exposition à de petites quantités de sang ou de fluides corporels, se produisant lors de la consommation de drogues injectables, des injections à risque, de soins à risque, de la transfusion de sang ou de produits dérivés pour lesquels il n’y a pas eu de dépistage, de rapports sexuels non protégés ou e</w:t>
      </w:r>
      <w:r w:rsidR="001A01AB">
        <w:rPr>
          <w:rFonts w:asciiTheme="majorBidi" w:hAnsiTheme="majorBidi" w:cstheme="majorBidi"/>
          <w:sz w:val="24"/>
          <w:szCs w:val="24"/>
          <w:lang w:val="fr-FR"/>
        </w:rPr>
        <w:t xml:space="preserve">ncore de la mère à l’enfant (Chevaliez, </w:t>
      </w:r>
      <w:r w:rsidRPr="00E2439E">
        <w:rPr>
          <w:rFonts w:asciiTheme="majorBidi" w:hAnsiTheme="majorBidi" w:cstheme="majorBidi"/>
          <w:sz w:val="24"/>
          <w:szCs w:val="24"/>
          <w:lang w:val="fr-FR"/>
        </w:rPr>
        <w:t>2010)</w:t>
      </w:r>
      <w:r w:rsidR="001A01AB">
        <w:rPr>
          <w:rFonts w:asciiTheme="majorBidi" w:hAnsiTheme="majorBidi" w:cstheme="majorBidi"/>
          <w:sz w:val="24"/>
          <w:szCs w:val="24"/>
          <w:lang w:val="fr-FR"/>
        </w:rPr>
        <w:t>.</w:t>
      </w:r>
    </w:p>
    <w:p w14:paraId="54E850C9" w14:textId="77777777" w:rsidR="00C107E1" w:rsidRDefault="00685DD6" w:rsidP="00C107E1">
      <w:pPr>
        <w:spacing w:line="360" w:lineRule="auto"/>
        <w:ind w:firstLine="708"/>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Virus hépatite c</w:t>
      </w:r>
    </w:p>
    <w:p w14:paraId="667D8391" w14:textId="6F701359" w:rsidR="00AF7EB6" w:rsidRPr="00C107E1" w:rsidRDefault="00685DD6" w:rsidP="00C107E1">
      <w:pPr>
        <w:spacing w:line="360" w:lineRule="auto"/>
        <w:ind w:firstLine="708"/>
        <w:jc w:val="both"/>
        <w:rPr>
          <w:rFonts w:asciiTheme="majorBidi" w:hAnsiTheme="majorBidi" w:cstheme="majorBidi"/>
          <w:sz w:val="24"/>
          <w:szCs w:val="24"/>
          <w:lang w:val="fr-FR"/>
        </w:rPr>
      </w:pPr>
      <w:r>
        <w:rPr>
          <w:rFonts w:asciiTheme="majorBidi" w:hAnsiTheme="majorBidi" w:cstheme="majorBidi"/>
        </w:rPr>
        <w:t xml:space="preserve">Virus </w:t>
      </w:r>
      <w:r w:rsidR="00E2439E" w:rsidRPr="000C468A">
        <w:rPr>
          <w:rFonts w:asciiTheme="majorBidi" w:hAnsiTheme="majorBidi" w:cstheme="majorBidi"/>
        </w:rPr>
        <w:t xml:space="preserve">L’hépatite C est un virus qui cause des dommages au foie. Souvent, les dommages (ou lésions) se produisent lentement sur une longue période. </w:t>
      </w:r>
    </w:p>
    <w:p w14:paraId="782D4B95" w14:textId="77777777" w:rsidR="00AF7EB6" w:rsidRDefault="00AF7EB6" w:rsidP="00AF7EB6">
      <w:pPr>
        <w:pStyle w:val="NormalWeb"/>
        <w:shd w:val="clear" w:color="auto" w:fill="FFFFFF"/>
        <w:spacing w:before="0" w:beforeAutospacing="0" w:after="240" w:afterAutospacing="0" w:line="360" w:lineRule="auto"/>
        <w:ind w:firstLine="708"/>
        <w:jc w:val="both"/>
        <w:rPr>
          <w:rFonts w:asciiTheme="majorBidi" w:hAnsiTheme="majorBidi" w:cstheme="majorBidi"/>
        </w:rPr>
      </w:pPr>
      <w:r>
        <w:rPr>
          <w:rFonts w:asciiTheme="majorBidi" w:hAnsiTheme="majorBidi" w:cstheme="majorBidi"/>
        </w:rPr>
        <w:t>« </w:t>
      </w:r>
      <w:r w:rsidR="00E2439E" w:rsidRPr="000C468A">
        <w:rPr>
          <w:rFonts w:asciiTheme="majorBidi" w:hAnsiTheme="majorBidi" w:cstheme="majorBidi"/>
        </w:rPr>
        <w:t>Vous pouvez vivre avec l’hépatite C pendant de nombreuses années sans le savoir parce que vous n’êtes pas malade et n’avez pas de symptômes. Toutefois, au fil du temps, l’hépatite C peut vous rendre très malade</w:t>
      </w:r>
      <w:r>
        <w:rPr>
          <w:rFonts w:asciiTheme="majorBidi" w:hAnsiTheme="majorBidi" w:cstheme="majorBidi"/>
        </w:rPr>
        <w:t> »</w:t>
      </w:r>
      <w:r w:rsidR="00E2439E" w:rsidRPr="000C468A">
        <w:rPr>
          <w:rFonts w:asciiTheme="majorBidi" w:hAnsiTheme="majorBidi" w:cstheme="majorBidi"/>
        </w:rPr>
        <w:t xml:space="preserve">. </w:t>
      </w:r>
    </w:p>
    <w:p w14:paraId="7CB98145" w14:textId="77777777" w:rsidR="00E2439E" w:rsidRPr="000C468A" w:rsidRDefault="00E2439E" w:rsidP="00AF7EB6">
      <w:pPr>
        <w:pStyle w:val="NormalWeb"/>
        <w:shd w:val="clear" w:color="auto" w:fill="FFFFFF"/>
        <w:spacing w:before="0" w:beforeAutospacing="0" w:after="240" w:afterAutospacing="0" w:line="360" w:lineRule="auto"/>
        <w:ind w:firstLine="708"/>
        <w:jc w:val="both"/>
        <w:rPr>
          <w:rFonts w:asciiTheme="majorBidi" w:hAnsiTheme="majorBidi" w:cstheme="majorBidi"/>
          <w:color w:val="2C2F34"/>
        </w:rPr>
      </w:pPr>
      <w:r w:rsidRPr="000C468A">
        <w:rPr>
          <w:rFonts w:asciiTheme="majorBidi" w:hAnsiTheme="majorBidi" w:cstheme="majorBidi"/>
        </w:rPr>
        <w:t>Il existe six souches différentes (appelées également génotypes) du virus de l’hépatite C, et chacune d’entre elles peut être guérie.</w:t>
      </w:r>
      <w:r w:rsidR="00AF7EB6">
        <w:rPr>
          <w:rFonts w:asciiTheme="majorBidi" w:hAnsiTheme="majorBidi" w:cstheme="majorBidi"/>
        </w:rPr>
        <w:t xml:space="preserve"> </w:t>
      </w:r>
      <w:r w:rsidRPr="000C468A">
        <w:rPr>
          <w:rFonts w:asciiTheme="majorBidi" w:hAnsiTheme="majorBidi" w:cstheme="majorBidi"/>
          <w:shd w:val="clear" w:color="auto" w:fill="FFFFFF"/>
        </w:rPr>
        <w:t>Le VHC se propage le plus souvent par exposition à du sang contaminé. Certains se rétablissent de l’infection, mais la plupart des gens finissent par souffrir</w:t>
      </w:r>
      <w:r w:rsidR="00AF7EB6">
        <w:rPr>
          <w:rFonts w:asciiTheme="majorBidi" w:hAnsiTheme="majorBidi" w:cstheme="majorBidi"/>
          <w:shd w:val="clear" w:color="auto" w:fill="FFFFFF"/>
        </w:rPr>
        <w:t xml:space="preserve"> d’une hépatite C à long terme (</w:t>
      </w:r>
      <w:r w:rsidRPr="000C468A">
        <w:rPr>
          <w:rFonts w:asciiTheme="majorBidi" w:hAnsiTheme="majorBidi" w:cstheme="majorBidi"/>
          <w:shd w:val="clear" w:color="auto" w:fill="FFFFFF"/>
        </w:rPr>
        <w:t>Saura</w:t>
      </w:r>
      <w:r w:rsidR="00AF7EB6">
        <w:rPr>
          <w:rFonts w:asciiTheme="majorBidi" w:hAnsiTheme="majorBidi" w:cstheme="majorBidi"/>
          <w:shd w:val="clear" w:color="auto" w:fill="FFFFFF"/>
        </w:rPr>
        <w:t xml:space="preserve"> et al.</w:t>
      </w:r>
      <w:r w:rsidRPr="000C468A">
        <w:rPr>
          <w:rFonts w:asciiTheme="majorBidi" w:hAnsiTheme="majorBidi" w:cstheme="majorBidi"/>
          <w:shd w:val="clear" w:color="auto" w:fill="FFFFFF"/>
        </w:rPr>
        <w:t>, 1998).</w:t>
      </w:r>
    </w:p>
    <w:p w14:paraId="73A134DE" w14:textId="342DBF29" w:rsidR="00E2439E" w:rsidRPr="000C468A" w:rsidRDefault="008733DA" w:rsidP="00E2439E">
      <w:pPr>
        <w:spacing w:line="360" w:lineRule="auto"/>
        <w:jc w:val="both"/>
        <w:rPr>
          <w:rFonts w:asciiTheme="majorBidi" w:hAnsiTheme="majorBidi" w:cstheme="majorBidi"/>
          <w:sz w:val="24"/>
          <w:szCs w:val="24"/>
          <w:lang w:val="fr-FR"/>
        </w:rPr>
      </w:pPr>
      <w:r>
        <w:rPr>
          <w:rFonts w:asciiTheme="majorBidi" w:hAnsiTheme="majorBidi" w:cstheme="majorBidi"/>
          <w:noProof/>
          <w:sz w:val="24"/>
          <w:szCs w:val="24"/>
          <w:lang w:val="fr-FR" w:eastAsia="fr-FR"/>
        </w:rPr>
        <w:drawing>
          <wp:anchor distT="0" distB="0" distL="114300" distR="114300" simplePos="0" relativeHeight="251639808" behindDoc="1" locked="0" layoutInCell="1" allowOverlap="1" wp14:anchorId="319A615E" wp14:editId="0A9633E2">
            <wp:simplePos x="0" y="0"/>
            <wp:positionH relativeFrom="column">
              <wp:posOffset>599440</wp:posOffset>
            </wp:positionH>
            <wp:positionV relativeFrom="paragraph">
              <wp:posOffset>97155</wp:posOffset>
            </wp:positionV>
            <wp:extent cx="4059555" cy="2456815"/>
            <wp:effectExtent l="19050" t="0" r="0" b="0"/>
            <wp:wrapTight wrapText="bothSides">
              <wp:wrapPolygon edited="0">
                <wp:start x="-101" y="0"/>
                <wp:lineTo x="-101" y="21438"/>
                <wp:lineTo x="21590" y="21438"/>
                <wp:lineTo x="21590" y="0"/>
                <wp:lineTo x="-101" y="0"/>
              </wp:wrapPolygon>
            </wp:wrapTight>
            <wp:docPr id="14"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59555" cy="2456815"/>
                    </a:xfrm>
                    <a:prstGeom prst="rect">
                      <a:avLst/>
                    </a:prstGeom>
                    <a:noFill/>
                    <a:ln>
                      <a:noFill/>
                    </a:ln>
                  </pic:spPr>
                </pic:pic>
              </a:graphicData>
            </a:graphic>
          </wp:anchor>
        </w:drawing>
      </w:r>
    </w:p>
    <w:p w14:paraId="0A760BC8"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6DAEB71E"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62B3F454"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2CB1333A"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25070373"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191C2247" w14:textId="77777777" w:rsidR="00E2439E" w:rsidRPr="000C468A" w:rsidRDefault="00E2439E" w:rsidP="00E2439E">
      <w:pPr>
        <w:pStyle w:val="Sous-titre"/>
        <w:spacing w:line="360" w:lineRule="auto"/>
        <w:rPr>
          <w:rFonts w:asciiTheme="majorBidi" w:hAnsiTheme="majorBidi" w:cstheme="majorBidi"/>
          <w:b/>
          <w:bCs/>
          <w:color w:val="auto"/>
          <w:sz w:val="24"/>
          <w:szCs w:val="24"/>
          <w:lang w:val="fr-FR"/>
        </w:rPr>
      </w:pPr>
    </w:p>
    <w:p w14:paraId="675BCCEA" w14:textId="6F95D7AC" w:rsidR="00E2439E" w:rsidRPr="000C468A" w:rsidRDefault="0054200B" w:rsidP="00E2439E">
      <w:pPr>
        <w:pStyle w:val="Sous-titre"/>
        <w:spacing w:line="360" w:lineRule="auto"/>
        <w:rPr>
          <w:rFonts w:asciiTheme="majorBidi" w:hAnsiTheme="majorBidi" w:cstheme="majorBidi"/>
          <w:b/>
          <w:bCs/>
          <w:color w:val="auto"/>
          <w:sz w:val="24"/>
          <w:szCs w:val="24"/>
          <w:lang w:val="fr-FR"/>
        </w:rPr>
      </w:pPr>
      <w:r>
        <w:rPr>
          <w:noProof/>
          <w:lang w:val="fr-FR" w:eastAsia="fr-FR"/>
        </w:rPr>
        <mc:AlternateContent>
          <mc:Choice Requires="wps">
            <w:drawing>
              <wp:anchor distT="0" distB="0" distL="114300" distR="114300" simplePos="0" relativeHeight="251730432" behindDoc="0" locked="0" layoutInCell="1" allowOverlap="1" wp14:anchorId="138C3E8A" wp14:editId="58445EAA">
                <wp:simplePos x="0" y="0"/>
                <wp:positionH relativeFrom="column">
                  <wp:posOffset>268605</wp:posOffset>
                </wp:positionH>
                <wp:positionV relativeFrom="paragraph">
                  <wp:posOffset>60325</wp:posOffset>
                </wp:positionV>
                <wp:extent cx="4951730" cy="556260"/>
                <wp:effectExtent l="0" t="0" r="1270" b="0"/>
                <wp:wrapTight wrapText="bothSides">
                  <wp:wrapPolygon edited="0">
                    <wp:start x="0" y="0"/>
                    <wp:lineTo x="0" y="20712"/>
                    <wp:lineTo x="21522" y="20712"/>
                    <wp:lineTo x="21522" y="0"/>
                    <wp:lineTo x="0" y="0"/>
                  </wp:wrapPolygon>
                </wp:wrapTight>
                <wp:docPr id="4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1730" cy="556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8025D" w14:textId="26012BCB" w:rsidR="00F510EF" w:rsidRPr="00F64EA0" w:rsidRDefault="00F510EF" w:rsidP="00BB085B">
                            <w:pPr>
                              <w:pStyle w:val="Lgende"/>
                              <w:rPr>
                                <w:rFonts w:ascii="Times New Roman" w:hAnsi="Times New Roman" w:cs="Times New Roman"/>
                                <w:noProof/>
                                <w:color w:val="auto"/>
                                <w:sz w:val="28"/>
                                <w:szCs w:val="28"/>
                              </w:rPr>
                            </w:pPr>
                            <w:bookmarkStart w:id="43" w:name="_Toc107857482"/>
                            <w:r w:rsidRPr="00F64EA0">
                              <w:rPr>
                                <w:rFonts w:ascii="Times New Roman" w:hAnsi="Times New Roman" w:cs="Times New Roman"/>
                                <w:color w:val="auto"/>
                                <w:sz w:val="28"/>
                                <w:szCs w:val="28"/>
                              </w:rPr>
                              <w:t xml:space="preserve">Figure </w:t>
                            </w:r>
                            <w:r w:rsidRPr="00F64EA0">
                              <w:rPr>
                                <w:rFonts w:ascii="Times New Roman" w:hAnsi="Times New Roman" w:cs="Times New Roman"/>
                                <w:color w:val="auto"/>
                                <w:sz w:val="28"/>
                                <w:szCs w:val="28"/>
                              </w:rPr>
                              <w:fldChar w:fldCharType="begin"/>
                            </w:r>
                            <w:r w:rsidRPr="00F64EA0">
                              <w:rPr>
                                <w:rFonts w:ascii="Times New Roman" w:hAnsi="Times New Roman" w:cs="Times New Roman"/>
                                <w:color w:val="auto"/>
                                <w:sz w:val="28"/>
                                <w:szCs w:val="28"/>
                              </w:rPr>
                              <w:instrText xml:space="preserve"> SEQ Figure \* ARABIC </w:instrText>
                            </w:r>
                            <w:r w:rsidRPr="00F64EA0">
                              <w:rPr>
                                <w:rFonts w:ascii="Times New Roman" w:hAnsi="Times New Roman" w:cs="Times New Roman"/>
                                <w:color w:val="auto"/>
                                <w:sz w:val="28"/>
                                <w:szCs w:val="28"/>
                              </w:rPr>
                              <w:fldChar w:fldCharType="separate"/>
                            </w:r>
                            <w:r w:rsidRPr="00F64EA0">
                              <w:rPr>
                                <w:rFonts w:ascii="Times New Roman" w:hAnsi="Times New Roman" w:cs="Times New Roman"/>
                                <w:noProof/>
                                <w:color w:val="auto"/>
                                <w:sz w:val="28"/>
                                <w:szCs w:val="28"/>
                              </w:rPr>
                              <w:t>3</w:t>
                            </w:r>
                            <w:r w:rsidRPr="00F64EA0">
                              <w:rPr>
                                <w:rFonts w:ascii="Times New Roman" w:hAnsi="Times New Roman" w:cs="Times New Roman"/>
                                <w:color w:val="auto"/>
                                <w:sz w:val="28"/>
                                <w:szCs w:val="28"/>
                              </w:rPr>
                              <w:fldChar w:fldCharType="end"/>
                            </w:r>
                            <w:r w:rsidRPr="00F64EA0">
                              <w:rPr>
                                <w:rFonts w:ascii="Times New Roman" w:hAnsi="Times New Roman" w:cs="Times New Roman"/>
                                <w:color w:val="auto"/>
                                <w:sz w:val="28"/>
                                <w:szCs w:val="28"/>
                              </w:rPr>
                              <w:t>: Structure du virus de l'hépatie C.(Guillemette ,2008)</w:t>
                            </w:r>
                            <w:bookmarkEnd w:id="4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8C3E8A" id="Text Box 23" o:spid="_x0000_s1032" type="#_x0000_t202" style="position:absolute;margin-left:21.15pt;margin-top:4.75pt;width:389.9pt;height:43.8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" stroked="f">
                <v:textbox inset="0,0,0,0">
                  <w:txbxContent>
                    <w:p w14:paraId="0648025D" w14:textId="26012BCB" w:rsidR="00F510EF" w:rsidRPr="00F64EA0" w:rsidRDefault="00F510EF" w:rsidP="00BB085B">
                      <w:pPr>
                        <w:pStyle w:val="Lgende"/>
                        <w:rPr>
                          <w:rFonts w:ascii="Times New Roman" w:hAnsi="Times New Roman" w:cs="Times New Roman"/>
                          <w:noProof/>
                          <w:color w:val="auto"/>
                          <w:sz w:val="28"/>
                          <w:szCs w:val="28"/>
                        </w:rPr>
                      </w:pPr>
                      <w:bookmarkStart w:id="46" w:name="_Toc107857482"/>
                      <w:r w:rsidRPr="00F64EA0">
                        <w:rPr>
                          <w:rFonts w:ascii="Times New Roman" w:hAnsi="Times New Roman" w:cs="Times New Roman"/>
                          <w:color w:val="auto"/>
                          <w:sz w:val="28"/>
                          <w:szCs w:val="28"/>
                        </w:rPr>
                        <w:t xml:space="preserve">Figure </w:t>
                      </w:r>
                      <w:r w:rsidRPr="00F64EA0">
                        <w:rPr>
                          <w:rFonts w:ascii="Times New Roman" w:hAnsi="Times New Roman" w:cs="Times New Roman"/>
                          <w:color w:val="auto"/>
                          <w:sz w:val="28"/>
                          <w:szCs w:val="28"/>
                        </w:rPr>
                        <w:fldChar w:fldCharType="begin"/>
                      </w:r>
                      <w:r w:rsidRPr="00F64EA0">
                        <w:rPr>
                          <w:rFonts w:ascii="Times New Roman" w:hAnsi="Times New Roman" w:cs="Times New Roman"/>
                          <w:color w:val="auto"/>
                          <w:sz w:val="28"/>
                          <w:szCs w:val="28"/>
                        </w:rPr>
                        <w:instrText xml:space="preserve"> SEQ Figure \* ARABIC </w:instrText>
                      </w:r>
                      <w:r w:rsidRPr="00F64EA0">
                        <w:rPr>
                          <w:rFonts w:ascii="Times New Roman" w:hAnsi="Times New Roman" w:cs="Times New Roman"/>
                          <w:color w:val="auto"/>
                          <w:sz w:val="28"/>
                          <w:szCs w:val="28"/>
                        </w:rPr>
                        <w:fldChar w:fldCharType="separate"/>
                      </w:r>
                      <w:r w:rsidRPr="00F64EA0">
                        <w:rPr>
                          <w:rFonts w:ascii="Times New Roman" w:hAnsi="Times New Roman" w:cs="Times New Roman"/>
                          <w:noProof/>
                          <w:color w:val="auto"/>
                          <w:sz w:val="28"/>
                          <w:szCs w:val="28"/>
                        </w:rPr>
                        <w:t>3</w:t>
                      </w:r>
                      <w:r w:rsidRPr="00F64EA0">
                        <w:rPr>
                          <w:rFonts w:ascii="Times New Roman" w:hAnsi="Times New Roman" w:cs="Times New Roman"/>
                          <w:color w:val="auto"/>
                          <w:sz w:val="28"/>
                          <w:szCs w:val="28"/>
                        </w:rPr>
                        <w:fldChar w:fldCharType="end"/>
                      </w:r>
                      <w:r w:rsidRPr="00F64EA0">
                        <w:rPr>
                          <w:rFonts w:ascii="Times New Roman" w:hAnsi="Times New Roman" w:cs="Times New Roman"/>
                          <w:color w:val="auto"/>
                          <w:sz w:val="28"/>
                          <w:szCs w:val="28"/>
                        </w:rPr>
                        <w:t>: Structure du virus de l'hépatie C.(Guillemette ,2008)</w:t>
                      </w:r>
                      <w:bookmarkEnd w:id="46"/>
                    </w:p>
                  </w:txbxContent>
                </v:textbox>
                <w10:wrap type="tight"/>
              </v:shape>
            </w:pict>
          </mc:Fallback>
        </mc:AlternateContent>
      </w:r>
    </w:p>
    <w:p w14:paraId="47D12604" w14:textId="41E0BBF7" w:rsidR="00E2439E" w:rsidRPr="000C468A" w:rsidRDefault="00E2439E" w:rsidP="00BB085B">
      <w:pPr>
        <w:pStyle w:val="Lgende"/>
        <w:spacing w:line="360" w:lineRule="auto"/>
        <w:rPr>
          <w:rFonts w:asciiTheme="majorBidi" w:hAnsiTheme="majorBidi" w:cstheme="majorBidi"/>
          <w:b/>
          <w:bCs/>
          <w:color w:val="auto"/>
          <w:sz w:val="24"/>
          <w:szCs w:val="24"/>
          <w:shd w:val="clear" w:color="auto" w:fill="FFFFFF"/>
          <w:lang w:val="fr-FR"/>
        </w:rPr>
      </w:pPr>
    </w:p>
    <w:p w14:paraId="29C6DB48" w14:textId="77777777" w:rsidR="00685DD6" w:rsidRDefault="00E2439E" w:rsidP="00E2439E">
      <w:pPr>
        <w:spacing w:line="360" w:lineRule="auto"/>
        <w:jc w:val="both"/>
        <w:rPr>
          <w:rFonts w:asciiTheme="majorBidi" w:hAnsiTheme="majorBidi" w:cstheme="majorBidi"/>
          <w:color w:val="202124"/>
          <w:sz w:val="24"/>
          <w:szCs w:val="24"/>
          <w:shd w:val="clear" w:color="auto" w:fill="FFFFFF"/>
          <w:lang w:val="fr-FR"/>
        </w:rPr>
        <w:sectPr w:rsidR="00685DD6" w:rsidSect="00FC4E92">
          <w:headerReference w:type="default" r:id="rId48"/>
          <w:pgSz w:w="11906" w:h="16838"/>
          <w:pgMar w:top="1417" w:right="1417" w:bottom="1417" w:left="1417" w:header="708" w:footer="708" w:gutter="284"/>
          <w:pgNumType w:start="19"/>
          <w:cols w:space="708"/>
          <w:docGrid w:linePitch="360"/>
        </w:sectPr>
      </w:pPr>
      <w:r w:rsidRPr="000C468A">
        <w:rPr>
          <w:rFonts w:asciiTheme="majorBidi" w:hAnsiTheme="majorBidi" w:cstheme="majorBidi"/>
          <w:sz w:val="24"/>
          <w:szCs w:val="24"/>
          <w:shd w:val="clear" w:color="auto" w:fill="FFFFFF"/>
          <w:lang w:val="fr-FR"/>
        </w:rPr>
        <w:t xml:space="preserve">C’est par le sang que la contamination par le </w:t>
      </w:r>
      <w:r w:rsidRPr="008733DA">
        <w:rPr>
          <w:rFonts w:asciiTheme="majorBidi" w:hAnsiTheme="majorBidi" w:cstheme="majorBidi"/>
          <w:sz w:val="24"/>
          <w:szCs w:val="24"/>
          <w:shd w:val="clear" w:color="auto" w:fill="FFFFFF"/>
          <w:lang w:val="fr-FR"/>
        </w:rPr>
        <w:t>virus de l'hépatite C se fait. Les autres modes de transmission sont rares. La contamination par le virus de l'hépatite C (VHC) se produit quand le sang d'une personne porteuse du VHC entre en contact avec celui d'une personne non infectée</w:t>
      </w:r>
      <w:bookmarkStart w:id="44" w:name="_Hlk105860951"/>
      <w:r w:rsidR="008733DA">
        <w:rPr>
          <w:rFonts w:asciiTheme="majorBidi" w:hAnsiTheme="majorBidi" w:cstheme="majorBidi"/>
          <w:color w:val="202124"/>
          <w:sz w:val="24"/>
          <w:szCs w:val="24"/>
          <w:shd w:val="clear" w:color="auto" w:fill="FFFFFF"/>
          <w:lang w:val="fr-FR"/>
        </w:rPr>
        <w:t xml:space="preserve"> (Guillemette, </w:t>
      </w:r>
      <w:r w:rsidRPr="008733DA">
        <w:rPr>
          <w:rFonts w:asciiTheme="majorBidi" w:hAnsiTheme="majorBidi" w:cstheme="majorBidi"/>
          <w:color w:val="202124"/>
          <w:sz w:val="24"/>
          <w:szCs w:val="24"/>
          <w:shd w:val="clear" w:color="auto" w:fill="FFFFFF"/>
          <w:lang w:val="fr-FR"/>
        </w:rPr>
        <w:t>2008)</w:t>
      </w:r>
      <w:bookmarkEnd w:id="44"/>
      <w:r w:rsidR="008733DA">
        <w:rPr>
          <w:rFonts w:asciiTheme="majorBidi" w:hAnsiTheme="majorBidi" w:cstheme="majorBidi"/>
          <w:color w:val="202124"/>
          <w:sz w:val="24"/>
          <w:szCs w:val="24"/>
          <w:shd w:val="clear" w:color="auto" w:fill="FFFFFF"/>
          <w:lang w:val="fr-FR"/>
        </w:rPr>
        <w:t>. La figure 3 montre la str</w:t>
      </w:r>
      <w:r w:rsidR="00685DD6">
        <w:rPr>
          <w:rFonts w:asciiTheme="majorBidi" w:hAnsiTheme="majorBidi" w:cstheme="majorBidi"/>
          <w:color w:val="202124"/>
          <w:sz w:val="24"/>
          <w:szCs w:val="24"/>
          <w:shd w:val="clear" w:color="auto" w:fill="FFFFFF"/>
          <w:lang w:val="fr-FR"/>
        </w:rPr>
        <w:t>ucture du virus de l’hépatite C</w:t>
      </w:r>
    </w:p>
    <w:p w14:paraId="3DAC4EB4" w14:textId="4DB166F0" w:rsidR="00E2439E" w:rsidRPr="008733DA" w:rsidRDefault="00E2439E" w:rsidP="00E2439E">
      <w:pPr>
        <w:spacing w:line="360" w:lineRule="auto"/>
        <w:jc w:val="both"/>
        <w:rPr>
          <w:rFonts w:asciiTheme="majorBidi" w:hAnsiTheme="majorBidi" w:cstheme="majorBidi"/>
          <w:color w:val="000000" w:themeColor="text1"/>
          <w:sz w:val="24"/>
          <w:szCs w:val="24"/>
          <w:shd w:val="clear" w:color="auto" w:fill="FFFFFF"/>
          <w:lang w:val="fr-FR"/>
        </w:rPr>
      </w:pPr>
    </w:p>
    <w:p w14:paraId="165434C5" w14:textId="6840A8DD" w:rsidR="00E2439E" w:rsidRPr="00F64EA0" w:rsidRDefault="00E2439E" w:rsidP="00280C40">
      <w:pPr>
        <w:pStyle w:val="Titre3"/>
        <w:jc w:val="center"/>
        <w:rPr>
          <w:b/>
          <w:color w:val="auto"/>
          <w:sz w:val="32"/>
        </w:rPr>
      </w:pPr>
      <w:bookmarkStart w:id="45" w:name="_Toc107869534"/>
      <w:bookmarkStart w:id="46" w:name="_Toc107967196"/>
      <w:r w:rsidRPr="00F64EA0">
        <w:rPr>
          <w:b/>
          <w:color w:val="auto"/>
          <w:sz w:val="32"/>
        </w:rPr>
        <w:t>S</w:t>
      </w:r>
      <w:r w:rsidRPr="00F64EA0">
        <w:rPr>
          <w:b/>
          <w:color w:val="auto"/>
          <w:sz w:val="40"/>
          <w:szCs w:val="40"/>
        </w:rPr>
        <w:t>yphilis</w:t>
      </w:r>
      <w:bookmarkEnd w:id="45"/>
      <w:bookmarkEnd w:id="46"/>
    </w:p>
    <w:p w14:paraId="37793A31" w14:textId="1A23A276" w:rsidR="00E2439E" w:rsidRPr="00E2439E" w:rsidRDefault="00851B84" w:rsidP="004F1056">
      <w:pPr>
        <w:spacing w:after="346" w:line="360" w:lineRule="auto"/>
        <w:ind w:firstLine="708"/>
        <w:jc w:val="both"/>
        <w:rPr>
          <w:rFonts w:asciiTheme="majorBidi" w:hAnsiTheme="majorBidi" w:cstheme="majorBidi"/>
          <w:sz w:val="24"/>
          <w:szCs w:val="24"/>
          <w:lang w:val="fr-FR"/>
        </w:rPr>
      </w:pPr>
      <w:r>
        <w:rPr>
          <w:rFonts w:asciiTheme="majorBidi" w:hAnsiTheme="majorBidi" w:cstheme="majorBidi"/>
          <w:noProof/>
          <w:sz w:val="24"/>
          <w:szCs w:val="24"/>
          <w:lang w:val="fr-FR" w:eastAsia="fr-FR"/>
        </w:rPr>
        <w:drawing>
          <wp:anchor distT="0" distB="0" distL="114300" distR="114300" simplePos="0" relativeHeight="251641856" behindDoc="1" locked="0" layoutInCell="1" allowOverlap="1" wp14:anchorId="3F512BAF" wp14:editId="2805B676">
            <wp:simplePos x="0" y="0"/>
            <wp:positionH relativeFrom="column">
              <wp:posOffset>1578610</wp:posOffset>
            </wp:positionH>
            <wp:positionV relativeFrom="paragraph">
              <wp:posOffset>830580</wp:posOffset>
            </wp:positionV>
            <wp:extent cx="2437765" cy="2218055"/>
            <wp:effectExtent l="19050" t="0" r="635" b="0"/>
            <wp:wrapTight wrapText="bothSides">
              <wp:wrapPolygon edited="0">
                <wp:start x="-169" y="0"/>
                <wp:lineTo x="-169" y="21334"/>
                <wp:lineTo x="21606" y="21334"/>
                <wp:lineTo x="21606" y="0"/>
                <wp:lineTo x="-169" y="0"/>
              </wp:wrapPolygon>
            </wp:wrapTight>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srcRect/>
                    <a:stretch>
                      <a:fillRect/>
                    </a:stretch>
                  </pic:blipFill>
                  <pic:spPr bwMode="auto">
                    <a:xfrm>
                      <a:off x="0" y="0"/>
                      <a:ext cx="2437765" cy="2218055"/>
                    </a:xfrm>
                    <a:prstGeom prst="rect">
                      <a:avLst/>
                    </a:prstGeom>
                    <a:noFill/>
                    <a:ln w="9525">
                      <a:noFill/>
                      <a:miter lim="800000"/>
                      <a:headEnd/>
                      <a:tailEnd/>
                    </a:ln>
                  </pic:spPr>
                </pic:pic>
              </a:graphicData>
            </a:graphic>
          </wp:anchor>
        </w:drawing>
      </w:r>
      <w:r w:rsidR="00E2439E" w:rsidRPr="000C468A">
        <w:rPr>
          <w:rFonts w:asciiTheme="majorBidi" w:hAnsiTheme="majorBidi" w:cstheme="majorBidi"/>
          <w:sz w:val="24"/>
          <w:szCs w:val="24"/>
          <w:lang w:val="fr-FR"/>
        </w:rPr>
        <w:t xml:space="preserve">La syphilis est avant tout une infection transmissible sexuellement (ITS) causée par </w:t>
      </w:r>
      <w:r w:rsidR="00F64EA0" w:rsidRPr="000C468A">
        <w:rPr>
          <w:rFonts w:asciiTheme="majorBidi" w:hAnsiTheme="majorBidi" w:cstheme="majorBidi"/>
          <w:sz w:val="24"/>
          <w:szCs w:val="24"/>
          <w:lang w:val="fr-FR"/>
        </w:rPr>
        <w:t>la Bactérie</w:t>
      </w:r>
      <w:r w:rsidR="00E2439E" w:rsidRPr="000C468A">
        <w:rPr>
          <w:rFonts w:asciiTheme="majorBidi" w:hAnsiTheme="majorBidi" w:cstheme="majorBidi"/>
          <w:sz w:val="24"/>
          <w:szCs w:val="24"/>
          <w:lang w:val="fr-FR"/>
        </w:rPr>
        <w:t xml:space="preserve"> </w:t>
      </w:r>
      <w:r w:rsidR="00E2439E" w:rsidRPr="000C468A">
        <w:rPr>
          <w:rFonts w:asciiTheme="majorBidi" w:hAnsiTheme="majorBidi" w:cstheme="majorBidi"/>
          <w:i/>
          <w:iCs/>
          <w:sz w:val="24"/>
          <w:szCs w:val="24"/>
          <w:lang w:val="fr-FR"/>
        </w:rPr>
        <w:t>Treponema pallidum</w:t>
      </w:r>
      <w:r w:rsidR="00E2439E" w:rsidRPr="000C468A">
        <w:rPr>
          <w:rFonts w:asciiTheme="majorBidi" w:hAnsiTheme="majorBidi" w:cstheme="majorBidi"/>
          <w:sz w:val="24"/>
          <w:szCs w:val="24"/>
          <w:lang w:val="fr-FR"/>
        </w:rPr>
        <w:t xml:space="preserve">. La maladie possède plusieurs apparences cliniques souvent regroupées en stades, selon le moment où elles se produisent. </w:t>
      </w:r>
    </w:p>
    <w:p w14:paraId="40BA2E5C" w14:textId="77777777" w:rsidR="00E2439E" w:rsidRPr="004F1056" w:rsidRDefault="00E2439E" w:rsidP="004F1056">
      <w:pPr>
        <w:spacing w:after="346" w:line="360" w:lineRule="auto"/>
        <w:jc w:val="center"/>
        <w:rPr>
          <w:rFonts w:asciiTheme="majorBidi" w:hAnsiTheme="majorBidi" w:cstheme="majorBidi"/>
          <w:i/>
          <w:iCs/>
          <w:sz w:val="24"/>
          <w:szCs w:val="24"/>
        </w:rPr>
      </w:pPr>
    </w:p>
    <w:p w14:paraId="419160FB" w14:textId="77777777" w:rsidR="00851B84" w:rsidRDefault="00851B84" w:rsidP="00877997">
      <w:pPr>
        <w:spacing w:after="346" w:line="360" w:lineRule="auto"/>
        <w:jc w:val="center"/>
        <w:rPr>
          <w:rFonts w:asciiTheme="majorBidi" w:hAnsiTheme="majorBidi" w:cstheme="majorBidi"/>
          <w:b/>
          <w:bCs/>
          <w:i/>
          <w:iCs/>
          <w:sz w:val="24"/>
          <w:szCs w:val="24"/>
          <w:lang w:val="fr-FR"/>
        </w:rPr>
      </w:pPr>
    </w:p>
    <w:p w14:paraId="014243B2" w14:textId="77777777" w:rsidR="00851B84" w:rsidRDefault="00851B84" w:rsidP="00877997">
      <w:pPr>
        <w:spacing w:after="346" w:line="360" w:lineRule="auto"/>
        <w:jc w:val="center"/>
        <w:rPr>
          <w:rFonts w:asciiTheme="majorBidi" w:hAnsiTheme="majorBidi" w:cstheme="majorBidi"/>
          <w:b/>
          <w:bCs/>
          <w:i/>
          <w:iCs/>
          <w:sz w:val="24"/>
          <w:szCs w:val="24"/>
          <w:lang w:val="fr-FR"/>
        </w:rPr>
      </w:pPr>
    </w:p>
    <w:p w14:paraId="662BB437" w14:textId="77777777" w:rsidR="00851B84" w:rsidRDefault="00851B84" w:rsidP="00877997">
      <w:pPr>
        <w:spacing w:after="346" w:line="360" w:lineRule="auto"/>
        <w:jc w:val="center"/>
        <w:rPr>
          <w:rFonts w:asciiTheme="majorBidi" w:hAnsiTheme="majorBidi" w:cstheme="majorBidi"/>
          <w:b/>
          <w:bCs/>
          <w:i/>
          <w:iCs/>
          <w:sz w:val="24"/>
          <w:szCs w:val="24"/>
          <w:lang w:val="fr-FR"/>
        </w:rPr>
      </w:pPr>
    </w:p>
    <w:p w14:paraId="5F7ED5DE" w14:textId="2F3C7DB3" w:rsidR="00E2439E" w:rsidRPr="004F1056" w:rsidRDefault="0054200B" w:rsidP="00BB085B">
      <w:pPr>
        <w:spacing w:after="346" w:line="360" w:lineRule="auto"/>
        <w:rPr>
          <w:rFonts w:asciiTheme="majorBidi" w:hAnsiTheme="majorBidi" w:cstheme="majorBidi"/>
          <w:b/>
          <w:bCs/>
          <w:i/>
          <w:iCs/>
          <w:sz w:val="24"/>
          <w:szCs w:val="24"/>
          <w:lang w:val="fr-FR"/>
        </w:rPr>
      </w:pPr>
      <w:r>
        <w:rPr>
          <w:noProof/>
          <w:lang w:val="fr-FR" w:eastAsia="fr-FR"/>
        </w:rPr>
        <mc:AlternateContent>
          <mc:Choice Requires="wps">
            <w:drawing>
              <wp:anchor distT="0" distB="0" distL="114300" distR="114300" simplePos="0" relativeHeight="251732480" behindDoc="0" locked="0" layoutInCell="1" allowOverlap="1" wp14:anchorId="539CF78B" wp14:editId="59F53699">
                <wp:simplePos x="0" y="0"/>
                <wp:positionH relativeFrom="column">
                  <wp:posOffset>357505</wp:posOffset>
                </wp:positionH>
                <wp:positionV relativeFrom="paragraph">
                  <wp:posOffset>167005</wp:posOffset>
                </wp:positionV>
                <wp:extent cx="5030470" cy="344170"/>
                <wp:effectExtent l="0" t="1905" r="0" b="0"/>
                <wp:wrapTight wrapText="bothSides">
                  <wp:wrapPolygon edited="0">
                    <wp:start x="-85" y="0"/>
                    <wp:lineTo x="-85" y="21082"/>
                    <wp:lineTo x="21600" y="21082"/>
                    <wp:lineTo x="21600" y="0"/>
                    <wp:lineTo x="-85" y="0"/>
                  </wp:wrapPolygon>
                </wp:wrapTight>
                <wp:docPr id="4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047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D173D3" w14:textId="65F07D98" w:rsidR="00F510EF" w:rsidRPr="00F64EA0" w:rsidRDefault="00F510EF" w:rsidP="00BB085B">
                            <w:pPr>
                              <w:pStyle w:val="Lgende"/>
                              <w:rPr>
                                <w:rFonts w:asciiTheme="majorBidi" w:hAnsiTheme="majorBidi" w:cstheme="majorBidi"/>
                                <w:b/>
                                <w:noProof/>
                                <w:sz w:val="28"/>
                                <w:szCs w:val="28"/>
                              </w:rPr>
                            </w:pPr>
                            <w:bookmarkStart w:id="47" w:name="_Toc107857483"/>
                            <w:r w:rsidRPr="00F64EA0">
                              <w:rPr>
                                <w:b/>
                                <w:sz w:val="28"/>
                                <w:szCs w:val="28"/>
                              </w:rPr>
                              <w:t xml:space="preserve">Figure </w:t>
                            </w:r>
                            <w:r w:rsidRPr="00F64EA0">
                              <w:rPr>
                                <w:b/>
                                <w:sz w:val="28"/>
                                <w:szCs w:val="28"/>
                              </w:rPr>
                              <w:fldChar w:fldCharType="begin"/>
                            </w:r>
                            <w:r w:rsidRPr="00F64EA0">
                              <w:rPr>
                                <w:b/>
                                <w:sz w:val="28"/>
                                <w:szCs w:val="28"/>
                              </w:rPr>
                              <w:instrText xml:space="preserve"> SEQ Figure \* ARABIC </w:instrText>
                            </w:r>
                            <w:r w:rsidRPr="00F64EA0">
                              <w:rPr>
                                <w:b/>
                                <w:sz w:val="28"/>
                                <w:szCs w:val="28"/>
                              </w:rPr>
                              <w:fldChar w:fldCharType="separate"/>
                            </w:r>
                            <w:r w:rsidRPr="00F64EA0">
                              <w:rPr>
                                <w:b/>
                                <w:noProof/>
                                <w:sz w:val="28"/>
                                <w:szCs w:val="28"/>
                              </w:rPr>
                              <w:t>4</w:t>
                            </w:r>
                            <w:r w:rsidRPr="00F64EA0">
                              <w:rPr>
                                <w:b/>
                                <w:sz w:val="28"/>
                                <w:szCs w:val="28"/>
                              </w:rPr>
                              <w:fldChar w:fldCharType="end"/>
                            </w:r>
                            <w:r w:rsidRPr="00F64EA0">
                              <w:rPr>
                                <w:b/>
                                <w:sz w:val="28"/>
                                <w:szCs w:val="28"/>
                              </w:rPr>
                              <w:t>:Microscopie electronique à balayage du T.Pallidum</w:t>
                            </w:r>
                            <w:bookmarkEnd w:id="47"/>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39CF78B" id="Text Box 24" o:spid="_x0000_s1033" type="#_x0000_t202" style="position:absolute;margin-left:28.15pt;margin-top:13.15pt;width:396.1pt;height:27.1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" stroked="f">
                <v:textbox style="mso-fit-shape-to-text:t" inset="0,0,0,0">
                  <w:txbxContent>
                    <w:p w14:paraId="47D173D3" w14:textId="65F07D98" w:rsidR="00F510EF" w:rsidRPr="00F64EA0" w:rsidRDefault="00F510EF" w:rsidP="00BB085B">
                      <w:pPr>
                        <w:pStyle w:val="Lgende"/>
                        <w:rPr>
                          <w:rFonts w:asciiTheme="majorBidi" w:hAnsiTheme="majorBidi" w:cstheme="majorBidi"/>
                          <w:b/>
                          <w:noProof/>
                          <w:sz w:val="28"/>
                          <w:szCs w:val="28"/>
                        </w:rPr>
                      </w:pPr>
                      <w:bookmarkStart w:id="51" w:name="_Toc107857483"/>
                      <w:r w:rsidRPr="00F64EA0">
                        <w:rPr>
                          <w:b/>
                          <w:sz w:val="28"/>
                          <w:szCs w:val="28"/>
                        </w:rPr>
                        <w:t xml:space="preserve">Figure </w:t>
                      </w:r>
                      <w:r w:rsidRPr="00F64EA0">
                        <w:rPr>
                          <w:b/>
                          <w:sz w:val="28"/>
                          <w:szCs w:val="28"/>
                        </w:rPr>
                        <w:fldChar w:fldCharType="begin"/>
                      </w:r>
                      <w:r w:rsidRPr="00F64EA0">
                        <w:rPr>
                          <w:b/>
                          <w:sz w:val="28"/>
                          <w:szCs w:val="28"/>
                        </w:rPr>
                        <w:instrText xml:space="preserve"> SEQ Figure \* ARABIC </w:instrText>
                      </w:r>
                      <w:r w:rsidRPr="00F64EA0">
                        <w:rPr>
                          <w:b/>
                          <w:sz w:val="28"/>
                          <w:szCs w:val="28"/>
                        </w:rPr>
                        <w:fldChar w:fldCharType="separate"/>
                      </w:r>
                      <w:r w:rsidRPr="00F64EA0">
                        <w:rPr>
                          <w:b/>
                          <w:noProof/>
                          <w:sz w:val="28"/>
                          <w:szCs w:val="28"/>
                        </w:rPr>
                        <w:t>4</w:t>
                      </w:r>
                      <w:r w:rsidRPr="00F64EA0">
                        <w:rPr>
                          <w:b/>
                          <w:sz w:val="28"/>
                          <w:szCs w:val="28"/>
                        </w:rPr>
                        <w:fldChar w:fldCharType="end"/>
                      </w:r>
                      <w:r w:rsidRPr="00F64EA0">
                        <w:rPr>
                          <w:b/>
                          <w:sz w:val="28"/>
                          <w:szCs w:val="28"/>
                        </w:rPr>
                        <w:t>:Microscopie electronique à balayage du T.Pallidum</w:t>
                      </w:r>
                      <w:bookmarkEnd w:id="51"/>
                    </w:p>
                  </w:txbxContent>
                </v:textbox>
                <w10:wrap type="tight"/>
              </v:shape>
            </w:pict>
          </mc:Fallback>
        </mc:AlternateContent>
      </w:r>
    </w:p>
    <w:p w14:paraId="1FDF839C" w14:textId="77777777" w:rsidR="00851B84" w:rsidRDefault="00E2439E" w:rsidP="00851B84">
      <w:pPr>
        <w:spacing w:after="346"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Cependant, tous les individus atteints de syphilis ne passent pas nécessairement par les trois stades de la maladie. Entre ces stades, il y a des périodes asymptomatiques ou latentes. </w:t>
      </w:r>
    </w:p>
    <w:p w14:paraId="616A9FC5" w14:textId="77777777" w:rsidR="00C107E1" w:rsidRDefault="00E2439E" w:rsidP="00313D76">
      <w:pPr>
        <w:spacing w:after="346" w:line="360" w:lineRule="auto"/>
        <w:ind w:firstLine="708"/>
        <w:jc w:val="both"/>
        <w:rPr>
          <w:rFonts w:asciiTheme="majorBidi" w:hAnsiTheme="majorBidi" w:cstheme="majorBidi"/>
          <w:sz w:val="24"/>
          <w:szCs w:val="24"/>
          <w:lang w:val="fr-FR"/>
        </w:rPr>
        <w:sectPr w:rsidR="00C107E1" w:rsidSect="00FC4E92">
          <w:headerReference w:type="default" r:id="rId50"/>
          <w:pgSz w:w="11906" w:h="16838"/>
          <w:pgMar w:top="1417" w:right="1417" w:bottom="1417" w:left="1417" w:header="708" w:footer="708" w:gutter="284"/>
          <w:pgNumType w:start="19"/>
          <w:cols w:space="708"/>
          <w:docGrid w:linePitch="360"/>
        </w:sectPr>
      </w:pPr>
      <w:r w:rsidRPr="000C468A">
        <w:rPr>
          <w:rFonts w:asciiTheme="majorBidi" w:hAnsiTheme="majorBidi" w:cstheme="majorBidi"/>
          <w:sz w:val="24"/>
          <w:szCs w:val="24"/>
          <w:lang w:val="fr-FR"/>
        </w:rPr>
        <w:t>La syphilis se présente d'abord comme une maladie infectieuse aiguë qui semble se résorber spontanément. Elle peut récidiver peu de temps a</w:t>
      </w:r>
      <w:r w:rsidR="00851B84">
        <w:rPr>
          <w:rFonts w:asciiTheme="majorBidi" w:hAnsiTheme="majorBidi" w:cstheme="majorBidi"/>
          <w:sz w:val="24"/>
          <w:szCs w:val="24"/>
          <w:lang w:val="fr-FR"/>
        </w:rPr>
        <w:t>près et disparaître de la même f</w:t>
      </w:r>
      <w:r w:rsidRPr="000C468A">
        <w:rPr>
          <w:rFonts w:asciiTheme="majorBidi" w:hAnsiTheme="majorBidi" w:cstheme="majorBidi"/>
          <w:sz w:val="24"/>
          <w:szCs w:val="24"/>
          <w:lang w:val="fr-FR"/>
        </w:rPr>
        <w:t>açon. Elle peut aussi réapparaître sous forme de trouble chronique non contagieux. Cela Signifie qu'il y a deux groupes de personnes atteintes de</w:t>
      </w:r>
      <w:r w:rsidR="00851B84">
        <w:rPr>
          <w:rFonts w:asciiTheme="majorBidi" w:hAnsiTheme="majorBidi" w:cstheme="majorBidi"/>
          <w:sz w:val="24"/>
          <w:szCs w:val="24"/>
          <w:lang w:val="fr-FR"/>
        </w:rPr>
        <w:t xml:space="preserve"> la syphilis : celles qui sont c</w:t>
      </w:r>
      <w:r w:rsidRPr="000C468A">
        <w:rPr>
          <w:rFonts w:asciiTheme="majorBidi" w:hAnsiTheme="majorBidi" w:cstheme="majorBidi"/>
          <w:sz w:val="24"/>
          <w:szCs w:val="24"/>
          <w:lang w:val="fr-FR"/>
        </w:rPr>
        <w:t xml:space="preserve">ontagieuses, mais qui guérissent sans traitement, et celles qui </w:t>
      </w:r>
      <w:r w:rsidR="00851B84">
        <w:rPr>
          <w:rFonts w:asciiTheme="majorBidi" w:hAnsiTheme="majorBidi" w:cstheme="majorBidi"/>
          <w:sz w:val="24"/>
          <w:szCs w:val="24"/>
          <w:lang w:val="fr-FR"/>
        </w:rPr>
        <w:t>ne sont pas contagieuses, mais q</w:t>
      </w:r>
      <w:r w:rsidRPr="000C468A">
        <w:rPr>
          <w:rFonts w:asciiTheme="majorBidi" w:hAnsiTheme="majorBidi" w:cstheme="majorBidi"/>
          <w:sz w:val="24"/>
          <w:szCs w:val="24"/>
          <w:lang w:val="fr-FR"/>
        </w:rPr>
        <w:t xml:space="preserve">ui ne guérissent pas sans traitement. Dans un groupe comme </w:t>
      </w:r>
      <w:r w:rsidR="00851B84">
        <w:rPr>
          <w:rFonts w:asciiTheme="majorBidi" w:hAnsiTheme="majorBidi" w:cstheme="majorBidi"/>
          <w:sz w:val="24"/>
          <w:szCs w:val="24"/>
          <w:lang w:val="fr-FR"/>
        </w:rPr>
        <w:t>dans l'autre, les analyses de s</w:t>
      </w:r>
      <w:r w:rsidRPr="000C468A">
        <w:rPr>
          <w:rFonts w:asciiTheme="majorBidi" w:hAnsiTheme="majorBidi" w:cstheme="majorBidi"/>
          <w:sz w:val="24"/>
          <w:szCs w:val="24"/>
          <w:lang w:val="fr-FR"/>
        </w:rPr>
        <w:t>ang pour rechercher la syphilis produisent des résultats positifs (</w:t>
      </w:r>
      <w:r w:rsidR="00313D76">
        <w:rPr>
          <w:rFonts w:asciiTheme="majorBidi" w:hAnsiTheme="majorBidi" w:cstheme="majorBidi"/>
          <w:sz w:val="24"/>
          <w:szCs w:val="24"/>
          <w:lang w:val="fr-FR"/>
        </w:rPr>
        <w:t>Tessema et al., 2010).</w:t>
      </w:r>
    </w:p>
    <w:p w14:paraId="5CC8C8F8" w14:textId="01EFA3C6" w:rsidR="00E2439E" w:rsidRPr="000C468A" w:rsidRDefault="00E2439E" w:rsidP="00313D76">
      <w:pPr>
        <w:spacing w:after="346" w:line="360" w:lineRule="auto"/>
        <w:ind w:firstLine="708"/>
        <w:jc w:val="both"/>
        <w:rPr>
          <w:rFonts w:asciiTheme="majorBidi" w:hAnsiTheme="majorBidi" w:cstheme="majorBidi"/>
          <w:sz w:val="24"/>
          <w:szCs w:val="24"/>
          <w:lang w:val="fr-FR"/>
        </w:rPr>
      </w:pPr>
    </w:p>
    <w:p w14:paraId="0CA811FB" w14:textId="77777777" w:rsidR="00280C40" w:rsidRDefault="00280C40" w:rsidP="000257FA">
      <w:pPr>
        <w:pStyle w:val="Titre2"/>
      </w:pPr>
      <w:bookmarkStart w:id="48" w:name="_Toc107869535"/>
    </w:p>
    <w:p w14:paraId="26C67BA3" w14:textId="77777777" w:rsidR="00280C40" w:rsidRDefault="00280C40" w:rsidP="000257FA">
      <w:pPr>
        <w:pStyle w:val="Titre2"/>
      </w:pPr>
    </w:p>
    <w:p w14:paraId="1DD2AF02" w14:textId="525C6F0D" w:rsidR="00E2439E" w:rsidRPr="00280C40" w:rsidRDefault="00E2439E" w:rsidP="00280C40">
      <w:pPr>
        <w:pStyle w:val="Titre2"/>
        <w:jc w:val="center"/>
        <w:rPr>
          <w:sz w:val="40"/>
          <w:szCs w:val="40"/>
        </w:rPr>
      </w:pPr>
      <w:bookmarkStart w:id="49" w:name="_Toc107967197"/>
      <w:r w:rsidRPr="00280C40">
        <w:rPr>
          <w:sz w:val="40"/>
          <w:szCs w:val="40"/>
        </w:rPr>
        <w:t>Données épidémiologiques</w:t>
      </w:r>
      <w:bookmarkEnd w:id="48"/>
      <w:bookmarkEnd w:id="49"/>
    </w:p>
    <w:p w14:paraId="36909C32" w14:textId="664303AB" w:rsidR="00E2439E" w:rsidRPr="00280C40" w:rsidRDefault="00E2439E" w:rsidP="00280C40">
      <w:pPr>
        <w:pStyle w:val="Titre3"/>
        <w:jc w:val="center"/>
        <w:rPr>
          <w:sz w:val="36"/>
          <w:szCs w:val="36"/>
        </w:rPr>
      </w:pPr>
      <w:bookmarkStart w:id="50" w:name="_Toc107869536"/>
      <w:bookmarkStart w:id="51" w:name="_Toc107967198"/>
      <w:r w:rsidRPr="00280C40">
        <w:rPr>
          <w:sz w:val="36"/>
          <w:szCs w:val="36"/>
        </w:rPr>
        <w:t>VIH</w:t>
      </w:r>
      <w:bookmarkEnd w:id="50"/>
      <w:bookmarkEnd w:id="51"/>
    </w:p>
    <w:p w14:paraId="64C4F40B" w14:textId="77777777" w:rsidR="00AC6200" w:rsidRDefault="00E2439E" w:rsidP="00AC6200">
      <w:pPr>
        <w:spacing w:after="0" w:line="360" w:lineRule="auto"/>
        <w:ind w:firstLine="708"/>
        <w:jc w:val="both"/>
        <w:rPr>
          <w:rFonts w:asciiTheme="majorBidi" w:hAnsiTheme="majorBidi" w:cstheme="majorBidi"/>
          <w:sz w:val="24"/>
          <w:szCs w:val="24"/>
          <w:lang w:val="fr-FR"/>
        </w:rPr>
      </w:pPr>
      <w:r w:rsidRPr="00E2439E">
        <w:rPr>
          <w:rFonts w:asciiTheme="majorBidi" w:hAnsiTheme="majorBidi" w:cstheme="majorBidi"/>
          <w:sz w:val="24"/>
          <w:szCs w:val="24"/>
          <w:lang w:val="fr-FR"/>
        </w:rPr>
        <w:t>En Algérie Le nombre de personnes atteintes du SIDA ne cesse d’augmenter dans notre pays. Chaque année, de nouveaux cas viennent s’ajouter au nombre de malades. Selon l’association pour l’information sur les drogues et le SIDA (AIDS Algérie) qui cite des données épidémiologiques récentes, l’Algérie, malgré une faible p</w:t>
      </w:r>
      <w:r w:rsidR="00AC6200">
        <w:rPr>
          <w:rFonts w:asciiTheme="majorBidi" w:hAnsiTheme="majorBidi" w:cstheme="majorBidi"/>
          <w:sz w:val="24"/>
          <w:szCs w:val="24"/>
          <w:lang w:val="fr-FR"/>
        </w:rPr>
        <w:t>révalence, compte plus de 6.000</w:t>
      </w:r>
      <w:r w:rsidRPr="00E2439E">
        <w:rPr>
          <w:rFonts w:asciiTheme="majorBidi" w:hAnsiTheme="majorBidi" w:cstheme="majorBidi"/>
          <w:sz w:val="24"/>
          <w:szCs w:val="24"/>
          <w:lang w:val="fr-FR"/>
        </w:rPr>
        <w:t xml:space="preserve"> personnes infectées par le VIH-SIDA (cas cormes), dont près de 2000 jeunes.</w:t>
      </w:r>
      <w:r w:rsidR="00AC6200">
        <w:rPr>
          <w:rFonts w:asciiTheme="majorBidi" w:hAnsiTheme="majorBidi" w:cstheme="majorBidi"/>
          <w:sz w:val="24"/>
          <w:szCs w:val="24"/>
          <w:lang w:val="fr-FR"/>
        </w:rPr>
        <w:t xml:space="preserve"> </w:t>
      </w:r>
      <w:r w:rsidRPr="00E2439E">
        <w:rPr>
          <w:rFonts w:asciiTheme="majorBidi" w:hAnsiTheme="majorBidi" w:cstheme="majorBidi"/>
          <w:sz w:val="24"/>
          <w:szCs w:val="24"/>
          <w:lang w:val="fr-FR"/>
        </w:rPr>
        <w:t>Cette association organise une campagne itinérante d’information et de sensibilisation sur le VIH/SIDA, financée dans le cadre de la coopération entre l’Algérie et le FNUAP, (Le Fonds des Nations Unies pour les Activités de l</w:t>
      </w:r>
      <w:r w:rsidR="00AC6200">
        <w:rPr>
          <w:rFonts w:asciiTheme="majorBidi" w:hAnsiTheme="majorBidi" w:cstheme="majorBidi"/>
          <w:sz w:val="24"/>
          <w:szCs w:val="24"/>
          <w:lang w:val="fr-FR"/>
        </w:rPr>
        <w:t xml:space="preserve">a Population) avec l’appui de l’ONUSIDA. </w:t>
      </w:r>
    </w:p>
    <w:p w14:paraId="72D32794" w14:textId="77777777" w:rsidR="00E2439E" w:rsidRPr="00E2439E" w:rsidRDefault="00AC6200" w:rsidP="00AC6200">
      <w:pPr>
        <w:spacing w:after="0" w:line="360" w:lineRule="auto"/>
        <w:ind w:firstLine="708"/>
        <w:jc w:val="both"/>
        <w:rPr>
          <w:rFonts w:asciiTheme="majorBidi" w:hAnsiTheme="majorBidi" w:cstheme="majorBidi"/>
          <w:color w:val="4D5156"/>
          <w:sz w:val="24"/>
          <w:szCs w:val="24"/>
          <w:shd w:val="clear" w:color="auto" w:fill="FFFFFF"/>
          <w:lang w:val="fr-FR"/>
        </w:rPr>
      </w:pPr>
      <w:r w:rsidRPr="00E2439E">
        <w:rPr>
          <w:rFonts w:asciiTheme="majorBidi" w:hAnsiTheme="majorBidi" w:cstheme="majorBidi"/>
          <w:sz w:val="24"/>
          <w:szCs w:val="24"/>
          <w:lang w:val="fr-FR"/>
        </w:rPr>
        <w:t>L</w:t>
      </w:r>
      <w:r w:rsidR="00E2439E" w:rsidRPr="00E2439E">
        <w:rPr>
          <w:rFonts w:asciiTheme="majorBidi" w:hAnsiTheme="majorBidi" w:cstheme="majorBidi"/>
          <w:sz w:val="24"/>
          <w:szCs w:val="24"/>
          <w:lang w:val="fr-FR"/>
        </w:rPr>
        <w:t>’Algérie enregistre un taux d’infection au virus 1% par an. La consommation de drogues injectables semble être un facteur de risque de plus en plus important, bien que le nombre de cas enregistrés soit stationnaire depuis. La transmission mère- enfant est aussi un des facte</w:t>
      </w:r>
      <w:r>
        <w:rPr>
          <w:rFonts w:asciiTheme="majorBidi" w:hAnsiTheme="majorBidi" w:cstheme="majorBidi"/>
          <w:sz w:val="24"/>
          <w:szCs w:val="24"/>
          <w:lang w:val="fr-FR"/>
        </w:rPr>
        <w:t>urs importants de contamination.</w:t>
      </w:r>
    </w:p>
    <w:p w14:paraId="29A253F3" w14:textId="0EB41625" w:rsidR="00E2439E" w:rsidRPr="00280C40" w:rsidRDefault="00E2439E" w:rsidP="00280C40">
      <w:pPr>
        <w:pStyle w:val="Titre3"/>
        <w:jc w:val="center"/>
        <w:rPr>
          <w:sz w:val="36"/>
          <w:szCs w:val="36"/>
        </w:rPr>
      </w:pPr>
      <w:bookmarkStart w:id="52" w:name="_Toc107869537"/>
      <w:bookmarkStart w:id="53" w:name="_Toc107967199"/>
      <w:r w:rsidRPr="00280C40">
        <w:rPr>
          <w:sz w:val="36"/>
          <w:szCs w:val="36"/>
        </w:rPr>
        <w:t>VHB</w:t>
      </w:r>
      <w:bookmarkEnd w:id="52"/>
      <w:bookmarkEnd w:id="53"/>
    </w:p>
    <w:p w14:paraId="537B5C6E" w14:textId="77777777" w:rsidR="00AC6200" w:rsidRDefault="00E2439E" w:rsidP="00AC6200">
      <w:pPr>
        <w:spacing w:after="0" w:line="360" w:lineRule="auto"/>
        <w:ind w:firstLine="708"/>
        <w:jc w:val="both"/>
        <w:rPr>
          <w:rFonts w:asciiTheme="majorBidi" w:hAnsiTheme="majorBidi" w:cstheme="majorBidi"/>
          <w:sz w:val="24"/>
          <w:szCs w:val="24"/>
          <w:lang w:val="fr-FR"/>
        </w:rPr>
      </w:pPr>
      <w:r w:rsidRPr="00E2439E">
        <w:rPr>
          <w:rFonts w:asciiTheme="majorBidi" w:hAnsiTheme="majorBidi" w:cstheme="majorBidi"/>
          <w:sz w:val="24"/>
          <w:szCs w:val="24"/>
          <w:lang w:val="fr-FR"/>
        </w:rPr>
        <w:t>Le VHB constitue un réel problème de santé dans le monde en raison de la gravité potentielle de son infection et le risque d’évolution vers la cirrhose et le carcinome hép</w:t>
      </w:r>
      <w:r w:rsidR="00AC6200">
        <w:rPr>
          <w:rFonts w:asciiTheme="majorBidi" w:hAnsiTheme="majorBidi" w:cstheme="majorBidi"/>
          <w:sz w:val="24"/>
          <w:szCs w:val="24"/>
          <w:lang w:val="fr-FR"/>
        </w:rPr>
        <w:t>atocellulaire. L'OMS estime à 3,</w:t>
      </w:r>
      <w:r w:rsidRPr="00E2439E">
        <w:rPr>
          <w:rFonts w:asciiTheme="majorBidi" w:hAnsiTheme="majorBidi" w:cstheme="majorBidi"/>
          <w:sz w:val="24"/>
          <w:szCs w:val="24"/>
          <w:lang w:val="fr-FR"/>
        </w:rPr>
        <w:t>5 % la prévalence mondiale de l’infection par le VHB dans la population générale et environ 257 millions de personnes vivent avec cette infection dont 27 millions d’individus avaient connaissance d</w:t>
      </w:r>
      <w:r w:rsidR="00AC6200">
        <w:rPr>
          <w:rFonts w:asciiTheme="majorBidi" w:hAnsiTheme="majorBidi" w:cstheme="majorBidi"/>
          <w:sz w:val="24"/>
          <w:szCs w:val="24"/>
          <w:lang w:val="fr-FR"/>
        </w:rPr>
        <w:t>e leurs infection, tandis que 4,</w:t>
      </w:r>
      <w:r w:rsidRPr="00E2439E">
        <w:rPr>
          <w:rFonts w:asciiTheme="majorBidi" w:hAnsiTheme="majorBidi" w:cstheme="majorBidi"/>
          <w:sz w:val="24"/>
          <w:szCs w:val="24"/>
          <w:lang w:val="fr-FR"/>
        </w:rPr>
        <w:t xml:space="preserve">5 millions des personnes diagnostiquées étaient sous traitement. </w:t>
      </w:r>
    </w:p>
    <w:p w14:paraId="3E95C8EB" w14:textId="77777777" w:rsidR="00AC6200" w:rsidRDefault="00E2439E" w:rsidP="00AC6200">
      <w:pPr>
        <w:spacing w:after="0" w:line="360" w:lineRule="auto"/>
        <w:ind w:firstLine="708"/>
        <w:jc w:val="both"/>
        <w:rPr>
          <w:rFonts w:asciiTheme="majorBidi" w:hAnsiTheme="majorBidi" w:cstheme="majorBidi"/>
          <w:sz w:val="24"/>
          <w:szCs w:val="24"/>
          <w:lang w:val="fr-FR"/>
        </w:rPr>
      </w:pPr>
      <w:r w:rsidRPr="00E2439E">
        <w:rPr>
          <w:rFonts w:asciiTheme="majorBidi" w:hAnsiTheme="majorBidi" w:cstheme="majorBidi"/>
          <w:sz w:val="24"/>
          <w:szCs w:val="24"/>
          <w:lang w:val="fr-FR"/>
        </w:rPr>
        <w:t>Elle cause près de 900 000 de décès par an et expose au risque de maladie chronique grave du foie, essentiellemen</w:t>
      </w:r>
      <w:r w:rsidR="00AC6200">
        <w:rPr>
          <w:rFonts w:asciiTheme="majorBidi" w:hAnsiTheme="majorBidi" w:cstheme="majorBidi"/>
          <w:sz w:val="24"/>
          <w:szCs w:val="24"/>
          <w:lang w:val="fr-FR"/>
        </w:rPr>
        <w:t xml:space="preserve">t (OMS, </w:t>
      </w:r>
      <w:r w:rsidRPr="00E2439E">
        <w:rPr>
          <w:rFonts w:asciiTheme="majorBidi" w:hAnsiTheme="majorBidi" w:cstheme="majorBidi"/>
          <w:sz w:val="24"/>
          <w:szCs w:val="24"/>
          <w:lang w:val="fr-FR"/>
        </w:rPr>
        <w:t>2020</w:t>
      </w:r>
      <w:r w:rsidR="00AC6200">
        <w:rPr>
          <w:rFonts w:asciiTheme="majorBidi" w:hAnsiTheme="majorBidi" w:cstheme="majorBidi"/>
          <w:sz w:val="24"/>
          <w:szCs w:val="24"/>
          <w:lang w:val="fr-FR"/>
        </w:rPr>
        <w:t>, 2017).</w:t>
      </w:r>
    </w:p>
    <w:p w14:paraId="1349BADD" w14:textId="77777777" w:rsidR="00E2439E" w:rsidRPr="00E2439E" w:rsidRDefault="00E2439E" w:rsidP="00AC6200">
      <w:pPr>
        <w:spacing w:after="346" w:line="360" w:lineRule="auto"/>
        <w:ind w:firstLine="708"/>
        <w:jc w:val="both"/>
        <w:rPr>
          <w:rFonts w:asciiTheme="majorBidi" w:hAnsiTheme="majorBidi" w:cstheme="majorBidi"/>
          <w:sz w:val="24"/>
          <w:szCs w:val="24"/>
          <w:lang w:val="fr-FR"/>
        </w:rPr>
      </w:pPr>
      <w:r w:rsidRPr="00E2439E">
        <w:rPr>
          <w:rFonts w:asciiTheme="majorBidi" w:hAnsiTheme="majorBidi" w:cstheme="majorBidi"/>
          <w:sz w:val="24"/>
          <w:szCs w:val="24"/>
          <w:lang w:val="fr-FR"/>
        </w:rPr>
        <w:t>L’immunisation par le vaccin de l’hépatite B est le moyen le plus efficace pour lutter contre l’infection à VHB, le développement d’une hépatite chronique et le ca</w:t>
      </w:r>
      <w:r w:rsidR="00AC6200">
        <w:rPr>
          <w:rFonts w:asciiTheme="majorBidi" w:hAnsiTheme="majorBidi" w:cstheme="majorBidi"/>
          <w:sz w:val="24"/>
          <w:szCs w:val="24"/>
          <w:lang w:val="fr-FR"/>
        </w:rPr>
        <w:t xml:space="preserve">ncer du foie dus à l’hépatite B (OMS, </w:t>
      </w:r>
      <w:r w:rsidRPr="00E2439E">
        <w:rPr>
          <w:rFonts w:asciiTheme="majorBidi" w:hAnsiTheme="majorBidi" w:cstheme="majorBidi"/>
          <w:sz w:val="24"/>
          <w:szCs w:val="24"/>
          <w:lang w:val="fr-FR"/>
        </w:rPr>
        <w:t>2020).</w:t>
      </w:r>
    </w:p>
    <w:p w14:paraId="0E925B72" w14:textId="2931D3DD" w:rsidR="00E2439E" w:rsidRPr="00280C40" w:rsidRDefault="00E2439E" w:rsidP="00280C40">
      <w:pPr>
        <w:pStyle w:val="Titre3"/>
        <w:jc w:val="center"/>
        <w:rPr>
          <w:sz w:val="36"/>
          <w:szCs w:val="36"/>
        </w:rPr>
      </w:pPr>
      <w:bookmarkStart w:id="54" w:name="_Toc107869538"/>
      <w:bookmarkStart w:id="55" w:name="_Toc107967200"/>
      <w:r w:rsidRPr="00280C40">
        <w:rPr>
          <w:sz w:val="36"/>
          <w:szCs w:val="36"/>
        </w:rPr>
        <w:lastRenderedPageBreak/>
        <w:t>VHC</w:t>
      </w:r>
      <w:bookmarkEnd w:id="54"/>
      <w:bookmarkEnd w:id="55"/>
    </w:p>
    <w:p w14:paraId="1FCAEFDF" w14:textId="77777777" w:rsidR="008D290C" w:rsidRDefault="00E2439E" w:rsidP="008D290C">
      <w:pPr>
        <w:spacing w:after="0" w:line="360" w:lineRule="auto"/>
        <w:ind w:firstLine="708"/>
        <w:jc w:val="both"/>
        <w:rPr>
          <w:rFonts w:asciiTheme="majorBidi" w:hAnsiTheme="majorBidi" w:cstheme="majorBidi"/>
          <w:b/>
          <w:bCs/>
          <w:sz w:val="24"/>
          <w:szCs w:val="24"/>
          <w:lang w:val="fr-FR"/>
        </w:rPr>
      </w:pPr>
      <w:r w:rsidRPr="00E2439E">
        <w:rPr>
          <w:rFonts w:asciiTheme="majorBidi" w:hAnsiTheme="majorBidi" w:cstheme="majorBidi"/>
          <w:sz w:val="24"/>
          <w:szCs w:val="24"/>
          <w:lang w:val="fr-FR"/>
        </w:rPr>
        <w:t>Selon l’OMS (2004), 170 millions de personnes (soit 3% de la population mondiale) seraient infectées par le VHC dont 80% souffrant d’hépatite C chronique. Le VHC est un virus ubiquitaire mais sa prévalence varie d’une région à une autre, d’un pays à un autre. Dans les pays industrialisés comme l’Algérie, la prévalence du VHC est faible et inférieure à 1%</w:t>
      </w:r>
      <w:r w:rsidR="00AC6200">
        <w:rPr>
          <w:rFonts w:asciiTheme="majorBidi" w:hAnsiTheme="majorBidi" w:cstheme="majorBidi"/>
          <w:sz w:val="24"/>
          <w:szCs w:val="24"/>
          <w:lang w:val="fr-FR"/>
        </w:rPr>
        <w:t xml:space="preserve"> </w:t>
      </w:r>
      <w:r w:rsidRPr="00E2439E">
        <w:rPr>
          <w:rFonts w:asciiTheme="majorBidi" w:hAnsiTheme="majorBidi" w:cstheme="majorBidi"/>
          <w:sz w:val="24"/>
          <w:szCs w:val="24"/>
          <w:lang w:val="fr-FR"/>
        </w:rPr>
        <w:t>(O</w:t>
      </w:r>
      <w:r w:rsidR="00AC6200">
        <w:rPr>
          <w:rFonts w:asciiTheme="majorBidi" w:hAnsiTheme="majorBidi" w:cstheme="majorBidi"/>
          <w:sz w:val="24"/>
          <w:szCs w:val="24"/>
          <w:lang w:val="fr-FR"/>
        </w:rPr>
        <w:t xml:space="preserve">MS, </w:t>
      </w:r>
      <w:r w:rsidRPr="00E2439E">
        <w:rPr>
          <w:rFonts w:asciiTheme="majorBidi" w:hAnsiTheme="majorBidi" w:cstheme="majorBidi"/>
          <w:sz w:val="24"/>
          <w:szCs w:val="24"/>
          <w:lang w:val="fr-FR"/>
        </w:rPr>
        <w:t>200</w:t>
      </w:r>
      <w:r w:rsidR="00AC6200">
        <w:rPr>
          <w:rFonts w:asciiTheme="majorBidi" w:hAnsiTheme="majorBidi" w:cstheme="majorBidi"/>
          <w:sz w:val="24"/>
          <w:szCs w:val="24"/>
          <w:lang w:val="fr-FR"/>
        </w:rPr>
        <w:t>7 ; Fadlalla et al., 2015</w:t>
      </w:r>
      <w:r w:rsidR="008D290C">
        <w:rPr>
          <w:rFonts w:asciiTheme="majorBidi" w:hAnsiTheme="majorBidi" w:cstheme="majorBidi"/>
          <w:sz w:val="24"/>
          <w:szCs w:val="24"/>
          <w:lang w:val="fr-FR"/>
        </w:rPr>
        <w:t> ; Londeix, 2018</w:t>
      </w:r>
      <w:r w:rsidRPr="00E2439E">
        <w:rPr>
          <w:rFonts w:asciiTheme="majorBidi" w:hAnsiTheme="majorBidi" w:cstheme="majorBidi"/>
          <w:sz w:val="24"/>
          <w:szCs w:val="24"/>
          <w:lang w:val="fr-FR"/>
        </w:rPr>
        <w:t>).</w:t>
      </w:r>
    </w:p>
    <w:p w14:paraId="4760EE1E" w14:textId="77777777" w:rsidR="00E2439E" w:rsidRPr="008D290C" w:rsidRDefault="00E2439E" w:rsidP="008D290C">
      <w:pPr>
        <w:spacing w:after="0" w:line="360" w:lineRule="auto"/>
        <w:ind w:firstLine="708"/>
        <w:jc w:val="both"/>
        <w:rPr>
          <w:rFonts w:asciiTheme="majorBidi" w:hAnsiTheme="majorBidi" w:cstheme="majorBidi"/>
          <w:b/>
          <w:bCs/>
          <w:sz w:val="24"/>
          <w:szCs w:val="24"/>
          <w:lang w:val="fr-FR"/>
        </w:rPr>
      </w:pPr>
      <w:r w:rsidRPr="00E2439E">
        <w:rPr>
          <w:rFonts w:asciiTheme="majorBidi" w:hAnsiTheme="majorBidi" w:cstheme="majorBidi"/>
          <w:sz w:val="24"/>
          <w:szCs w:val="24"/>
          <w:lang w:val="fr-FR"/>
        </w:rPr>
        <w:t xml:space="preserve">En Afrique, la séroprévalence du VHC varie en fonction des zones géographiques. Ainsi, l’Afrique de l’Ouest et l’Afrique centrale paraissent être des zones de haute endémicité avec des prévalences supérieures à 8%. Au nord du continent, la séroprévalence est modérée dans le Maghreb (Nicot et al., 1997). </w:t>
      </w:r>
    </w:p>
    <w:p w14:paraId="6C9BBFE6" w14:textId="6468DE1B" w:rsidR="00E2439E" w:rsidRPr="00280C40" w:rsidRDefault="00E2439E" w:rsidP="00280C40">
      <w:pPr>
        <w:pStyle w:val="Titre3"/>
        <w:jc w:val="center"/>
        <w:rPr>
          <w:sz w:val="36"/>
          <w:szCs w:val="36"/>
        </w:rPr>
      </w:pPr>
      <w:bookmarkStart w:id="56" w:name="_Toc107869539"/>
      <w:bookmarkStart w:id="57" w:name="_Toc107967201"/>
      <w:r w:rsidRPr="00280C40">
        <w:rPr>
          <w:sz w:val="36"/>
          <w:szCs w:val="36"/>
        </w:rPr>
        <w:t>Syphilis</w:t>
      </w:r>
      <w:bookmarkEnd w:id="56"/>
      <w:bookmarkEnd w:id="57"/>
    </w:p>
    <w:p w14:paraId="2E1DD3F1" w14:textId="77777777" w:rsidR="00E2439E" w:rsidRPr="00E2439E" w:rsidRDefault="00E2439E" w:rsidP="000D0F03">
      <w:pPr>
        <w:autoSpaceDE w:val="0"/>
        <w:autoSpaceDN w:val="0"/>
        <w:adjustRightInd w:val="0"/>
        <w:spacing w:after="0" w:line="360" w:lineRule="auto"/>
        <w:ind w:firstLine="708"/>
        <w:jc w:val="both"/>
        <w:rPr>
          <w:rFonts w:asciiTheme="majorBidi" w:hAnsiTheme="majorBidi" w:cstheme="majorBidi"/>
          <w:sz w:val="24"/>
          <w:szCs w:val="24"/>
          <w:lang w:val="fr-FR"/>
        </w:rPr>
      </w:pPr>
      <w:r w:rsidRPr="00E2439E">
        <w:rPr>
          <w:rFonts w:asciiTheme="majorBidi" w:hAnsiTheme="majorBidi" w:cstheme="majorBidi"/>
          <w:sz w:val="24"/>
          <w:szCs w:val="24"/>
          <w:lang w:val="fr-FR"/>
        </w:rPr>
        <w:t>En Algérie au cours de l’année 2004, le nombre des cas de la syphilis est de 0,39%. Ce pourcentage est en augmentation significative par rapport à celui observé au cours de l’année 2003 (0,33%).</w:t>
      </w:r>
    </w:p>
    <w:p w14:paraId="7695C633" w14:textId="77777777" w:rsidR="00ED76AC" w:rsidRDefault="00E2439E" w:rsidP="00332A2A">
      <w:pPr>
        <w:autoSpaceDE w:val="0"/>
        <w:autoSpaceDN w:val="0"/>
        <w:adjustRightInd w:val="0"/>
        <w:spacing w:after="0" w:line="360" w:lineRule="auto"/>
        <w:jc w:val="both"/>
        <w:rPr>
          <w:rFonts w:asciiTheme="majorBidi" w:hAnsiTheme="majorBidi" w:cstheme="majorBidi"/>
          <w:sz w:val="24"/>
          <w:szCs w:val="24"/>
          <w:lang w:val="fr-FR"/>
        </w:rPr>
        <w:sectPr w:rsidR="00ED76AC" w:rsidSect="00FC4E92">
          <w:headerReference w:type="default" r:id="rId51"/>
          <w:pgSz w:w="11906" w:h="16838"/>
          <w:pgMar w:top="1417" w:right="1417" w:bottom="1417" w:left="1417" w:header="708" w:footer="708" w:gutter="284"/>
          <w:pgNumType w:start="19"/>
          <w:cols w:space="708"/>
          <w:docGrid w:linePitch="360"/>
        </w:sectPr>
      </w:pPr>
      <w:r w:rsidRPr="00E2439E">
        <w:rPr>
          <w:rFonts w:asciiTheme="majorBidi" w:hAnsiTheme="majorBidi" w:cstheme="majorBidi"/>
          <w:sz w:val="24"/>
          <w:szCs w:val="24"/>
          <w:lang w:val="fr-FR"/>
        </w:rPr>
        <w:t>En 2006, le nombre des cas de la syphilis est de 0,53%</w:t>
      </w:r>
      <w:r w:rsidR="000D0F03">
        <w:rPr>
          <w:rFonts w:asciiTheme="majorBidi" w:hAnsiTheme="majorBidi" w:cstheme="majorBidi"/>
          <w:sz w:val="24"/>
          <w:szCs w:val="24"/>
          <w:lang w:val="fr-FR"/>
        </w:rPr>
        <w:t>.</w:t>
      </w:r>
      <w:r w:rsidRPr="00E2439E">
        <w:rPr>
          <w:rFonts w:asciiTheme="majorBidi" w:hAnsiTheme="majorBidi" w:cstheme="majorBidi"/>
          <w:sz w:val="24"/>
          <w:szCs w:val="24"/>
          <w:lang w:val="fr-FR"/>
        </w:rPr>
        <w:t xml:space="preserve"> </w:t>
      </w:r>
      <w:r w:rsidR="000D0F03" w:rsidRPr="00E2439E">
        <w:rPr>
          <w:rFonts w:asciiTheme="majorBidi" w:hAnsiTheme="majorBidi" w:cstheme="majorBidi"/>
          <w:sz w:val="24"/>
          <w:szCs w:val="24"/>
          <w:lang w:val="fr-FR"/>
        </w:rPr>
        <w:t>C</w:t>
      </w:r>
      <w:r w:rsidR="000D0F03">
        <w:rPr>
          <w:rFonts w:asciiTheme="majorBidi" w:hAnsiTheme="majorBidi" w:cstheme="majorBidi"/>
          <w:sz w:val="24"/>
          <w:szCs w:val="24"/>
          <w:lang w:val="fr-FR"/>
        </w:rPr>
        <w:t xml:space="preserve">e pourcentage est </w:t>
      </w:r>
      <w:r w:rsidRPr="00E2439E">
        <w:rPr>
          <w:rFonts w:asciiTheme="majorBidi" w:hAnsiTheme="majorBidi" w:cstheme="majorBidi"/>
          <w:sz w:val="24"/>
          <w:szCs w:val="24"/>
          <w:lang w:val="fr-FR"/>
        </w:rPr>
        <w:t>en augmentation significative par rapport à celui observé au cours de l’année 2005 et qui de l’ordre de  0</w:t>
      </w:r>
      <w:r w:rsidR="00332A2A">
        <w:rPr>
          <w:rFonts w:asciiTheme="majorBidi" w:hAnsiTheme="majorBidi" w:cstheme="majorBidi"/>
          <w:sz w:val="24"/>
          <w:szCs w:val="24"/>
          <w:lang w:val="fr-FR"/>
        </w:rPr>
        <w:t>,</w:t>
      </w:r>
      <w:r w:rsidRPr="00E2439E">
        <w:rPr>
          <w:rFonts w:asciiTheme="majorBidi" w:hAnsiTheme="majorBidi" w:cstheme="majorBidi"/>
          <w:sz w:val="24"/>
          <w:szCs w:val="24"/>
          <w:lang w:val="fr-FR"/>
        </w:rPr>
        <w:t>44% (Agence National de Sang, 2004).</w:t>
      </w:r>
    </w:p>
    <w:p w14:paraId="495881EB" w14:textId="29106F97" w:rsidR="00E2439E" w:rsidRPr="00E2439E" w:rsidRDefault="00E2439E" w:rsidP="00332A2A">
      <w:pPr>
        <w:autoSpaceDE w:val="0"/>
        <w:autoSpaceDN w:val="0"/>
        <w:adjustRightInd w:val="0"/>
        <w:spacing w:after="0" w:line="360" w:lineRule="auto"/>
        <w:jc w:val="both"/>
        <w:rPr>
          <w:rFonts w:asciiTheme="majorBidi" w:hAnsiTheme="majorBidi" w:cstheme="majorBidi"/>
          <w:sz w:val="24"/>
          <w:szCs w:val="24"/>
          <w:lang w:val="fr-FR"/>
        </w:rPr>
      </w:pPr>
    </w:p>
    <w:p w14:paraId="637CE524" w14:textId="77777777" w:rsidR="00E2439E" w:rsidRPr="00E2439E" w:rsidRDefault="00E2439E" w:rsidP="00E2439E">
      <w:pPr>
        <w:rPr>
          <w:rFonts w:asciiTheme="majorBidi" w:hAnsiTheme="majorBidi" w:cstheme="majorBidi"/>
          <w:b/>
          <w:bCs/>
          <w:sz w:val="24"/>
          <w:szCs w:val="24"/>
          <w:lang w:val="fr-FR"/>
        </w:rPr>
      </w:pPr>
    </w:p>
    <w:p w14:paraId="496F8EF0" w14:textId="77777777" w:rsidR="006978F7" w:rsidRDefault="006978F7" w:rsidP="004079F8">
      <w:pPr>
        <w:spacing w:after="346" w:line="360" w:lineRule="auto"/>
        <w:jc w:val="both"/>
        <w:rPr>
          <w:rFonts w:asciiTheme="majorBidi" w:hAnsiTheme="majorBidi" w:cstheme="majorBidi"/>
          <w:sz w:val="24"/>
          <w:szCs w:val="24"/>
          <w:lang w:val="fr-FR"/>
        </w:rPr>
        <w:sectPr w:rsidR="006978F7" w:rsidSect="00FC4E92">
          <w:pgSz w:w="11906" w:h="16838"/>
          <w:pgMar w:top="1417" w:right="1417" w:bottom="1417" w:left="1417" w:header="708" w:footer="708" w:gutter="284"/>
          <w:pgNumType w:start="19"/>
          <w:cols w:space="708"/>
          <w:docGrid w:linePitch="360"/>
        </w:sectPr>
      </w:pPr>
    </w:p>
    <w:p w14:paraId="57CB6680" w14:textId="77777777" w:rsidR="004079F8" w:rsidRDefault="004079F8" w:rsidP="004079F8">
      <w:pPr>
        <w:spacing w:after="346" w:line="360" w:lineRule="auto"/>
        <w:jc w:val="both"/>
        <w:rPr>
          <w:rFonts w:asciiTheme="majorBidi" w:hAnsiTheme="majorBidi" w:cstheme="majorBidi"/>
          <w:sz w:val="24"/>
          <w:szCs w:val="24"/>
          <w:lang w:val="fr-FR"/>
        </w:rPr>
      </w:pPr>
    </w:p>
    <w:p w14:paraId="31282A1F" w14:textId="77777777" w:rsidR="004079F8" w:rsidRDefault="004079F8" w:rsidP="004079F8">
      <w:pPr>
        <w:spacing w:after="346" w:line="360" w:lineRule="auto"/>
        <w:jc w:val="both"/>
        <w:rPr>
          <w:rFonts w:asciiTheme="majorBidi" w:hAnsiTheme="majorBidi" w:cstheme="majorBidi"/>
          <w:sz w:val="24"/>
          <w:szCs w:val="24"/>
          <w:lang w:val="fr-FR"/>
        </w:rPr>
      </w:pPr>
    </w:p>
    <w:p w14:paraId="6CE4B722" w14:textId="77777777" w:rsidR="004079F8" w:rsidRDefault="004079F8" w:rsidP="004079F8">
      <w:pPr>
        <w:spacing w:after="346" w:line="360" w:lineRule="auto"/>
        <w:jc w:val="both"/>
        <w:rPr>
          <w:rFonts w:asciiTheme="majorBidi" w:hAnsiTheme="majorBidi" w:cstheme="majorBidi"/>
          <w:sz w:val="24"/>
          <w:szCs w:val="24"/>
          <w:lang w:val="fr-FR"/>
        </w:rPr>
      </w:pPr>
    </w:p>
    <w:p w14:paraId="1D528552" w14:textId="77777777" w:rsidR="004079F8" w:rsidRDefault="004079F8" w:rsidP="004079F8">
      <w:pPr>
        <w:spacing w:after="346" w:line="360" w:lineRule="auto"/>
        <w:jc w:val="both"/>
        <w:rPr>
          <w:rFonts w:asciiTheme="majorBidi" w:hAnsiTheme="majorBidi" w:cstheme="majorBidi"/>
          <w:sz w:val="24"/>
          <w:szCs w:val="24"/>
          <w:lang w:val="fr-FR"/>
        </w:rPr>
      </w:pPr>
    </w:p>
    <w:p w14:paraId="01D158E9" w14:textId="77777777" w:rsidR="004079F8" w:rsidRDefault="004079F8" w:rsidP="004079F8">
      <w:pPr>
        <w:spacing w:after="346" w:line="360" w:lineRule="auto"/>
        <w:jc w:val="both"/>
        <w:rPr>
          <w:rFonts w:asciiTheme="majorBidi" w:hAnsiTheme="majorBidi" w:cstheme="majorBidi"/>
          <w:sz w:val="24"/>
          <w:szCs w:val="24"/>
          <w:lang w:val="fr-FR"/>
        </w:rPr>
      </w:pPr>
    </w:p>
    <w:p w14:paraId="574C8602" w14:textId="77777777" w:rsidR="004079F8" w:rsidRDefault="004079F8" w:rsidP="004079F8">
      <w:pPr>
        <w:spacing w:after="346" w:line="360" w:lineRule="auto"/>
        <w:jc w:val="both"/>
        <w:rPr>
          <w:rFonts w:asciiTheme="majorBidi" w:hAnsiTheme="majorBidi" w:cstheme="majorBidi"/>
          <w:sz w:val="24"/>
          <w:szCs w:val="24"/>
          <w:lang w:val="fr-FR"/>
        </w:rPr>
      </w:pPr>
    </w:p>
    <w:p w14:paraId="2DBDF0BE" w14:textId="77777777" w:rsidR="004079F8" w:rsidRDefault="004079F8" w:rsidP="004079F8">
      <w:pPr>
        <w:spacing w:after="346" w:line="360" w:lineRule="auto"/>
        <w:jc w:val="both"/>
        <w:rPr>
          <w:rFonts w:asciiTheme="majorBidi" w:hAnsiTheme="majorBidi" w:cstheme="majorBidi"/>
          <w:sz w:val="24"/>
          <w:szCs w:val="24"/>
          <w:lang w:val="fr-FR"/>
        </w:rPr>
      </w:pPr>
    </w:p>
    <w:p w14:paraId="6AC976B9" w14:textId="77777777" w:rsidR="00871DBE" w:rsidRPr="004079F8" w:rsidRDefault="00DB6528" w:rsidP="006978F7">
      <w:pPr>
        <w:spacing w:after="346" w:line="360" w:lineRule="auto"/>
        <w:jc w:val="center"/>
        <w:rPr>
          <w:rFonts w:asciiTheme="majorBidi" w:hAnsiTheme="majorBidi" w:cstheme="majorBidi"/>
          <w:sz w:val="24"/>
          <w:szCs w:val="24"/>
          <w:lang w:val="fr-FR"/>
        </w:rPr>
      </w:pPr>
      <w:r w:rsidRPr="00DB6528">
        <w:rPr>
          <w:rFonts w:asciiTheme="majorBidi" w:hAnsiTheme="majorBidi"/>
          <w:b/>
          <w:bCs/>
          <w:sz w:val="72"/>
          <w:szCs w:val="72"/>
          <w:lang w:val="fr-FR"/>
        </w:rPr>
        <w:t>Stage pratique au CHU Tlemcen</w:t>
      </w:r>
    </w:p>
    <w:p w14:paraId="4DDC7EE8" w14:textId="77777777" w:rsidR="00871DBE" w:rsidRPr="00DB6528" w:rsidRDefault="00871DBE" w:rsidP="00DB6528">
      <w:pPr>
        <w:pStyle w:val="Titre1"/>
        <w:jc w:val="center"/>
        <w:rPr>
          <w:rFonts w:asciiTheme="majorBidi" w:hAnsiTheme="majorBidi"/>
          <w:b/>
          <w:bCs/>
          <w:color w:val="auto"/>
          <w:sz w:val="72"/>
          <w:szCs w:val="72"/>
          <w:lang w:val="fr-FR"/>
        </w:rPr>
      </w:pPr>
    </w:p>
    <w:p w14:paraId="1EFD731C" w14:textId="77777777" w:rsidR="006978F7" w:rsidRDefault="006978F7" w:rsidP="00871DBE">
      <w:pPr>
        <w:pStyle w:val="Titre1"/>
        <w:rPr>
          <w:rFonts w:asciiTheme="majorBidi" w:hAnsiTheme="majorBidi"/>
          <w:color w:val="auto"/>
          <w:sz w:val="40"/>
          <w:szCs w:val="40"/>
          <w:lang w:val="fr-FR"/>
        </w:rPr>
        <w:sectPr w:rsidR="006978F7" w:rsidSect="00FC4E92">
          <w:headerReference w:type="default" r:id="rId52"/>
          <w:footerReference w:type="default" r:id="rId53"/>
          <w:pgSz w:w="11906" w:h="16838"/>
          <w:pgMar w:top="1417" w:right="1417" w:bottom="1417" w:left="1417" w:header="708" w:footer="708" w:gutter="284"/>
          <w:pgNumType w:start="20"/>
          <w:cols w:space="708"/>
          <w:docGrid w:linePitch="360"/>
        </w:sectPr>
      </w:pPr>
    </w:p>
    <w:p w14:paraId="7C35B111" w14:textId="358F7EDC" w:rsidR="00332A2A" w:rsidRPr="00ED76AC" w:rsidRDefault="00332A2A" w:rsidP="000257FA">
      <w:pPr>
        <w:pStyle w:val="Titre2"/>
        <w:rPr>
          <w:rFonts w:ascii="Times New Roman" w:hAnsi="Times New Roman" w:cs="Times New Roman"/>
          <w:color w:val="auto"/>
          <w:sz w:val="32"/>
          <w:szCs w:val="32"/>
        </w:rPr>
      </w:pPr>
      <w:bookmarkStart w:id="58" w:name="_Toc107869540"/>
      <w:bookmarkStart w:id="59" w:name="_Toc105949585"/>
      <w:bookmarkStart w:id="60" w:name="_Toc105949702"/>
      <w:bookmarkStart w:id="61" w:name="_Toc107967202"/>
      <w:r w:rsidRPr="00ED76AC">
        <w:rPr>
          <w:rFonts w:ascii="Times New Roman" w:hAnsi="Times New Roman" w:cs="Times New Roman"/>
          <w:color w:val="auto"/>
          <w:sz w:val="32"/>
          <w:szCs w:val="32"/>
        </w:rPr>
        <w:lastRenderedPageBreak/>
        <w:t xml:space="preserve">Structure du </w:t>
      </w:r>
      <w:r w:rsidR="00781EE6" w:rsidRPr="00ED76AC">
        <w:rPr>
          <w:rFonts w:ascii="Times New Roman" w:hAnsi="Times New Roman" w:cs="Times New Roman"/>
          <w:color w:val="auto"/>
          <w:sz w:val="32"/>
          <w:szCs w:val="32"/>
        </w:rPr>
        <w:t>CENTRE TRANSFUSION DU SANG (</w:t>
      </w:r>
      <w:r w:rsidRPr="00ED76AC">
        <w:rPr>
          <w:rFonts w:ascii="Times New Roman" w:hAnsi="Times New Roman" w:cs="Times New Roman"/>
          <w:color w:val="auto"/>
          <w:sz w:val="32"/>
          <w:szCs w:val="32"/>
        </w:rPr>
        <w:t>CTS</w:t>
      </w:r>
      <w:bookmarkEnd w:id="58"/>
      <w:r w:rsidR="00781EE6" w:rsidRPr="00ED76AC">
        <w:rPr>
          <w:rFonts w:ascii="Times New Roman" w:hAnsi="Times New Roman" w:cs="Times New Roman"/>
          <w:color w:val="auto"/>
          <w:sz w:val="32"/>
          <w:szCs w:val="32"/>
        </w:rPr>
        <w:t>)</w:t>
      </w:r>
      <w:bookmarkEnd w:id="61"/>
    </w:p>
    <w:p w14:paraId="32D6C659" w14:textId="77777777" w:rsidR="00332A2A" w:rsidRPr="00332A2A" w:rsidRDefault="00332A2A" w:rsidP="00ED76AC">
      <w:pPr>
        <w:spacing w:after="100" w:afterAutospacing="1"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La collecte du sang au niveau du centre de transfusion du sang de l’Hô</w:t>
      </w:r>
      <w:r w:rsidR="00D025E0">
        <w:rPr>
          <w:rFonts w:asciiTheme="majorBidi" w:hAnsiTheme="majorBidi" w:cstheme="majorBidi"/>
          <w:sz w:val="24"/>
          <w:szCs w:val="24"/>
          <w:lang w:val="fr-FR"/>
        </w:rPr>
        <w:t xml:space="preserve">pital universitaire de Tlemcen </w:t>
      </w:r>
      <w:r w:rsidRPr="00332A2A">
        <w:rPr>
          <w:rFonts w:asciiTheme="majorBidi" w:hAnsiTheme="majorBidi" w:cstheme="majorBidi"/>
          <w:sz w:val="24"/>
          <w:szCs w:val="24"/>
          <w:lang w:val="fr-FR"/>
        </w:rPr>
        <w:t xml:space="preserve">se fait selon un programme annuel </w:t>
      </w:r>
      <w:r w:rsidR="00D025E0" w:rsidRPr="00332A2A">
        <w:rPr>
          <w:rFonts w:asciiTheme="majorBidi" w:hAnsiTheme="majorBidi" w:cstheme="majorBidi"/>
          <w:sz w:val="24"/>
          <w:szCs w:val="24"/>
          <w:lang w:val="fr-FR"/>
        </w:rPr>
        <w:t>préétabli</w:t>
      </w:r>
      <w:r w:rsidRPr="00332A2A">
        <w:rPr>
          <w:rFonts w:asciiTheme="majorBidi" w:hAnsiTheme="majorBidi" w:cstheme="majorBidi"/>
          <w:sz w:val="24"/>
          <w:szCs w:val="24"/>
          <w:lang w:val="fr-FR"/>
        </w:rPr>
        <w:t>. La qualification immunologique (groupage ABO/Rh et phénotypage) du don de sang a été réalisée sur automate IH500 de Bio-Rad au niveau de la BDS, tandis que le service de sérologie effectue le dépistage des marqueurs infectieux prescrits par la loi sur automate Evolis/ELISA de Bio-Rad.</w:t>
      </w:r>
    </w:p>
    <w:p w14:paraId="748410D5" w14:textId="7B876355" w:rsidR="00332A2A" w:rsidRPr="001529B2" w:rsidRDefault="00615FE1" w:rsidP="001529B2">
      <w:pPr>
        <w:spacing w:after="0" w:line="360" w:lineRule="auto"/>
        <w:jc w:val="both"/>
        <w:rPr>
          <w:rFonts w:asciiTheme="majorBidi" w:hAnsiTheme="majorBidi" w:cstheme="majorBidi"/>
          <w:color w:val="262626" w:themeColor="text1" w:themeTint="D9"/>
          <w:sz w:val="24"/>
          <w:szCs w:val="24"/>
          <w:lang w:val="fr-FR"/>
        </w:rPr>
      </w:pPr>
      <w:r>
        <w:rPr>
          <w:rFonts w:asciiTheme="majorBidi" w:hAnsiTheme="majorBidi" w:cstheme="majorBidi"/>
          <w:color w:val="262626" w:themeColor="text1" w:themeTint="D9"/>
          <w:sz w:val="24"/>
          <w:szCs w:val="24"/>
          <w:lang w:val="fr-FR"/>
        </w:rPr>
        <w:t xml:space="preserve">     </w:t>
      </w:r>
      <w:r w:rsidR="00332A2A" w:rsidRPr="001529B2">
        <w:rPr>
          <w:rFonts w:asciiTheme="majorBidi" w:hAnsiTheme="majorBidi" w:cstheme="majorBidi"/>
          <w:color w:val="262626" w:themeColor="text1" w:themeTint="D9"/>
          <w:sz w:val="24"/>
          <w:szCs w:val="24"/>
          <w:lang w:val="fr-FR"/>
        </w:rPr>
        <w:t>Ce travail a été réalisé au niveau de CTS/ Tlemcen pendant une période de stage allant de mars jusqu’à mai 202</w:t>
      </w:r>
      <w:r w:rsidR="006C3438">
        <w:rPr>
          <w:rFonts w:asciiTheme="majorBidi" w:hAnsiTheme="majorBidi" w:cstheme="majorBidi"/>
          <w:color w:val="262626" w:themeColor="text1" w:themeTint="D9"/>
          <w:sz w:val="24"/>
          <w:szCs w:val="24"/>
          <w:lang w:val="fr-FR"/>
        </w:rPr>
        <w:t>2.</w:t>
      </w:r>
    </w:p>
    <w:p w14:paraId="6004ACA8" w14:textId="75D09314" w:rsidR="003A5266" w:rsidRPr="001529B2" w:rsidRDefault="006C3438" w:rsidP="001529B2">
      <w:pPr>
        <w:spacing w:after="0" w:line="360" w:lineRule="auto"/>
        <w:jc w:val="both"/>
        <w:rPr>
          <w:rFonts w:asciiTheme="majorBidi" w:hAnsiTheme="majorBidi" w:cstheme="majorBidi"/>
          <w:color w:val="262626" w:themeColor="text1" w:themeTint="D9"/>
          <w:sz w:val="24"/>
          <w:szCs w:val="24"/>
          <w:lang w:val="fr-FR"/>
        </w:rPr>
      </w:pPr>
      <w:r>
        <w:rPr>
          <w:rFonts w:asciiTheme="majorBidi" w:hAnsiTheme="majorBidi" w:cstheme="majorBidi"/>
          <w:color w:val="262626" w:themeColor="text1" w:themeTint="D9"/>
          <w:sz w:val="24"/>
          <w:szCs w:val="24"/>
          <w:lang w:val="fr-FR"/>
        </w:rPr>
        <w:t xml:space="preserve">Durant cette période </w:t>
      </w:r>
      <w:r w:rsidR="00727B3B" w:rsidRPr="001529B2">
        <w:rPr>
          <w:rFonts w:asciiTheme="majorBidi" w:hAnsiTheme="majorBidi" w:cstheme="majorBidi"/>
          <w:color w:val="262626" w:themeColor="text1" w:themeTint="D9"/>
          <w:sz w:val="24"/>
          <w:szCs w:val="24"/>
          <w:lang w:val="fr-FR"/>
        </w:rPr>
        <w:t>stage</w:t>
      </w:r>
      <w:r>
        <w:rPr>
          <w:rFonts w:asciiTheme="majorBidi" w:hAnsiTheme="majorBidi" w:cstheme="majorBidi"/>
          <w:color w:val="262626" w:themeColor="text1" w:themeTint="D9"/>
          <w:sz w:val="24"/>
          <w:szCs w:val="24"/>
          <w:lang w:val="fr-FR"/>
        </w:rPr>
        <w:t xml:space="preserve"> au niveau de ce Centre Hospitalier</w:t>
      </w:r>
      <w:r w:rsidR="00727B3B" w:rsidRPr="001529B2">
        <w:rPr>
          <w:rFonts w:asciiTheme="majorBidi" w:hAnsiTheme="majorBidi" w:cstheme="majorBidi"/>
          <w:color w:val="262626" w:themeColor="text1" w:themeTint="D9"/>
          <w:sz w:val="24"/>
          <w:szCs w:val="24"/>
          <w:lang w:val="fr-FR"/>
        </w:rPr>
        <w:t xml:space="preserve"> </w:t>
      </w:r>
      <w:r>
        <w:rPr>
          <w:rFonts w:asciiTheme="majorBidi" w:hAnsiTheme="majorBidi" w:cstheme="majorBidi"/>
          <w:color w:val="262626" w:themeColor="text1" w:themeTint="D9"/>
          <w:sz w:val="24"/>
          <w:szCs w:val="24"/>
          <w:lang w:val="fr-FR"/>
        </w:rPr>
        <w:t>U</w:t>
      </w:r>
      <w:r w:rsidR="00727B3B" w:rsidRPr="001529B2">
        <w:rPr>
          <w:rFonts w:asciiTheme="majorBidi" w:hAnsiTheme="majorBidi" w:cstheme="majorBidi"/>
          <w:color w:val="262626" w:themeColor="text1" w:themeTint="D9"/>
          <w:sz w:val="24"/>
          <w:szCs w:val="24"/>
          <w:lang w:val="fr-FR"/>
        </w:rPr>
        <w:t>niversitaire</w:t>
      </w:r>
      <w:r>
        <w:rPr>
          <w:rFonts w:asciiTheme="majorBidi" w:hAnsiTheme="majorBidi" w:cstheme="majorBidi"/>
          <w:color w:val="262626" w:themeColor="text1" w:themeTint="D9"/>
          <w:sz w:val="24"/>
          <w:szCs w:val="24"/>
          <w:lang w:val="fr-FR"/>
        </w:rPr>
        <w:t>,</w:t>
      </w:r>
      <w:r w:rsidR="00727B3B" w:rsidRPr="001529B2">
        <w:rPr>
          <w:rFonts w:asciiTheme="majorBidi" w:hAnsiTheme="majorBidi" w:cstheme="majorBidi"/>
          <w:color w:val="262626" w:themeColor="text1" w:themeTint="D9"/>
          <w:sz w:val="24"/>
          <w:szCs w:val="24"/>
          <w:lang w:val="fr-FR"/>
        </w:rPr>
        <w:t xml:space="preserve"> </w:t>
      </w:r>
      <w:r>
        <w:rPr>
          <w:rFonts w:asciiTheme="majorBidi" w:hAnsiTheme="majorBidi" w:cstheme="majorBidi"/>
          <w:color w:val="262626" w:themeColor="text1" w:themeTint="D9"/>
          <w:sz w:val="24"/>
          <w:szCs w:val="24"/>
          <w:lang w:val="fr-FR"/>
        </w:rPr>
        <w:t xml:space="preserve">j’ai </w:t>
      </w:r>
      <w:r w:rsidR="00727B3B" w:rsidRPr="001529B2">
        <w:rPr>
          <w:rFonts w:asciiTheme="majorBidi" w:hAnsiTheme="majorBidi" w:cstheme="majorBidi"/>
          <w:color w:val="262626" w:themeColor="text1" w:themeTint="D9"/>
          <w:sz w:val="24"/>
          <w:szCs w:val="24"/>
          <w:lang w:val="fr-FR"/>
        </w:rPr>
        <w:t>eu beaucoup</w:t>
      </w:r>
      <w:r>
        <w:rPr>
          <w:rFonts w:asciiTheme="majorBidi" w:hAnsiTheme="majorBidi" w:cstheme="majorBidi"/>
          <w:color w:val="262626" w:themeColor="text1" w:themeTint="D9"/>
          <w:sz w:val="24"/>
          <w:szCs w:val="24"/>
          <w:lang w:val="fr-FR"/>
        </w:rPr>
        <w:t xml:space="preserve"> d’</w:t>
      </w:r>
      <w:r w:rsidR="00727B3B" w:rsidRPr="001529B2">
        <w:rPr>
          <w:rFonts w:asciiTheme="majorBidi" w:hAnsiTheme="majorBidi" w:cstheme="majorBidi"/>
          <w:color w:val="262626" w:themeColor="text1" w:themeTint="D9"/>
          <w:sz w:val="24"/>
          <w:szCs w:val="24"/>
          <w:lang w:val="fr-FR"/>
        </w:rPr>
        <w:t>expérience</w:t>
      </w:r>
      <w:r>
        <w:rPr>
          <w:rFonts w:asciiTheme="majorBidi" w:hAnsiTheme="majorBidi" w:cstheme="majorBidi"/>
          <w:color w:val="262626" w:themeColor="text1" w:themeTint="D9"/>
          <w:sz w:val="24"/>
          <w:szCs w:val="24"/>
          <w:lang w:val="fr-FR"/>
        </w:rPr>
        <w:t xml:space="preserve">s sur la détermination de </w:t>
      </w:r>
      <w:r w:rsidR="00727B3B" w:rsidRPr="001529B2">
        <w:rPr>
          <w:rFonts w:asciiTheme="majorBidi" w:hAnsiTheme="majorBidi" w:cstheme="majorBidi"/>
          <w:color w:val="262626" w:themeColor="text1" w:themeTint="D9"/>
          <w:sz w:val="24"/>
          <w:szCs w:val="24"/>
          <w:lang w:val="fr-FR"/>
        </w:rPr>
        <w:t>maladie</w:t>
      </w:r>
      <w:r>
        <w:rPr>
          <w:rFonts w:asciiTheme="majorBidi" w:hAnsiTheme="majorBidi" w:cstheme="majorBidi"/>
          <w:color w:val="262626" w:themeColor="text1" w:themeTint="D9"/>
          <w:sz w:val="24"/>
          <w:szCs w:val="24"/>
          <w:lang w:val="fr-FR"/>
        </w:rPr>
        <w:t>s</w:t>
      </w:r>
      <w:r w:rsidR="00727B3B" w:rsidRPr="001529B2">
        <w:rPr>
          <w:rFonts w:asciiTheme="majorBidi" w:hAnsiTheme="majorBidi" w:cstheme="majorBidi"/>
          <w:color w:val="262626" w:themeColor="text1" w:themeTint="D9"/>
          <w:sz w:val="24"/>
          <w:szCs w:val="24"/>
          <w:lang w:val="fr-FR"/>
        </w:rPr>
        <w:t>.</w:t>
      </w:r>
      <w:r w:rsidR="006C2EAD">
        <w:rPr>
          <w:rFonts w:asciiTheme="majorBidi" w:hAnsiTheme="majorBidi" w:cstheme="majorBidi"/>
          <w:color w:val="262626" w:themeColor="text1" w:themeTint="D9"/>
          <w:sz w:val="24"/>
          <w:szCs w:val="24"/>
          <w:lang w:val="fr-FR"/>
        </w:rPr>
        <w:t xml:space="preserve"> Notre recherche s’est focalisé sur le dépistage de quatre maladies dont trois de types virus qui sont : </w:t>
      </w:r>
      <w:r w:rsidR="006C2EAD" w:rsidRPr="001529B2">
        <w:rPr>
          <w:rFonts w:asciiTheme="majorBidi" w:hAnsiTheme="majorBidi" w:cstheme="majorBidi"/>
          <w:color w:val="262626" w:themeColor="text1" w:themeTint="D9"/>
          <w:sz w:val="24"/>
          <w:szCs w:val="24"/>
          <w:lang w:val="fr-FR"/>
        </w:rPr>
        <w:t>hépatite B</w:t>
      </w:r>
      <w:r w:rsidR="006C2EAD">
        <w:rPr>
          <w:rFonts w:asciiTheme="majorBidi" w:hAnsiTheme="majorBidi" w:cstheme="majorBidi"/>
          <w:color w:val="262626" w:themeColor="text1" w:themeTint="D9"/>
          <w:sz w:val="24"/>
          <w:szCs w:val="24"/>
          <w:lang w:val="fr-FR"/>
        </w:rPr>
        <w:t xml:space="preserve">, </w:t>
      </w:r>
      <w:r w:rsidR="006C2EAD" w:rsidRPr="001529B2">
        <w:rPr>
          <w:rFonts w:asciiTheme="majorBidi" w:hAnsiTheme="majorBidi" w:cstheme="majorBidi"/>
          <w:color w:val="262626" w:themeColor="text1" w:themeTint="D9"/>
          <w:sz w:val="24"/>
          <w:szCs w:val="24"/>
          <w:lang w:val="fr-FR"/>
        </w:rPr>
        <w:t>hépatite</w:t>
      </w:r>
      <w:r w:rsidR="006C2EAD">
        <w:rPr>
          <w:rFonts w:asciiTheme="majorBidi" w:hAnsiTheme="majorBidi" w:cstheme="majorBidi"/>
          <w:color w:val="262626" w:themeColor="text1" w:themeTint="D9"/>
          <w:sz w:val="24"/>
          <w:szCs w:val="24"/>
          <w:lang w:val="fr-FR"/>
        </w:rPr>
        <w:t xml:space="preserve"> C et VIH ; et l’autre du type </w:t>
      </w:r>
      <w:r w:rsidR="006C2EAD" w:rsidRPr="001529B2">
        <w:rPr>
          <w:rFonts w:asciiTheme="majorBidi" w:hAnsiTheme="majorBidi" w:cstheme="majorBidi"/>
          <w:color w:val="262626" w:themeColor="text1" w:themeTint="D9"/>
          <w:sz w:val="24"/>
          <w:szCs w:val="24"/>
          <w:lang w:val="fr-FR"/>
        </w:rPr>
        <w:t>bactérien</w:t>
      </w:r>
      <w:r w:rsidR="000872F8">
        <w:rPr>
          <w:rFonts w:asciiTheme="majorBidi" w:hAnsiTheme="majorBidi" w:cstheme="majorBidi"/>
          <w:color w:val="262626" w:themeColor="text1" w:themeTint="D9"/>
          <w:sz w:val="24"/>
          <w:szCs w:val="24"/>
          <w:lang w:val="fr-FR"/>
        </w:rPr>
        <w:t xml:space="preserve"> </w:t>
      </w:r>
      <w:r w:rsidR="006C2EAD" w:rsidRPr="001529B2">
        <w:rPr>
          <w:rFonts w:asciiTheme="majorBidi" w:hAnsiTheme="majorBidi" w:cstheme="majorBidi"/>
          <w:color w:val="262626" w:themeColor="text1" w:themeTint="D9"/>
          <w:sz w:val="24"/>
          <w:szCs w:val="24"/>
          <w:lang w:val="fr-FR"/>
        </w:rPr>
        <w:t>syphilis</w:t>
      </w:r>
      <w:r w:rsidR="000872F8">
        <w:rPr>
          <w:rFonts w:asciiTheme="majorBidi" w:hAnsiTheme="majorBidi" w:cstheme="majorBidi"/>
          <w:color w:val="262626" w:themeColor="text1" w:themeTint="D9"/>
          <w:sz w:val="24"/>
          <w:szCs w:val="24"/>
          <w:lang w:val="fr-FR"/>
        </w:rPr>
        <w:t>. Toutes ces maladies se propagent par la voie sanguine.</w:t>
      </w:r>
      <w:r w:rsidR="00370A81">
        <w:rPr>
          <w:rFonts w:asciiTheme="majorBidi" w:hAnsiTheme="majorBidi" w:cstheme="majorBidi"/>
          <w:color w:val="262626" w:themeColor="text1" w:themeTint="D9"/>
          <w:sz w:val="24"/>
          <w:szCs w:val="24"/>
          <w:lang w:val="fr-FR"/>
        </w:rPr>
        <w:t xml:space="preserve"> </w:t>
      </w:r>
      <w:r w:rsidR="000872F8">
        <w:rPr>
          <w:rFonts w:asciiTheme="majorBidi" w:hAnsiTheme="majorBidi" w:cstheme="majorBidi"/>
          <w:color w:val="262626" w:themeColor="text1" w:themeTint="D9"/>
          <w:sz w:val="24"/>
          <w:szCs w:val="24"/>
          <w:lang w:val="fr-FR"/>
        </w:rPr>
        <w:t>D’a</w:t>
      </w:r>
      <w:r w:rsidR="000872F8" w:rsidRPr="001529B2">
        <w:rPr>
          <w:rFonts w:asciiTheme="majorBidi" w:hAnsiTheme="majorBidi" w:cstheme="majorBidi"/>
          <w:color w:val="262626" w:themeColor="text1" w:themeTint="D9"/>
          <w:sz w:val="24"/>
          <w:szCs w:val="24"/>
          <w:lang w:val="fr-FR"/>
        </w:rPr>
        <w:t>prè</w:t>
      </w:r>
      <w:r w:rsidR="000872F8">
        <w:rPr>
          <w:rFonts w:asciiTheme="majorBidi" w:hAnsiTheme="majorBidi" w:cstheme="majorBidi"/>
          <w:color w:val="262626" w:themeColor="text1" w:themeTint="D9"/>
          <w:sz w:val="24"/>
          <w:szCs w:val="24"/>
          <w:lang w:val="fr-FR"/>
        </w:rPr>
        <w:t>s,</w:t>
      </w:r>
      <w:r w:rsidR="00BA6B47" w:rsidRPr="001529B2">
        <w:rPr>
          <w:rFonts w:asciiTheme="majorBidi" w:hAnsiTheme="majorBidi" w:cstheme="majorBidi"/>
          <w:color w:val="262626" w:themeColor="text1" w:themeTint="D9"/>
          <w:sz w:val="24"/>
          <w:szCs w:val="24"/>
          <w:lang w:val="fr-FR"/>
        </w:rPr>
        <w:t xml:space="preserve"> </w:t>
      </w:r>
      <w:r w:rsidR="000872F8">
        <w:rPr>
          <w:rFonts w:asciiTheme="majorBidi" w:hAnsiTheme="majorBidi" w:cstheme="majorBidi"/>
          <w:color w:val="262626" w:themeColor="text1" w:themeTint="D9"/>
          <w:sz w:val="24"/>
          <w:szCs w:val="24"/>
          <w:lang w:val="fr-FR"/>
        </w:rPr>
        <w:t>le</w:t>
      </w:r>
      <w:r w:rsidR="00370A81">
        <w:rPr>
          <w:rFonts w:asciiTheme="majorBidi" w:hAnsiTheme="majorBidi" w:cstheme="majorBidi"/>
          <w:color w:val="262626" w:themeColor="text1" w:themeTint="D9"/>
          <w:sz w:val="24"/>
          <w:szCs w:val="24"/>
          <w:lang w:val="fr-FR"/>
        </w:rPr>
        <w:t>s</w:t>
      </w:r>
      <w:r w:rsidR="007E1940">
        <w:rPr>
          <w:rFonts w:asciiTheme="majorBidi" w:hAnsiTheme="majorBidi" w:cstheme="majorBidi"/>
          <w:color w:val="262626" w:themeColor="text1" w:themeTint="D9"/>
          <w:sz w:val="24"/>
          <w:szCs w:val="24"/>
          <w:lang w:val="fr-FR"/>
        </w:rPr>
        <w:t xml:space="preserve"> </w:t>
      </w:r>
      <w:r w:rsidR="00370A81" w:rsidRPr="001529B2">
        <w:rPr>
          <w:rFonts w:asciiTheme="majorBidi" w:hAnsiTheme="majorBidi" w:cstheme="majorBidi"/>
          <w:color w:val="262626" w:themeColor="text1" w:themeTint="D9"/>
          <w:sz w:val="24"/>
          <w:szCs w:val="24"/>
          <w:lang w:val="fr-FR"/>
        </w:rPr>
        <w:t>tests</w:t>
      </w:r>
      <w:r w:rsidR="00BA6B47" w:rsidRPr="001529B2">
        <w:rPr>
          <w:rFonts w:asciiTheme="majorBidi" w:hAnsiTheme="majorBidi" w:cstheme="majorBidi"/>
          <w:color w:val="262626" w:themeColor="text1" w:themeTint="D9"/>
          <w:sz w:val="24"/>
          <w:szCs w:val="24"/>
          <w:lang w:val="fr-FR"/>
        </w:rPr>
        <w:t xml:space="preserve"> </w:t>
      </w:r>
      <w:r w:rsidR="00370A81">
        <w:rPr>
          <w:rFonts w:asciiTheme="majorBidi" w:hAnsiTheme="majorBidi" w:cstheme="majorBidi"/>
          <w:color w:val="262626" w:themeColor="text1" w:themeTint="D9"/>
          <w:sz w:val="24"/>
          <w:szCs w:val="24"/>
          <w:lang w:val="fr-FR"/>
        </w:rPr>
        <w:t>d’examinations, l’hépatite</w:t>
      </w:r>
      <w:r w:rsidR="003A5266" w:rsidRPr="001529B2">
        <w:rPr>
          <w:rFonts w:asciiTheme="majorBidi" w:hAnsiTheme="majorBidi" w:cstheme="majorBidi"/>
          <w:color w:val="262626" w:themeColor="text1" w:themeTint="D9"/>
          <w:sz w:val="24"/>
          <w:szCs w:val="24"/>
          <w:lang w:val="fr-FR"/>
        </w:rPr>
        <w:t xml:space="preserve"> b</w:t>
      </w:r>
      <w:r w:rsidR="00D45F99" w:rsidRPr="001529B2">
        <w:rPr>
          <w:rFonts w:asciiTheme="majorBidi" w:hAnsiTheme="majorBidi" w:cstheme="majorBidi"/>
          <w:color w:val="262626" w:themeColor="text1" w:themeTint="D9"/>
          <w:sz w:val="24"/>
          <w:szCs w:val="24"/>
          <w:lang w:val="fr-FR"/>
        </w:rPr>
        <w:t xml:space="preserve"> et c </w:t>
      </w:r>
      <w:r w:rsidR="00370A81">
        <w:rPr>
          <w:rFonts w:asciiTheme="majorBidi" w:hAnsiTheme="majorBidi" w:cstheme="majorBidi"/>
          <w:color w:val="262626" w:themeColor="text1" w:themeTint="D9"/>
          <w:sz w:val="24"/>
          <w:szCs w:val="24"/>
          <w:lang w:val="fr-FR"/>
        </w:rPr>
        <w:t xml:space="preserve">sont des </w:t>
      </w:r>
      <w:r w:rsidR="00370A81" w:rsidRPr="001529B2">
        <w:rPr>
          <w:rFonts w:asciiTheme="majorBidi" w:hAnsiTheme="majorBidi" w:cstheme="majorBidi"/>
          <w:color w:val="262626" w:themeColor="text1" w:themeTint="D9"/>
          <w:sz w:val="24"/>
          <w:szCs w:val="24"/>
          <w:lang w:val="fr-FR"/>
        </w:rPr>
        <w:t>virus</w:t>
      </w:r>
      <w:r w:rsidR="00370A81">
        <w:rPr>
          <w:rFonts w:asciiTheme="majorBidi" w:hAnsiTheme="majorBidi" w:cstheme="majorBidi"/>
          <w:color w:val="262626" w:themeColor="text1" w:themeTint="D9"/>
          <w:sz w:val="24"/>
          <w:szCs w:val="24"/>
          <w:lang w:val="fr-FR"/>
        </w:rPr>
        <w:t xml:space="preserve"> qui </w:t>
      </w:r>
      <w:r w:rsidR="00370A81" w:rsidRPr="001529B2">
        <w:rPr>
          <w:rFonts w:asciiTheme="majorBidi" w:hAnsiTheme="majorBidi" w:cstheme="majorBidi"/>
          <w:color w:val="262626" w:themeColor="text1" w:themeTint="D9"/>
          <w:sz w:val="24"/>
          <w:szCs w:val="24"/>
          <w:lang w:val="fr-FR"/>
        </w:rPr>
        <w:t>infecte</w:t>
      </w:r>
      <w:r w:rsidR="00370A81">
        <w:rPr>
          <w:rFonts w:asciiTheme="majorBidi" w:hAnsiTheme="majorBidi" w:cstheme="majorBidi"/>
          <w:color w:val="262626" w:themeColor="text1" w:themeTint="D9"/>
          <w:sz w:val="24"/>
          <w:szCs w:val="24"/>
          <w:lang w:val="fr-FR"/>
        </w:rPr>
        <w:t xml:space="preserve">nt et </w:t>
      </w:r>
      <w:r w:rsidR="006F50CA">
        <w:rPr>
          <w:rFonts w:asciiTheme="majorBidi" w:hAnsiTheme="majorBidi" w:cstheme="majorBidi"/>
          <w:color w:val="262626" w:themeColor="text1" w:themeTint="D9"/>
          <w:sz w:val="24"/>
          <w:szCs w:val="24"/>
          <w:lang w:val="fr-FR"/>
        </w:rPr>
        <w:t>détruisent</w:t>
      </w:r>
      <w:r w:rsidR="00370A81" w:rsidRPr="001529B2">
        <w:rPr>
          <w:rFonts w:asciiTheme="majorBidi" w:hAnsiTheme="majorBidi" w:cstheme="majorBidi"/>
          <w:color w:val="262626" w:themeColor="text1" w:themeTint="D9"/>
          <w:sz w:val="24"/>
          <w:szCs w:val="24"/>
          <w:lang w:val="fr-FR"/>
        </w:rPr>
        <w:t xml:space="preserve"> </w:t>
      </w:r>
      <w:r w:rsidR="00D45F99" w:rsidRPr="001529B2">
        <w:rPr>
          <w:rFonts w:asciiTheme="majorBidi" w:hAnsiTheme="majorBidi" w:cstheme="majorBidi"/>
          <w:color w:val="262626" w:themeColor="text1" w:themeTint="D9"/>
          <w:sz w:val="24"/>
          <w:szCs w:val="24"/>
          <w:lang w:val="fr-FR"/>
        </w:rPr>
        <w:t>directement</w:t>
      </w:r>
      <w:r w:rsidR="00370A81">
        <w:rPr>
          <w:rFonts w:asciiTheme="majorBidi" w:hAnsiTheme="majorBidi" w:cstheme="majorBidi"/>
          <w:color w:val="262626" w:themeColor="text1" w:themeTint="D9"/>
          <w:sz w:val="24"/>
          <w:szCs w:val="24"/>
          <w:lang w:val="fr-FR"/>
        </w:rPr>
        <w:t xml:space="preserve"> l’organe</w:t>
      </w:r>
      <w:r w:rsidR="003A5266" w:rsidRPr="001529B2">
        <w:rPr>
          <w:rFonts w:asciiTheme="majorBidi" w:hAnsiTheme="majorBidi" w:cstheme="majorBidi"/>
          <w:color w:val="262626" w:themeColor="text1" w:themeTint="D9"/>
          <w:sz w:val="24"/>
          <w:szCs w:val="24"/>
          <w:lang w:val="fr-FR"/>
        </w:rPr>
        <w:t xml:space="preserve"> </w:t>
      </w:r>
      <w:r w:rsidR="00370A81">
        <w:rPr>
          <w:rFonts w:asciiTheme="majorBidi" w:hAnsiTheme="majorBidi" w:cstheme="majorBidi"/>
          <w:color w:val="262626" w:themeColor="text1" w:themeTint="D9"/>
          <w:sz w:val="24"/>
          <w:szCs w:val="24"/>
          <w:lang w:val="fr-FR"/>
        </w:rPr>
        <w:t>du foie</w:t>
      </w:r>
      <w:r w:rsidR="006F50CA">
        <w:rPr>
          <w:rFonts w:asciiTheme="majorBidi" w:hAnsiTheme="majorBidi" w:cstheme="majorBidi"/>
          <w:color w:val="262626" w:themeColor="text1" w:themeTint="D9"/>
          <w:sz w:val="24"/>
          <w:szCs w:val="24"/>
          <w:lang w:val="fr-FR"/>
        </w:rPr>
        <w:t xml:space="preserve">. </w:t>
      </w:r>
      <w:r w:rsidR="00D45F99" w:rsidRPr="001529B2">
        <w:rPr>
          <w:rFonts w:asciiTheme="majorBidi" w:hAnsiTheme="majorBidi" w:cstheme="majorBidi"/>
          <w:color w:val="262626" w:themeColor="text1" w:themeTint="D9"/>
          <w:sz w:val="24"/>
          <w:szCs w:val="24"/>
          <w:lang w:val="fr-FR"/>
        </w:rPr>
        <w:t>Mais</w:t>
      </w:r>
      <w:r w:rsidR="003A5266" w:rsidRPr="001529B2">
        <w:rPr>
          <w:rFonts w:asciiTheme="majorBidi" w:hAnsiTheme="majorBidi" w:cstheme="majorBidi"/>
          <w:color w:val="262626" w:themeColor="text1" w:themeTint="D9"/>
          <w:sz w:val="24"/>
          <w:szCs w:val="24"/>
          <w:lang w:val="fr-FR"/>
        </w:rPr>
        <w:t xml:space="preserve"> </w:t>
      </w:r>
      <w:r w:rsidR="006F50CA">
        <w:rPr>
          <w:rFonts w:asciiTheme="majorBidi" w:hAnsiTheme="majorBidi" w:cstheme="majorBidi"/>
          <w:color w:val="262626" w:themeColor="text1" w:themeTint="D9"/>
          <w:sz w:val="24"/>
          <w:szCs w:val="24"/>
          <w:lang w:val="fr-FR"/>
        </w:rPr>
        <w:t xml:space="preserve">le virus de </w:t>
      </w:r>
      <w:r w:rsidR="00D45F99" w:rsidRPr="001529B2">
        <w:rPr>
          <w:rFonts w:asciiTheme="majorBidi" w:hAnsiTheme="majorBidi" w:cstheme="majorBidi"/>
          <w:color w:val="262626" w:themeColor="text1" w:themeTint="D9"/>
          <w:sz w:val="24"/>
          <w:szCs w:val="24"/>
          <w:lang w:val="fr-FR"/>
        </w:rPr>
        <w:t>VIH</w:t>
      </w:r>
      <w:r w:rsidR="003A5266" w:rsidRPr="001529B2">
        <w:rPr>
          <w:rFonts w:asciiTheme="majorBidi" w:hAnsiTheme="majorBidi" w:cstheme="majorBidi"/>
          <w:color w:val="262626" w:themeColor="text1" w:themeTint="D9"/>
          <w:sz w:val="24"/>
          <w:szCs w:val="24"/>
          <w:lang w:val="fr-FR"/>
        </w:rPr>
        <w:t xml:space="preserve"> </w:t>
      </w:r>
      <w:r w:rsidR="006F50CA">
        <w:rPr>
          <w:rFonts w:asciiTheme="majorBidi" w:hAnsiTheme="majorBidi" w:cstheme="majorBidi"/>
          <w:color w:val="262626" w:themeColor="text1" w:themeTint="D9"/>
          <w:sz w:val="24"/>
          <w:szCs w:val="24"/>
          <w:lang w:val="fr-FR"/>
        </w:rPr>
        <w:t xml:space="preserve">peut </w:t>
      </w:r>
      <w:r w:rsidR="00C47611">
        <w:rPr>
          <w:rFonts w:asciiTheme="majorBidi" w:hAnsiTheme="majorBidi" w:cstheme="majorBidi"/>
          <w:color w:val="262626" w:themeColor="text1" w:themeTint="D9"/>
          <w:sz w:val="24"/>
          <w:szCs w:val="24"/>
          <w:lang w:val="fr-FR"/>
        </w:rPr>
        <w:t>infecter</w:t>
      </w:r>
      <w:r w:rsidR="006F50CA">
        <w:rPr>
          <w:rFonts w:asciiTheme="majorBidi" w:hAnsiTheme="majorBidi" w:cstheme="majorBidi"/>
          <w:color w:val="262626" w:themeColor="text1" w:themeTint="D9"/>
          <w:sz w:val="24"/>
          <w:szCs w:val="24"/>
          <w:lang w:val="fr-FR"/>
        </w:rPr>
        <w:t xml:space="preserve"> tous </w:t>
      </w:r>
      <w:r w:rsidR="006F50CA" w:rsidRPr="001529B2">
        <w:rPr>
          <w:rFonts w:asciiTheme="majorBidi" w:hAnsiTheme="majorBidi" w:cstheme="majorBidi"/>
          <w:color w:val="262626" w:themeColor="text1" w:themeTint="D9"/>
          <w:sz w:val="24"/>
          <w:szCs w:val="24"/>
          <w:lang w:val="fr-FR"/>
        </w:rPr>
        <w:t>le</w:t>
      </w:r>
      <w:r w:rsidR="006F50CA">
        <w:rPr>
          <w:rFonts w:asciiTheme="majorBidi" w:hAnsiTheme="majorBidi" w:cstheme="majorBidi"/>
          <w:color w:val="262626" w:themeColor="text1" w:themeTint="D9"/>
          <w:sz w:val="24"/>
          <w:szCs w:val="24"/>
          <w:lang w:val="fr-FR"/>
        </w:rPr>
        <w:t>s</w:t>
      </w:r>
      <w:r w:rsidR="00C47611">
        <w:rPr>
          <w:rFonts w:asciiTheme="majorBidi" w:hAnsiTheme="majorBidi" w:cstheme="majorBidi"/>
          <w:color w:val="262626" w:themeColor="text1" w:themeTint="D9"/>
          <w:sz w:val="24"/>
          <w:szCs w:val="24"/>
          <w:lang w:val="fr-FR"/>
        </w:rPr>
        <w:t xml:space="preserve"> organes du</w:t>
      </w:r>
      <w:r w:rsidR="006F50CA" w:rsidRPr="001529B2">
        <w:rPr>
          <w:rFonts w:asciiTheme="majorBidi" w:hAnsiTheme="majorBidi" w:cstheme="majorBidi"/>
          <w:color w:val="262626" w:themeColor="text1" w:themeTint="D9"/>
          <w:sz w:val="24"/>
          <w:szCs w:val="24"/>
          <w:lang w:val="fr-FR"/>
        </w:rPr>
        <w:t xml:space="preserve"> corps </w:t>
      </w:r>
      <w:r w:rsidR="00C47611">
        <w:rPr>
          <w:rFonts w:asciiTheme="majorBidi" w:hAnsiTheme="majorBidi" w:cstheme="majorBidi"/>
          <w:color w:val="262626" w:themeColor="text1" w:themeTint="D9"/>
          <w:sz w:val="24"/>
          <w:szCs w:val="24"/>
          <w:lang w:val="fr-FR"/>
        </w:rPr>
        <w:t>humain</w:t>
      </w:r>
      <w:r w:rsidR="006F50CA" w:rsidRPr="001529B2">
        <w:rPr>
          <w:rFonts w:asciiTheme="majorBidi" w:hAnsiTheme="majorBidi" w:cstheme="majorBidi"/>
          <w:color w:val="262626" w:themeColor="text1" w:themeTint="D9"/>
          <w:sz w:val="24"/>
          <w:szCs w:val="24"/>
          <w:lang w:val="fr-FR"/>
        </w:rPr>
        <w:t xml:space="preserve"> </w:t>
      </w:r>
      <w:r w:rsidR="00D45F99" w:rsidRPr="001529B2">
        <w:rPr>
          <w:rFonts w:asciiTheme="majorBidi" w:hAnsiTheme="majorBidi" w:cstheme="majorBidi"/>
          <w:color w:val="262626" w:themeColor="text1" w:themeTint="D9"/>
          <w:sz w:val="24"/>
          <w:szCs w:val="24"/>
          <w:lang w:val="fr-FR"/>
        </w:rPr>
        <w:t>pour</w:t>
      </w:r>
      <w:r w:rsidR="00C47611">
        <w:rPr>
          <w:rFonts w:asciiTheme="majorBidi" w:hAnsiTheme="majorBidi" w:cstheme="majorBidi"/>
          <w:color w:val="262626" w:themeColor="text1" w:themeTint="D9"/>
          <w:sz w:val="24"/>
          <w:szCs w:val="24"/>
          <w:lang w:val="fr-FR"/>
        </w:rPr>
        <w:t xml:space="preserve"> affaiblir la</w:t>
      </w:r>
      <w:r w:rsidR="00D45F99" w:rsidRPr="001529B2">
        <w:rPr>
          <w:rFonts w:asciiTheme="majorBidi" w:hAnsiTheme="majorBidi" w:cstheme="majorBidi"/>
          <w:color w:val="262626" w:themeColor="text1" w:themeTint="D9"/>
          <w:sz w:val="24"/>
          <w:szCs w:val="24"/>
          <w:lang w:val="fr-FR"/>
        </w:rPr>
        <w:t xml:space="preserve"> physique de</w:t>
      </w:r>
      <w:r w:rsidR="00C47611">
        <w:rPr>
          <w:rFonts w:asciiTheme="majorBidi" w:hAnsiTheme="majorBidi" w:cstheme="majorBidi"/>
          <w:color w:val="262626" w:themeColor="text1" w:themeTint="D9"/>
          <w:sz w:val="24"/>
          <w:szCs w:val="24"/>
          <w:lang w:val="fr-FR"/>
        </w:rPr>
        <w:t xml:space="preserve"> la</w:t>
      </w:r>
      <w:r w:rsidR="00D45F99" w:rsidRPr="001529B2">
        <w:rPr>
          <w:rFonts w:asciiTheme="majorBidi" w:hAnsiTheme="majorBidi" w:cstheme="majorBidi"/>
          <w:color w:val="262626" w:themeColor="text1" w:themeTint="D9"/>
          <w:sz w:val="24"/>
          <w:szCs w:val="24"/>
          <w:lang w:val="fr-FR"/>
        </w:rPr>
        <w:t xml:space="preserve"> personne.</w:t>
      </w:r>
    </w:p>
    <w:p w14:paraId="0C659DE2" w14:textId="75190C59" w:rsidR="00D45F99" w:rsidRDefault="00C47611" w:rsidP="001529B2">
      <w:pPr>
        <w:spacing w:after="0" w:line="360" w:lineRule="auto"/>
        <w:jc w:val="both"/>
        <w:rPr>
          <w:rFonts w:asciiTheme="majorBidi" w:hAnsiTheme="majorBidi" w:cstheme="majorBidi"/>
          <w:color w:val="262626" w:themeColor="text1" w:themeTint="D9"/>
          <w:sz w:val="24"/>
          <w:szCs w:val="24"/>
          <w:lang w:val="fr-FR"/>
        </w:rPr>
      </w:pPr>
      <w:r>
        <w:rPr>
          <w:rFonts w:asciiTheme="majorBidi" w:hAnsiTheme="majorBidi" w:cstheme="majorBidi"/>
          <w:color w:val="262626" w:themeColor="text1" w:themeTint="D9"/>
          <w:sz w:val="24"/>
          <w:szCs w:val="24"/>
          <w:lang w:val="fr-FR"/>
        </w:rPr>
        <w:t>D’a</w:t>
      </w:r>
      <w:r w:rsidR="00D45F99" w:rsidRPr="001529B2">
        <w:rPr>
          <w:rFonts w:asciiTheme="majorBidi" w:hAnsiTheme="majorBidi" w:cstheme="majorBidi"/>
          <w:color w:val="262626" w:themeColor="text1" w:themeTint="D9"/>
          <w:sz w:val="24"/>
          <w:szCs w:val="24"/>
          <w:lang w:val="fr-FR"/>
        </w:rPr>
        <w:t>utre</w:t>
      </w:r>
      <w:r>
        <w:rPr>
          <w:rFonts w:asciiTheme="majorBidi" w:hAnsiTheme="majorBidi" w:cstheme="majorBidi"/>
          <w:color w:val="262626" w:themeColor="text1" w:themeTint="D9"/>
          <w:sz w:val="24"/>
          <w:szCs w:val="24"/>
          <w:lang w:val="fr-FR"/>
        </w:rPr>
        <w:t>s</w:t>
      </w:r>
      <w:r w:rsidR="00D45F99" w:rsidRPr="001529B2">
        <w:rPr>
          <w:rFonts w:asciiTheme="majorBidi" w:hAnsiTheme="majorBidi" w:cstheme="majorBidi"/>
          <w:color w:val="262626" w:themeColor="text1" w:themeTint="D9"/>
          <w:sz w:val="24"/>
          <w:szCs w:val="24"/>
          <w:lang w:val="fr-FR"/>
        </w:rPr>
        <w:t xml:space="preserve"> </w:t>
      </w:r>
      <w:r w:rsidRPr="001529B2">
        <w:rPr>
          <w:rFonts w:asciiTheme="majorBidi" w:hAnsiTheme="majorBidi" w:cstheme="majorBidi"/>
          <w:color w:val="262626" w:themeColor="text1" w:themeTint="D9"/>
          <w:sz w:val="24"/>
          <w:szCs w:val="24"/>
          <w:lang w:val="fr-FR"/>
        </w:rPr>
        <w:t>expériences</w:t>
      </w:r>
      <w:r w:rsidR="00D45F99" w:rsidRPr="001529B2">
        <w:rPr>
          <w:rFonts w:asciiTheme="majorBidi" w:hAnsiTheme="majorBidi" w:cstheme="majorBidi"/>
          <w:color w:val="262626" w:themeColor="text1" w:themeTint="D9"/>
          <w:sz w:val="24"/>
          <w:szCs w:val="24"/>
          <w:lang w:val="fr-FR"/>
        </w:rPr>
        <w:t xml:space="preserve"> que nous avons </w:t>
      </w:r>
      <w:r w:rsidR="003C3BD3">
        <w:rPr>
          <w:rFonts w:asciiTheme="majorBidi" w:hAnsiTheme="majorBidi" w:cstheme="majorBidi"/>
          <w:color w:val="262626" w:themeColor="text1" w:themeTint="D9"/>
          <w:sz w:val="24"/>
          <w:szCs w:val="24"/>
          <w:lang w:val="fr-FR"/>
        </w:rPr>
        <w:t>réalisées</w:t>
      </w:r>
      <w:r>
        <w:rPr>
          <w:rFonts w:asciiTheme="majorBidi" w:hAnsiTheme="majorBidi" w:cstheme="majorBidi"/>
          <w:color w:val="262626" w:themeColor="text1" w:themeTint="D9"/>
          <w:sz w:val="24"/>
          <w:szCs w:val="24"/>
          <w:lang w:val="fr-FR"/>
        </w:rPr>
        <w:t xml:space="preserve"> sont entre autres :</w:t>
      </w:r>
    </w:p>
    <w:p w14:paraId="0B89FC2A" w14:textId="7FE7355C" w:rsidR="00C47611" w:rsidRPr="007F69A4" w:rsidRDefault="003C3BD3"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Prélevement du</w:t>
      </w:r>
      <w:r w:rsidR="00C47611" w:rsidRPr="007F69A4">
        <w:rPr>
          <w:rFonts w:asciiTheme="majorBidi" w:hAnsiTheme="majorBidi" w:cstheme="majorBidi"/>
          <w:color w:val="262626" w:themeColor="text1" w:themeTint="D9"/>
          <w:sz w:val="24"/>
          <w:szCs w:val="24"/>
          <w:lang w:val="fr-FR"/>
        </w:rPr>
        <w:t xml:space="preserve"> sang</w:t>
      </w:r>
    </w:p>
    <w:p w14:paraId="379A0351" w14:textId="46256094" w:rsidR="00D45F99" w:rsidRPr="007F69A4" w:rsidRDefault="00C47611"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Détermination de groupe sanguin ABO</w:t>
      </w:r>
    </w:p>
    <w:p w14:paraId="434C35D2" w14:textId="4CB588E0" w:rsidR="00D45F99" w:rsidRPr="007F69A4" w:rsidRDefault="003C3BD3"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Examination de</w:t>
      </w:r>
      <w:r w:rsidR="00D45F99" w:rsidRPr="007F69A4">
        <w:rPr>
          <w:rFonts w:asciiTheme="majorBidi" w:hAnsiTheme="majorBidi" w:cstheme="majorBidi"/>
          <w:color w:val="262626" w:themeColor="text1" w:themeTint="D9"/>
          <w:sz w:val="24"/>
          <w:szCs w:val="24"/>
          <w:lang w:val="fr-FR"/>
        </w:rPr>
        <w:t xml:space="preserve"> </w:t>
      </w:r>
      <w:r w:rsidRPr="007F69A4">
        <w:rPr>
          <w:rFonts w:asciiTheme="majorBidi" w:hAnsiTheme="majorBidi" w:cstheme="majorBidi"/>
          <w:color w:val="262626" w:themeColor="text1" w:themeTint="D9"/>
          <w:sz w:val="24"/>
          <w:szCs w:val="24"/>
          <w:lang w:val="fr-FR"/>
        </w:rPr>
        <w:t>rhésus (positif</w:t>
      </w:r>
      <w:r w:rsidR="00D45F99" w:rsidRPr="007F69A4">
        <w:rPr>
          <w:rFonts w:asciiTheme="majorBidi" w:hAnsiTheme="majorBidi" w:cstheme="majorBidi"/>
          <w:color w:val="262626" w:themeColor="text1" w:themeTint="D9"/>
          <w:sz w:val="24"/>
          <w:szCs w:val="24"/>
          <w:lang w:val="fr-FR"/>
        </w:rPr>
        <w:t xml:space="preserve"> et </w:t>
      </w:r>
      <w:r w:rsidRPr="007F69A4">
        <w:rPr>
          <w:rFonts w:asciiTheme="majorBidi" w:hAnsiTheme="majorBidi" w:cstheme="majorBidi"/>
          <w:color w:val="262626" w:themeColor="text1" w:themeTint="D9"/>
          <w:sz w:val="24"/>
          <w:szCs w:val="24"/>
          <w:lang w:val="fr-FR"/>
        </w:rPr>
        <w:t>négatif</w:t>
      </w:r>
      <w:r w:rsidR="00D45F99" w:rsidRPr="007F69A4">
        <w:rPr>
          <w:rFonts w:asciiTheme="majorBidi" w:hAnsiTheme="majorBidi" w:cstheme="majorBidi"/>
          <w:color w:val="262626" w:themeColor="text1" w:themeTint="D9"/>
          <w:sz w:val="24"/>
          <w:szCs w:val="24"/>
          <w:lang w:val="fr-FR"/>
        </w:rPr>
        <w:t>)</w:t>
      </w:r>
    </w:p>
    <w:p w14:paraId="13DC0FB5" w14:textId="5A574A04" w:rsidR="00D45F99" w:rsidRPr="007F69A4" w:rsidRDefault="003C3BD3"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Centrif</w:t>
      </w:r>
      <w:r w:rsidR="007E1940" w:rsidRPr="007F69A4">
        <w:rPr>
          <w:rFonts w:asciiTheme="majorBidi" w:hAnsiTheme="majorBidi" w:cstheme="majorBidi"/>
          <w:color w:val="262626" w:themeColor="text1" w:themeTint="D9"/>
          <w:sz w:val="24"/>
          <w:szCs w:val="24"/>
          <w:lang w:val="fr-FR"/>
        </w:rPr>
        <w:t>u</w:t>
      </w:r>
      <w:r w:rsidRPr="007F69A4">
        <w:rPr>
          <w:rFonts w:asciiTheme="majorBidi" w:hAnsiTheme="majorBidi" w:cstheme="majorBidi"/>
          <w:color w:val="262626" w:themeColor="text1" w:themeTint="D9"/>
          <w:sz w:val="24"/>
          <w:szCs w:val="24"/>
          <w:lang w:val="fr-FR"/>
        </w:rPr>
        <w:t>g</w:t>
      </w:r>
      <w:r w:rsidR="00D45F99" w:rsidRPr="007F69A4">
        <w:rPr>
          <w:rFonts w:asciiTheme="majorBidi" w:hAnsiTheme="majorBidi" w:cstheme="majorBidi"/>
          <w:color w:val="262626" w:themeColor="text1" w:themeTint="D9"/>
          <w:sz w:val="24"/>
          <w:szCs w:val="24"/>
          <w:lang w:val="fr-FR"/>
        </w:rPr>
        <w:t>ation</w:t>
      </w:r>
      <w:r w:rsidRPr="007F69A4">
        <w:rPr>
          <w:rFonts w:asciiTheme="majorBidi" w:hAnsiTheme="majorBidi" w:cstheme="majorBidi"/>
          <w:color w:val="262626" w:themeColor="text1" w:themeTint="D9"/>
          <w:sz w:val="24"/>
          <w:szCs w:val="24"/>
          <w:lang w:val="fr-FR"/>
        </w:rPr>
        <w:t xml:space="preserve"> du</w:t>
      </w:r>
      <w:r w:rsidR="00D45F99" w:rsidRPr="007F69A4">
        <w:rPr>
          <w:rFonts w:asciiTheme="majorBidi" w:hAnsiTheme="majorBidi" w:cstheme="majorBidi"/>
          <w:color w:val="262626" w:themeColor="text1" w:themeTint="D9"/>
          <w:sz w:val="24"/>
          <w:szCs w:val="24"/>
          <w:lang w:val="fr-FR"/>
        </w:rPr>
        <w:t xml:space="preserve"> sang </w:t>
      </w:r>
    </w:p>
    <w:p w14:paraId="0C37EE31" w14:textId="2CEFC3AD" w:rsidR="007E1940" w:rsidRPr="007F69A4" w:rsidRDefault="007E1940"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 xml:space="preserve">Séparation des globules du plasma et </w:t>
      </w:r>
      <w:r w:rsidR="00B23AEB" w:rsidRPr="007F69A4">
        <w:rPr>
          <w:rFonts w:asciiTheme="majorBidi" w:hAnsiTheme="majorBidi" w:cstheme="majorBidi"/>
          <w:color w:val="262626" w:themeColor="text1" w:themeTint="D9"/>
          <w:sz w:val="24"/>
          <w:szCs w:val="24"/>
          <w:lang w:val="fr-FR"/>
        </w:rPr>
        <w:t>de la</w:t>
      </w:r>
      <w:r w:rsidRPr="007F69A4">
        <w:rPr>
          <w:rFonts w:asciiTheme="majorBidi" w:hAnsiTheme="majorBidi" w:cstheme="majorBidi"/>
          <w:color w:val="262626" w:themeColor="text1" w:themeTint="D9"/>
          <w:sz w:val="24"/>
          <w:szCs w:val="24"/>
          <w:lang w:val="fr-FR"/>
        </w:rPr>
        <w:t xml:space="preserve"> plaquette</w:t>
      </w:r>
    </w:p>
    <w:p w14:paraId="35A2A7AA" w14:textId="22D0FE87" w:rsidR="00D45F99" w:rsidRPr="007F69A4" w:rsidRDefault="00B23AEB" w:rsidP="007F69A4">
      <w:pPr>
        <w:pStyle w:val="Paragraphedeliste"/>
        <w:numPr>
          <w:ilvl w:val="0"/>
          <w:numId w:val="36"/>
        </w:numPr>
        <w:spacing w:after="0" w:line="360" w:lineRule="auto"/>
        <w:jc w:val="both"/>
        <w:rPr>
          <w:rFonts w:asciiTheme="majorBidi" w:hAnsiTheme="majorBidi" w:cstheme="majorBidi"/>
          <w:color w:val="262626" w:themeColor="text1" w:themeTint="D9"/>
          <w:sz w:val="24"/>
          <w:szCs w:val="24"/>
          <w:lang w:val="fr-FR"/>
        </w:rPr>
      </w:pPr>
      <w:r w:rsidRPr="007F69A4">
        <w:rPr>
          <w:rFonts w:asciiTheme="majorBidi" w:hAnsiTheme="majorBidi" w:cstheme="majorBidi"/>
          <w:color w:val="262626" w:themeColor="text1" w:themeTint="D9"/>
          <w:sz w:val="24"/>
          <w:szCs w:val="24"/>
          <w:lang w:val="fr-FR"/>
        </w:rPr>
        <w:t>Utilisation</w:t>
      </w:r>
      <w:r w:rsidR="00205C02" w:rsidRPr="007F69A4">
        <w:rPr>
          <w:rFonts w:asciiTheme="majorBidi" w:hAnsiTheme="majorBidi" w:cstheme="majorBidi"/>
          <w:color w:val="262626" w:themeColor="text1" w:themeTint="D9"/>
          <w:sz w:val="24"/>
          <w:szCs w:val="24"/>
          <w:lang w:val="fr-FR"/>
        </w:rPr>
        <w:t xml:space="preserve"> </w:t>
      </w:r>
      <w:r w:rsidR="007F69A4" w:rsidRPr="007F69A4">
        <w:rPr>
          <w:rFonts w:asciiTheme="majorBidi" w:hAnsiTheme="majorBidi" w:cstheme="majorBidi"/>
          <w:color w:val="262626" w:themeColor="text1" w:themeTint="D9"/>
          <w:sz w:val="24"/>
          <w:szCs w:val="24"/>
          <w:lang w:val="fr-FR"/>
        </w:rPr>
        <w:t xml:space="preserve">d’une </w:t>
      </w:r>
      <w:r w:rsidR="00205C02" w:rsidRPr="007F69A4">
        <w:rPr>
          <w:rFonts w:asciiTheme="majorBidi" w:hAnsiTheme="majorBidi" w:cstheme="majorBidi"/>
          <w:color w:val="262626" w:themeColor="text1" w:themeTint="D9"/>
          <w:sz w:val="24"/>
          <w:szCs w:val="24"/>
          <w:lang w:val="fr-FR"/>
        </w:rPr>
        <w:t>machine</w:t>
      </w:r>
      <w:r w:rsidR="007F69A4" w:rsidRPr="007F69A4">
        <w:rPr>
          <w:rFonts w:asciiTheme="majorBidi" w:hAnsiTheme="majorBidi" w:cstheme="majorBidi"/>
          <w:color w:val="262626" w:themeColor="text1" w:themeTint="D9"/>
          <w:sz w:val="24"/>
          <w:szCs w:val="24"/>
          <w:lang w:val="fr-FR"/>
        </w:rPr>
        <w:t xml:space="preserve"> (hématode)</w:t>
      </w:r>
      <w:r w:rsidR="00205C02" w:rsidRPr="007F69A4">
        <w:rPr>
          <w:rFonts w:asciiTheme="majorBidi" w:hAnsiTheme="majorBidi" w:cstheme="majorBidi"/>
          <w:color w:val="262626" w:themeColor="text1" w:themeTint="D9"/>
          <w:sz w:val="24"/>
          <w:szCs w:val="24"/>
          <w:lang w:val="fr-FR"/>
        </w:rPr>
        <w:t xml:space="preserve"> </w:t>
      </w:r>
      <w:r w:rsidR="007F69A4" w:rsidRPr="007F69A4">
        <w:rPr>
          <w:rFonts w:asciiTheme="majorBidi" w:hAnsiTheme="majorBidi" w:cstheme="majorBidi"/>
          <w:color w:val="262626" w:themeColor="text1" w:themeTint="D9"/>
          <w:sz w:val="24"/>
          <w:szCs w:val="24"/>
          <w:lang w:val="fr-FR"/>
        </w:rPr>
        <w:t>automatique à base d’ELISA</w:t>
      </w:r>
    </w:p>
    <w:p w14:paraId="72EC3258" w14:textId="45E071F0" w:rsidR="001C1D1E" w:rsidRPr="001529B2" w:rsidRDefault="007F69A4" w:rsidP="001529B2">
      <w:pPr>
        <w:spacing w:after="0" w:line="360" w:lineRule="auto"/>
        <w:jc w:val="both"/>
        <w:rPr>
          <w:rFonts w:asciiTheme="majorBidi" w:hAnsiTheme="majorBidi" w:cstheme="majorBidi"/>
          <w:color w:val="262626" w:themeColor="text1" w:themeTint="D9"/>
          <w:sz w:val="24"/>
          <w:szCs w:val="24"/>
          <w:lang w:val="fr-FR"/>
        </w:rPr>
      </w:pPr>
      <w:r>
        <w:rPr>
          <w:rFonts w:asciiTheme="majorBidi" w:hAnsiTheme="majorBidi" w:cstheme="majorBidi"/>
          <w:color w:val="262626" w:themeColor="text1" w:themeTint="D9"/>
          <w:sz w:val="24"/>
          <w:szCs w:val="24"/>
          <w:lang w:val="fr-FR"/>
        </w:rPr>
        <w:t>L</w:t>
      </w:r>
      <w:r w:rsidR="001529B2" w:rsidRPr="001529B2">
        <w:rPr>
          <w:rFonts w:asciiTheme="majorBidi" w:hAnsiTheme="majorBidi" w:cstheme="majorBidi"/>
          <w:color w:val="262626" w:themeColor="text1" w:themeTint="D9"/>
          <w:sz w:val="24"/>
          <w:szCs w:val="24"/>
          <w:lang w:val="fr-FR"/>
        </w:rPr>
        <w:t>e</w:t>
      </w:r>
      <w:r>
        <w:rPr>
          <w:rFonts w:asciiTheme="majorBidi" w:hAnsiTheme="majorBidi" w:cstheme="majorBidi"/>
          <w:color w:val="262626" w:themeColor="text1" w:themeTint="D9"/>
          <w:sz w:val="24"/>
          <w:szCs w:val="24"/>
          <w:lang w:val="fr-FR"/>
        </w:rPr>
        <w:t>s</w:t>
      </w:r>
      <w:r w:rsidR="001529B2" w:rsidRPr="001529B2">
        <w:rPr>
          <w:rFonts w:asciiTheme="majorBidi" w:hAnsiTheme="majorBidi" w:cstheme="majorBidi"/>
          <w:color w:val="262626" w:themeColor="text1" w:themeTint="D9"/>
          <w:sz w:val="24"/>
          <w:szCs w:val="24"/>
          <w:lang w:val="fr-FR"/>
        </w:rPr>
        <w:t xml:space="preserve"> grand</w:t>
      </w:r>
      <w:r>
        <w:rPr>
          <w:rFonts w:asciiTheme="majorBidi" w:hAnsiTheme="majorBidi" w:cstheme="majorBidi"/>
          <w:color w:val="262626" w:themeColor="text1" w:themeTint="D9"/>
          <w:sz w:val="24"/>
          <w:szCs w:val="24"/>
          <w:lang w:val="fr-FR"/>
        </w:rPr>
        <w:t>es</w:t>
      </w:r>
      <w:r w:rsidR="001529B2" w:rsidRPr="001529B2">
        <w:rPr>
          <w:rFonts w:asciiTheme="majorBidi" w:hAnsiTheme="majorBidi" w:cstheme="majorBidi"/>
          <w:color w:val="262626" w:themeColor="text1" w:themeTint="D9"/>
          <w:sz w:val="24"/>
          <w:szCs w:val="24"/>
          <w:lang w:val="fr-FR"/>
        </w:rPr>
        <w:t xml:space="preserve"> </w:t>
      </w:r>
      <w:r w:rsidRPr="001529B2">
        <w:rPr>
          <w:rFonts w:asciiTheme="majorBidi" w:hAnsiTheme="majorBidi" w:cstheme="majorBidi"/>
          <w:color w:val="262626" w:themeColor="text1" w:themeTint="D9"/>
          <w:sz w:val="24"/>
          <w:szCs w:val="24"/>
          <w:lang w:val="fr-FR"/>
        </w:rPr>
        <w:t>expérienc</w:t>
      </w:r>
      <w:r>
        <w:rPr>
          <w:rFonts w:asciiTheme="majorBidi" w:hAnsiTheme="majorBidi" w:cstheme="majorBidi"/>
          <w:color w:val="262626" w:themeColor="text1" w:themeTint="D9"/>
          <w:sz w:val="24"/>
          <w:szCs w:val="24"/>
          <w:lang w:val="fr-FR"/>
        </w:rPr>
        <w:t>es</w:t>
      </w:r>
      <w:r w:rsidR="001529B2" w:rsidRPr="001529B2">
        <w:rPr>
          <w:rFonts w:asciiTheme="majorBidi" w:hAnsiTheme="majorBidi" w:cstheme="majorBidi"/>
          <w:color w:val="262626" w:themeColor="text1" w:themeTint="D9"/>
          <w:sz w:val="24"/>
          <w:szCs w:val="24"/>
          <w:lang w:val="fr-FR"/>
        </w:rPr>
        <w:t xml:space="preserve"> qu’on a eu dans l’</w:t>
      </w:r>
      <w:r w:rsidRPr="001529B2">
        <w:rPr>
          <w:rFonts w:asciiTheme="majorBidi" w:hAnsiTheme="majorBidi" w:cstheme="majorBidi"/>
          <w:color w:val="262626" w:themeColor="text1" w:themeTint="D9"/>
          <w:sz w:val="24"/>
          <w:szCs w:val="24"/>
          <w:lang w:val="fr-FR"/>
        </w:rPr>
        <w:t>université</w:t>
      </w:r>
      <w:r w:rsidR="001529B2" w:rsidRPr="001529B2">
        <w:rPr>
          <w:rFonts w:asciiTheme="majorBidi" w:hAnsiTheme="majorBidi" w:cstheme="majorBidi"/>
          <w:color w:val="262626" w:themeColor="text1" w:themeTint="D9"/>
          <w:sz w:val="24"/>
          <w:szCs w:val="24"/>
          <w:lang w:val="fr-FR"/>
        </w:rPr>
        <w:t xml:space="preserve"> comme </w:t>
      </w:r>
      <w:r w:rsidRPr="001529B2">
        <w:rPr>
          <w:rFonts w:asciiTheme="majorBidi" w:hAnsiTheme="majorBidi" w:cstheme="majorBidi"/>
          <w:color w:val="262626" w:themeColor="text1" w:themeTint="D9"/>
          <w:sz w:val="24"/>
          <w:szCs w:val="24"/>
          <w:lang w:val="fr-FR"/>
        </w:rPr>
        <w:t>théorique</w:t>
      </w:r>
      <w:r>
        <w:rPr>
          <w:rFonts w:asciiTheme="majorBidi" w:hAnsiTheme="majorBidi" w:cstheme="majorBidi"/>
          <w:color w:val="262626" w:themeColor="text1" w:themeTint="D9"/>
          <w:sz w:val="24"/>
          <w:szCs w:val="24"/>
          <w:lang w:val="fr-FR"/>
        </w:rPr>
        <w:t xml:space="preserve"> mais la pratique reste</w:t>
      </w:r>
      <w:r w:rsidR="001529B2" w:rsidRPr="001529B2">
        <w:rPr>
          <w:rFonts w:asciiTheme="majorBidi" w:hAnsiTheme="majorBidi" w:cstheme="majorBidi"/>
          <w:color w:val="262626" w:themeColor="text1" w:themeTint="D9"/>
          <w:sz w:val="24"/>
          <w:szCs w:val="24"/>
          <w:lang w:val="fr-FR"/>
        </w:rPr>
        <w:t xml:space="preserve"> </w:t>
      </w:r>
      <w:r w:rsidRPr="001529B2">
        <w:rPr>
          <w:rFonts w:asciiTheme="majorBidi" w:hAnsiTheme="majorBidi" w:cstheme="majorBidi"/>
          <w:color w:val="262626" w:themeColor="text1" w:themeTint="D9"/>
          <w:sz w:val="24"/>
          <w:szCs w:val="24"/>
          <w:lang w:val="fr-FR"/>
        </w:rPr>
        <w:t>très</w:t>
      </w:r>
      <w:r w:rsidR="001529B2" w:rsidRPr="001529B2">
        <w:rPr>
          <w:rFonts w:asciiTheme="majorBidi" w:hAnsiTheme="majorBidi" w:cstheme="majorBidi"/>
          <w:color w:val="262626" w:themeColor="text1" w:themeTint="D9"/>
          <w:sz w:val="24"/>
          <w:szCs w:val="24"/>
          <w:lang w:val="fr-FR"/>
        </w:rPr>
        <w:t xml:space="preserve"> important</w:t>
      </w:r>
      <w:r>
        <w:rPr>
          <w:rFonts w:asciiTheme="majorBidi" w:hAnsiTheme="majorBidi" w:cstheme="majorBidi"/>
          <w:color w:val="262626" w:themeColor="text1" w:themeTint="D9"/>
          <w:sz w:val="24"/>
          <w:szCs w:val="24"/>
          <w:lang w:val="fr-FR"/>
        </w:rPr>
        <w:t>e</w:t>
      </w:r>
      <w:r w:rsidR="001529B2" w:rsidRPr="001529B2">
        <w:rPr>
          <w:rFonts w:asciiTheme="majorBidi" w:hAnsiTheme="majorBidi" w:cstheme="majorBidi"/>
          <w:color w:val="262626" w:themeColor="text1" w:themeTint="D9"/>
          <w:sz w:val="24"/>
          <w:szCs w:val="24"/>
          <w:lang w:val="fr-FR"/>
        </w:rPr>
        <w:t xml:space="preserve"> en tant qu’infectiologue.</w:t>
      </w:r>
    </w:p>
    <w:p w14:paraId="0986A6AE" w14:textId="76B5614B" w:rsidR="00332A2A" w:rsidRPr="00ED76AC" w:rsidRDefault="007F69A4" w:rsidP="00781EE6">
      <w:pPr>
        <w:pStyle w:val="Titre3"/>
        <w:jc w:val="center"/>
        <w:rPr>
          <w:color w:val="auto"/>
          <w:sz w:val="40"/>
          <w:szCs w:val="40"/>
        </w:rPr>
      </w:pPr>
      <w:bookmarkStart w:id="62" w:name="_Toc107967203"/>
      <w:r w:rsidRPr="00ED76AC">
        <w:rPr>
          <w:color w:val="auto"/>
          <w:sz w:val="40"/>
          <w:szCs w:val="40"/>
        </w:rPr>
        <w:lastRenderedPageBreak/>
        <w:t>Prélevement</w:t>
      </w:r>
      <w:bookmarkEnd w:id="62"/>
    </w:p>
    <w:p w14:paraId="0DB518E3" w14:textId="47115C76" w:rsidR="00332A2A" w:rsidRPr="00332A2A" w:rsidRDefault="00907512" w:rsidP="00907512">
      <w:pPr>
        <w:spacing w:line="360" w:lineRule="auto"/>
        <w:ind w:firstLine="708"/>
        <w:jc w:val="both"/>
        <w:rPr>
          <w:rFonts w:asciiTheme="majorBidi" w:hAnsiTheme="majorBidi" w:cstheme="majorBidi"/>
          <w:sz w:val="24"/>
          <w:szCs w:val="24"/>
          <w:lang w:val="fr-FR"/>
        </w:rPr>
      </w:pPr>
      <w:r>
        <w:rPr>
          <w:rFonts w:asciiTheme="majorBidi" w:hAnsiTheme="majorBidi" w:cstheme="majorBidi"/>
          <w:noProof/>
          <w:sz w:val="24"/>
          <w:szCs w:val="24"/>
          <w:lang w:val="fr-FR" w:eastAsia="fr-FR"/>
        </w:rPr>
        <w:drawing>
          <wp:anchor distT="0" distB="0" distL="114300" distR="114300" simplePos="0" relativeHeight="251680768" behindDoc="1" locked="0" layoutInCell="1" allowOverlap="1" wp14:anchorId="7E359731" wp14:editId="68F63A32">
            <wp:simplePos x="0" y="0"/>
            <wp:positionH relativeFrom="column">
              <wp:posOffset>2864485</wp:posOffset>
            </wp:positionH>
            <wp:positionV relativeFrom="paragraph">
              <wp:posOffset>512445</wp:posOffset>
            </wp:positionV>
            <wp:extent cx="2629535" cy="1859915"/>
            <wp:effectExtent l="19050" t="0" r="0" b="0"/>
            <wp:wrapTight wrapText="bothSides">
              <wp:wrapPolygon edited="0">
                <wp:start x="-156" y="0"/>
                <wp:lineTo x="-156" y="21460"/>
                <wp:lineTo x="21595" y="21460"/>
                <wp:lineTo x="21595" y="0"/>
                <wp:lineTo x="-156" y="0"/>
              </wp:wrapPolygon>
            </wp:wrapTight>
            <wp:docPr id="129930" name="Image 3">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BF1DA146-101A-4689-B266-6D7796A237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a:extLst>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BF1DA146-101A-4689-B266-6D7796A237FD}"/>
                        </a:ext>
                      </a:extLst>
                    </pic:cNvPr>
                    <pic:cNvPicPr>
                      <a:picLocks noChangeAspect="1"/>
                    </pic:cNvPicPr>
                  </pic:nvPicPr>
                  <pic:blipFill rotWithShape="1">
                    <a:blip r:embed="rId54">
                      <a:extLst>
                        <a:ext uri="{28A0092B-C50C-407E-A947-70E740481C1C}">
                          <a14:useLocalDpi xmlns:a14="http://schemas.microsoft.com/office/drawing/2010/main" val="0"/>
                        </a:ext>
                      </a:extLst>
                    </a:blip>
                    <a:srcRect l="14731" r="10973"/>
                    <a:stretch/>
                  </pic:blipFill>
                  <pic:spPr bwMode="auto">
                    <a:xfrm>
                      <a:off x="0" y="0"/>
                      <a:ext cx="2629535" cy="1859915"/>
                    </a:xfrm>
                    <a:prstGeom prst="rect">
                      <a:avLst/>
                    </a:prstGeom>
                    <a:ln>
                      <a:noFill/>
                    </a:ln>
                    <a:extLst>
                      <a:ext uri="{53640926-AAD7-44D8-BBD7-CCE9431645EC}">
                        <a14:shadowObscured xmlns:a14="http://schemas.microsoft.com/office/drawing/2010/main"/>
                      </a:ext>
                    </a:extLst>
                  </pic:spPr>
                </pic:pic>
              </a:graphicData>
            </a:graphic>
          </wp:anchor>
        </w:drawing>
      </w:r>
      <w:r w:rsidR="00332A2A" w:rsidRPr="00332A2A">
        <w:rPr>
          <w:rFonts w:asciiTheme="majorBidi" w:hAnsiTheme="majorBidi" w:cstheme="majorBidi"/>
          <w:sz w:val="24"/>
          <w:szCs w:val="24"/>
          <w:lang w:val="fr-FR"/>
        </w:rPr>
        <w:t xml:space="preserve">La séance de prélèvement se déroule en 4 étapes : l’accueil, l’entretien médical, le prélèvement de sang et la collation.   </w:t>
      </w:r>
    </w:p>
    <w:p w14:paraId="77886E5D" w14:textId="4A5FF53D" w:rsidR="00332A2A" w:rsidRDefault="0054200B" w:rsidP="00907512">
      <w:pPr>
        <w:pStyle w:val="NormalWeb"/>
        <w:spacing w:after="0" w:afterAutospacing="0" w:line="360" w:lineRule="auto"/>
        <w:ind w:firstLine="708"/>
        <w:jc w:val="both"/>
        <w:rPr>
          <w:rFonts w:asciiTheme="majorBidi" w:hAnsiTheme="majorBidi" w:cstheme="majorBidi"/>
          <w:spacing w:val="6"/>
        </w:rPr>
      </w:pPr>
      <w:r>
        <w:rPr>
          <w:noProof/>
        </w:rPr>
        <mc:AlternateContent>
          <mc:Choice Requires="wps">
            <w:drawing>
              <wp:anchor distT="0" distB="0" distL="114300" distR="114300" simplePos="0" relativeHeight="251734528" behindDoc="0" locked="0" layoutInCell="1" allowOverlap="1" wp14:anchorId="0D3974BC" wp14:editId="28B1DC5F">
                <wp:simplePos x="0" y="0"/>
                <wp:positionH relativeFrom="column">
                  <wp:posOffset>2864485</wp:posOffset>
                </wp:positionH>
                <wp:positionV relativeFrom="paragraph">
                  <wp:posOffset>1802130</wp:posOffset>
                </wp:positionV>
                <wp:extent cx="3472815" cy="344170"/>
                <wp:effectExtent l="1270" t="1905" r="2540" b="0"/>
                <wp:wrapTight wrapText="bothSides">
                  <wp:wrapPolygon edited="0">
                    <wp:start x="-79" y="0"/>
                    <wp:lineTo x="-79" y="20843"/>
                    <wp:lineTo x="21600" y="20843"/>
                    <wp:lineTo x="21600" y="0"/>
                    <wp:lineTo x="-79" y="0"/>
                  </wp:wrapPolygon>
                </wp:wrapTight>
                <wp:docPr id="3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281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400172" w14:textId="3FCB8C1D" w:rsidR="00F510EF" w:rsidRPr="00BB085B" w:rsidRDefault="00F510EF" w:rsidP="00BB085B">
                            <w:pPr>
                              <w:pStyle w:val="Lgende"/>
                              <w:rPr>
                                <w:rFonts w:asciiTheme="majorBidi" w:hAnsiTheme="majorBidi" w:cstheme="majorBidi"/>
                                <w:i w:val="0"/>
                                <w:noProof/>
                                <w:sz w:val="28"/>
                                <w:szCs w:val="28"/>
                              </w:rPr>
                            </w:pPr>
                            <w:bookmarkStart w:id="63" w:name="_Toc107857484"/>
                            <w:r w:rsidRPr="00BB085B">
                              <w:rPr>
                                <w:i w:val="0"/>
                                <w:sz w:val="28"/>
                                <w:szCs w:val="28"/>
                              </w:rPr>
                              <w:t xml:space="preserve">Figure </w:t>
                            </w:r>
                            <w:r w:rsidRPr="00BB085B">
                              <w:rPr>
                                <w:i w:val="0"/>
                                <w:sz w:val="28"/>
                                <w:szCs w:val="28"/>
                              </w:rPr>
                              <w:fldChar w:fldCharType="begin"/>
                            </w:r>
                            <w:r w:rsidRPr="00BB085B">
                              <w:rPr>
                                <w:i w:val="0"/>
                                <w:sz w:val="28"/>
                                <w:szCs w:val="28"/>
                              </w:rPr>
                              <w:instrText xml:space="preserve"> SEQ Figure \* ARABIC </w:instrText>
                            </w:r>
                            <w:r w:rsidRPr="00BB085B">
                              <w:rPr>
                                <w:i w:val="0"/>
                                <w:sz w:val="28"/>
                                <w:szCs w:val="28"/>
                              </w:rPr>
                              <w:fldChar w:fldCharType="separate"/>
                            </w:r>
                            <w:r>
                              <w:rPr>
                                <w:i w:val="0"/>
                                <w:noProof/>
                                <w:sz w:val="28"/>
                                <w:szCs w:val="28"/>
                              </w:rPr>
                              <w:t>5</w:t>
                            </w:r>
                            <w:r w:rsidRPr="00BB085B">
                              <w:rPr>
                                <w:i w:val="0"/>
                                <w:sz w:val="28"/>
                                <w:szCs w:val="28"/>
                              </w:rPr>
                              <w:fldChar w:fldCharType="end"/>
                            </w:r>
                            <w:r w:rsidRPr="00BB085B">
                              <w:rPr>
                                <w:i w:val="0"/>
                                <w:sz w:val="28"/>
                                <w:szCs w:val="28"/>
                              </w:rPr>
                              <w:t>:</w:t>
                            </w:r>
                            <w:r>
                              <w:rPr>
                                <w:i w:val="0"/>
                                <w:sz w:val="28"/>
                                <w:szCs w:val="28"/>
                              </w:rPr>
                              <w:t xml:space="preserve"> </w:t>
                            </w:r>
                            <w:r w:rsidRPr="00BB085B">
                              <w:rPr>
                                <w:i w:val="0"/>
                                <w:sz w:val="28"/>
                                <w:szCs w:val="28"/>
                              </w:rPr>
                              <w:t>Pli du code pour prélevement sanguin</w:t>
                            </w:r>
                            <w:bookmarkEnd w:id="63"/>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D3974BC" id="Text Box 25" o:spid="_x0000_s1034" type="#_x0000_t202" style="position:absolute;left:0;text-align:left;margin-left:225.55pt;margin-top:141.9pt;width:273.45pt;height:27.1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" stroked="f">
                <v:textbox style="mso-fit-shape-to-text:t" inset="0,0,0,0">
                  <w:txbxContent>
                    <w:p w14:paraId="70400172" w14:textId="3FCB8C1D" w:rsidR="00F510EF" w:rsidRPr="00BB085B" w:rsidRDefault="00F510EF" w:rsidP="00BB085B">
                      <w:pPr>
                        <w:pStyle w:val="Lgende"/>
                        <w:rPr>
                          <w:rFonts w:asciiTheme="majorBidi" w:hAnsiTheme="majorBidi" w:cstheme="majorBidi"/>
                          <w:i w:val="0"/>
                          <w:noProof/>
                          <w:sz w:val="28"/>
                          <w:szCs w:val="28"/>
                        </w:rPr>
                      </w:pPr>
                      <w:bookmarkStart w:id="69" w:name="_Toc107857484"/>
                      <w:r w:rsidRPr="00BB085B">
                        <w:rPr>
                          <w:i w:val="0"/>
                          <w:sz w:val="28"/>
                          <w:szCs w:val="28"/>
                        </w:rPr>
                        <w:t xml:space="preserve">Figure </w:t>
                      </w:r>
                      <w:r w:rsidRPr="00BB085B">
                        <w:rPr>
                          <w:i w:val="0"/>
                          <w:sz w:val="28"/>
                          <w:szCs w:val="28"/>
                        </w:rPr>
                        <w:fldChar w:fldCharType="begin"/>
                      </w:r>
                      <w:r w:rsidRPr="00BB085B">
                        <w:rPr>
                          <w:i w:val="0"/>
                          <w:sz w:val="28"/>
                          <w:szCs w:val="28"/>
                        </w:rPr>
                        <w:instrText xml:space="preserve"> SEQ Figure \* ARABIC </w:instrText>
                      </w:r>
                      <w:r w:rsidRPr="00BB085B">
                        <w:rPr>
                          <w:i w:val="0"/>
                          <w:sz w:val="28"/>
                          <w:szCs w:val="28"/>
                        </w:rPr>
                        <w:fldChar w:fldCharType="separate"/>
                      </w:r>
                      <w:r>
                        <w:rPr>
                          <w:i w:val="0"/>
                          <w:noProof/>
                          <w:sz w:val="28"/>
                          <w:szCs w:val="28"/>
                        </w:rPr>
                        <w:t>5</w:t>
                      </w:r>
                      <w:r w:rsidRPr="00BB085B">
                        <w:rPr>
                          <w:i w:val="0"/>
                          <w:sz w:val="28"/>
                          <w:szCs w:val="28"/>
                        </w:rPr>
                        <w:fldChar w:fldCharType="end"/>
                      </w:r>
                      <w:r w:rsidRPr="00BB085B">
                        <w:rPr>
                          <w:i w:val="0"/>
                          <w:sz w:val="28"/>
                          <w:szCs w:val="28"/>
                        </w:rPr>
                        <w:t>:</w:t>
                      </w:r>
                      <w:r>
                        <w:rPr>
                          <w:i w:val="0"/>
                          <w:sz w:val="28"/>
                          <w:szCs w:val="28"/>
                        </w:rPr>
                        <w:t xml:space="preserve"> </w:t>
                      </w:r>
                      <w:r w:rsidRPr="00BB085B">
                        <w:rPr>
                          <w:i w:val="0"/>
                          <w:sz w:val="28"/>
                          <w:szCs w:val="28"/>
                        </w:rPr>
                        <w:t>Pli du code pour prélevement sanguin</w:t>
                      </w:r>
                      <w:bookmarkEnd w:id="69"/>
                    </w:p>
                  </w:txbxContent>
                </v:textbox>
                <w10:wrap type="tight"/>
              </v:shape>
            </w:pict>
          </mc:Fallback>
        </mc:AlternateContent>
      </w:r>
      <w:r w:rsidR="00332A2A" w:rsidRPr="00DB6528">
        <w:rPr>
          <w:rFonts w:asciiTheme="majorBidi" w:hAnsiTheme="majorBidi" w:cstheme="majorBidi"/>
        </w:rPr>
        <w:t>Les donneurs sont installés confortablement sur un fauteuil spécial</w:t>
      </w:r>
      <w:r w:rsidR="00907512">
        <w:rPr>
          <w:rFonts w:asciiTheme="majorBidi" w:hAnsiTheme="majorBidi" w:cstheme="majorBidi"/>
        </w:rPr>
        <w:t xml:space="preserve"> où</w:t>
      </w:r>
      <w:r w:rsidR="00332A2A" w:rsidRPr="00DB6528">
        <w:rPr>
          <w:rFonts w:asciiTheme="majorBidi" w:hAnsiTheme="majorBidi" w:cstheme="majorBidi"/>
        </w:rPr>
        <w:t xml:space="preserve"> le prélèvement est effectué au niveau du pli du coude </w:t>
      </w:r>
      <w:r w:rsidR="00F87799">
        <w:rPr>
          <w:rFonts w:asciiTheme="majorBidi" w:hAnsiTheme="majorBidi" w:cstheme="majorBidi"/>
        </w:rPr>
        <w:t xml:space="preserve">(figure 5) </w:t>
      </w:r>
      <w:r w:rsidR="00332A2A" w:rsidRPr="00DB6528">
        <w:rPr>
          <w:rFonts w:asciiTheme="majorBidi" w:hAnsiTheme="majorBidi" w:cstheme="majorBidi"/>
        </w:rPr>
        <w:t xml:space="preserve">sur des poches triples stériles </w:t>
      </w:r>
      <w:r w:rsidR="00F87799">
        <w:rPr>
          <w:rFonts w:asciiTheme="majorBidi" w:hAnsiTheme="majorBidi" w:cstheme="majorBidi"/>
        </w:rPr>
        <w:t xml:space="preserve">(figure 6) </w:t>
      </w:r>
      <w:r w:rsidR="00332A2A" w:rsidRPr="00DB6528">
        <w:rPr>
          <w:rFonts w:asciiTheme="majorBidi" w:hAnsiTheme="majorBidi" w:cstheme="majorBidi"/>
        </w:rPr>
        <w:t>avec un anti coagulant</w:t>
      </w:r>
      <w:r w:rsidR="00907512">
        <w:rPr>
          <w:rFonts w:asciiTheme="majorBidi" w:hAnsiTheme="majorBidi" w:cstheme="majorBidi"/>
        </w:rPr>
        <w:t>,</w:t>
      </w:r>
      <w:r w:rsidR="00332A2A" w:rsidRPr="00DB6528">
        <w:rPr>
          <w:rFonts w:asciiTheme="majorBidi" w:hAnsiTheme="majorBidi" w:cstheme="majorBidi"/>
        </w:rPr>
        <w:t xml:space="preserve"> le </w:t>
      </w:r>
      <w:r w:rsidR="00907512">
        <w:rPr>
          <w:rFonts w:asciiTheme="majorBidi" w:hAnsiTheme="majorBidi" w:cstheme="majorBidi"/>
        </w:rPr>
        <w:t>citrate,</w:t>
      </w:r>
      <w:r w:rsidR="00332A2A" w:rsidRPr="00DB6528">
        <w:rPr>
          <w:rFonts w:asciiTheme="majorBidi" w:hAnsiTheme="majorBidi" w:cstheme="majorBidi"/>
        </w:rPr>
        <w:t xml:space="preserve"> additionné de Phosphate </w:t>
      </w:r>
      <w:r w:rsidR="00332A2A" w:rsidRPr="00DB6528">
        <w:rPr>
          <w:rFonts w:asciiTheme="majorBidi" w:hAnsiTheme="majorBidi" w:cstheme="majorBidi"/>
          <w:spacing w:val="6"/>
        </w:rPr>
        <w:t xml:space="preserve">Dextrose Adénosine (CPDA). </w:t>
      </w:r>
    </w:p>
    <w:p w14:paraId="47FEE4F0" w14:textId="5C30F558" w:rsidR="00332A2A" w:rsidRPr="00DB6528" w:rsidRDefault="00332A2A" w:rsidP="00907512">
      <w:pPr>
        <w:spacing w:line="360" w:lineRule="auto"/>
        <w:jc w:val="both"/>
        <w:rPr>
          <w:rFonts w:asciiTheme="majorBidi" w:hAnsiTheme="majorBidi" w:cstheme="majorBidi"/>
          <w:sz w:val="24"/>
          <w:szCs w:val="24"/>
          <w:lang w:val="fr-FR"/>
        </w:rPr>
      </w:pPr>
      <w:r w:rsidRPr="009271CA">
        <w:rPr>
          <w:rFonts w:asciiTheme="majorBidi" w:hAnsiTheme="majorBidi" w:cstheme="majorBidi"/>
          <w:b/>
          <w:bCs/>
          <w:sz w:val="24"/>
          <w:szCs w:val="24"/>
          <w:lang w:val="fr-FR"/>
        </w:rPr>
        <w:t>Remarque</w:t>
      </w:r>
      <w:r>
        <w:rPr>
          <w:rFonts w:asciiTheme="majorBidi" w:hAnsiTheme="majorBidi" w:cstheme="majorBidi"/>
          <w:sz w:val="24"/>
          <w:szCs w:val="24"/>
          <w:lang w:val="fr-FR"/>
        </w:rPr>
        <w:t> : Le sang</w:t>
      </w:r>
      <w:r w:rsidRPr="00DB6528">
        <w:rPr>
          <w:rFonts w:asciiTheme="majorBidi" w:hAnsiTheme="majorBidi" w:cstheme="majorBidi"/>
          <w:sz w:val="24"/>
          <w:szCs w:val="24"/>
          <w:lang w:val="fr-FR"/>
        </w:rPr>
        <w:t xml:space="preserve"> est d’abord préparé et </w:t>
      </w:r>
      <w:r>
        <w:rPr>
          <w:rFonts w:asciiTheme="majorBidi" w:hAnsiTheme="majorBidi" w:cstheme="majorBidi"/>
          <w:sz w:val="24"/>
          <w:szCs w:val="24"/>
          <w:lang w:val="fr-FR"/>
        </w:rPr>
        <w:t>qualifié avant d’être distribué.</w:t>
      </w:r>
      <w:r w:rsidRPr="00DB6528">
        <w:rPr>
          <w:rFonts w:asciiTheme="majorBidi" w:hAnsiTheme="majorBidi" w:cstheme="majorBidi"/>
          <w:sz w:val="24"/>
          <w:szCs w:val="24"/>
          <w:lang w:val="fr-FR"/>
        </w:rPr>
        <w:t xml:space="preserve">  </w:t>
      </w:r>
    </w:p>
    <w:p w14:paraId="0D766899" w14:textId="657C4929" w:rsidR="00332A2A" w:rsidRPr="00ED76AC" w:rsidRDefault="0054200B" w:rsidP="00ED76AC">
      <w:pPr>
        <w:pStyle w:val="NormalWeb"/>
        <w:spacing w:after="0" w:afterAutospacing="0" w:line="360" w:lineRule="auto"/>
        <w:jc w:val="both"/>
        <w:rPr>
          <w:rFonts w:asciiTheme="majorBidi" w:hAnsiTheme="majorBidi" w:cstheme="majorBidi"/>
          <w:spacing w:val="6"/>
        </w:rPr>
      </w:pPr>
      <w:r>
        <w:rPr>
          <w:noProof/>
        </w:rPr>
        <mc:AlternateContent>
          <mc:Choice Requires="wps">
            <w:drawing>
              <wp:anchor distT="0" distB="0" distL="114300" distR="114300" simplePos="0" relativeHeight="251736576" behindDoc="0" locked="0" layoutInCell="1" allowOverlap="1" wp14:anchorId="5CA668D8" wp14:editId="585ECC75">
                <wp:simplePos x="0" y="0"/>
                <wp:positionH relativeFrom="column">
                  <wp:posOffset>-179070</wp:posOffset>
                </wp:positionH>
                <wp:positionV relativeFrom="paragraph">
                  <wp:posOffset>2449830</wp:posOffset>
                </wp:positionV>
                <wp:extent cx="5679440" cy="263525"/>
                <wp:effectExtent l="0" t="0" r="1270" b="0"/>
                <wp:wrapTight wrapText="bothSides">
                  <wp:wrapPolygon edited="0">
                    <wp:start x="-36" y="0"/>
                    <wp:lineTo x="-36" y="20819"/>
                    <wp:lineTo x="21600" y="20819"/>
                    <wp:lineTo x="21600" y="0"/>
                    <wp:lineTo x="-36" y="0"/>
                  </wp:wrapPolygon>
                </wp:wrapTight>
                <wp:docPr id="3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9440" cy="26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112060" w14:textId="526567A3" w:rsidR="00F510EF" w:rsidRPr="00ED76AC" w:rsidRDefault="00F510EF" w:rsidP="00BB085B">
                            <w:pPr>
                              <w:pStyle w:val="Lgende"/>
                              <w:rPr>
                                <w:rFonts w:ascii="Times New Roman" w:eastAsia="Times New Roman" w:hAnsi="Times New Roman" w:cs="Times New Roman"/>
                                <w:noProof/>
                                <w:color w:val="auto"/>
                                <w:spacing w:val="6"/>
                                <w:sz w:val="28"/>
                                <w:szCs w:val="28"/>
                              </w:rPr>
                            </w:pPr>
                            <w:bookmarkStart w:id="64" w:name="_Toc107857485"/>
                            <w:r w:rsidRPr="00ED76AC">
                              <w:rPr>
                                <w:rFonts w:ascii="Times New Roman" w:hAnsi="Times New Roman" w:cs="Times New Roman"/>
                                <w:b/>
                                <w:color w:val="auto"/>
                                <w:sz w:val="28"/>
                                <w:szCs w:val="28"/>
                              </w:rPr>
                              <w:t xml:space="preserve">Figure </w:t>
                            </w:r>
                            <w:r w:rsidRPr="00ED76AC">
                              <w:rPr>
                                <w:rFonts w:ascii="Times New Roman" w:hAnsi="Times New Roman" w:cs="Times New Roman"/>
                                <w:b/>
                                <w:color w:val="auto"/>
                                <w:sz w:val="28"/>
                                <w:szCs w:val="28"/>
                              </w:rPr>
                              <w:fldChar w:fldCharType="begin"/>
                            </w:r>
                            <w:r w:rsidRPr="00ED76AC">
                              <w:rPr>
                                <w:rFonts w:ascii="Times New Roman" w:hAnsi="Times New Roman" w:cs="Times New Roman"/>
                                <w:b/>
                                <w:color w:val="auto"/>
                                <w:sz w:val="28"/>
                                <w:szCs w:val="28"/>
                              </w:rPr>
                              <w:instrText xml:space="preserve"> SEQ Figure \* ARABIC </w:instrText>
                            </w:r>
                            <w:r w:rsidRPr="00ED76AC">
                              <w:rPr>
                                <w:rFonts w:ascii="Times New Roman" w:hAnsi="Times New Roman" w:cs="Times New Roman"/>
                                <w:b/>
                                <w:color w:val="auto"/>
                                <w:sz w:val="28"/>
                                <w:szCs w:val="28"/>
                              </w:rPr>
                              <w:fldChar w:fldCharType="separate"/>
                            </w:r>
                            <w:r w:rsidRPr="00ED76AC">
                              <w:rPr>
                                <w:rFonts w:ascii="Times New Roman" w:hAnsi="Times New Roman" w:cs="Times New Roman"/>
                                <w:b/>
                                <w:noProof/>
                                <w:color w:val="auto"/>
                                <w:sz w:val="28"/>
                                <w:szCs w:val="28"/>
                              </w:rPr>
                              <w:t>6</w:t>
                            </w:r>
                            <w:r w:rsidRPr="00ED76AC">
                              <w:rPr>
                                <w:rFonts w:ascii="Times New Roman" w:hAnsi="Times New Roman" w:cs="Times New Roman"/>
                                <w:b/>
                                <w:color w:val="auto"/>
                                <w:sz w:val="28"/>
                                <w:szCs w:val="28"/>
                              </w:rPr>
                              <w:fldChar w:fldCharType="end"/>
                            </w:r>
                            <w:r w:rsidRPr="00ED76AC">
                              <w:rPr>
                                <w:rFonts w:ascii="Times New Roman" w:hAnsi="Times New Roman" w:cs="Times New Roman"/>
                                <w:b/>
                                <w:color w:val="auto"/>
                                <w:sz w:val="28"/>
                                <w:szCs w:val="28"/>
                              </w:rPr>
                              <w:t>: Poches triples stériles avec un anti-coagulant (CPDA</w:t>
                            </w:r>
                            <w:r w:rsidRPr="00ED76AC">
                              <w:rPr>
                                <w:rFonts w:ascii="Times New Roman" w:hAnsi="Times New Roman" w:cs="Times New Roman"/>
                                <w:color w:val="auto"/>
                                <w:sz w:val="28"/>
                                <w:szCs w:val="28"/>
                              </w:rPr>
                              <w:t>)</w:t>
                            </w:r>
                            <w:bookmarkEnd w:id="6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A668D8" id="Text Box 26" o:spid="_x0000_s1035" type="#_x0000_t202" style="position:absolute;left:0;text-align:left;margin-left:-14.1pt;margin-top:192.9pt;width:447.2pt;height:20.75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vCBfgIAAAg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" stroked="f">
                <v:textbox inset="0,0,0,0">
                  <w:txbxContent>
                    <w:p w14:paraId="77112060" w14:textId="526567A3" w:rsidR="00F510EF" w:rsidRPr="00ED76AC" w:rsidRDefault="00F510EF" w:rsidP="00BB085B">
                      <w:pPr>
                        <w:pStyle w:val="Lgende"/>
                        <w:rPr>
                          <w:rFonts w:ascii="Times New Roman" w:eastAsia="Times New Roman" w:hAnsi="Times New Roman" w:cs="Times New Roman"/>
                          <w:noProof/>
                          <w:color w:val="auto"/>
                          <w:spacing w:val="6"/>
                          <w:sz w:val="28"/>
                          <w:szCs w:val="28"/>
                        </w:rPr>
                      </w:pPr>
                      <w:bookmarkStart w:id="71" w:name="_Toc107857485"/>
                      <w:r w:rsidRPr="00ED76AC">
                        <w:rPr>
                          <w:rFonts w:ascii="Times New Roman" w:hAnsi="Times New Roman" w:cs="Times New Roman"/>
                          <w:b/>
                          <w:color w:val="auto"/>
                          <w:sz w:val="28"/>
                          <w:szCs w:val="28"/>
                        </w:rPr>
                        <w:t xml:space="preserve">Figure </w:t>
                      </w:r>
                      <w:r w:rsidRPr="00ED76AC">
                        <w:rPr>
                          <w:rFonts w:ascii="Times New Roman" w:hAnsi="Times New Roman" w:cs="Times New Roman"/>
                          <w:b/>
                          <w:color w:val="auto"/>
                          <w:sz w:val="28"/>
                          <w:szCs w:val="28"/>
                        </w:rPr>
                        <w:fldChar w:fldCharType="begin"/>
                      </w:r>
                      <w:r w:rsidRPr="00ED76AC">
                        <w:rPr>
                          <w:rFonts w:ascii="Times New Roman" w:hAnsi="Times New Roman" w:cs="Times New Roman"/>
                          <w:b/>
                          <w:color w:val="auto"/>
                          <w:sz w:val="28"/>
                          <w:szCs w:val="28"/>
                        </w:rPr>
                        <w:instrText xml:space="preserve"> SEQ Figure \* ARABIC </w:instrText>
                      </w:r>
                      <w:r w:rsidRPr="00ED76AC">
                        <w:rPr>
                          <w:rFonts w:ascii="Times New Roman" w:hAnsi="Times New Roman" w:cs="Times New Roman"/>
                          <w:b/>
                          <w:color w:val="auto"/>
                          <w:sz w:val="28"/>
                          <w:szCs w:val="28"/>
                        </w:rPr>
                        <w:fldChar w:fldCharType="separate"/>
                      </w:r>
                      <w:r w:rsidRPr="00ED76AC">
                        <w:rPr>
                          <w:rFonts w:ascii="Times New Roman" w:hAnsi="Times New Roman" w:cs="Times New Roman"/>
                          <w:b/>
                          <w:noProof/>
                          <w:color w:val="auto"/>
                          <w:sz w:val="28"/>
                          <w:szCs w:val="28"/>
                        </w:rPr>
                        <w:t>6</w:t>
                      </w:r>
                      <w:r w:rsidRPr="00ED76AC">
                        <w:rPr>
                          <w:rFonts w:ascii="Times New Roman" w:hAnsi="Times New Roman" w:cs="Times New Roman"/>
                          <w:b/>
                          <w:color w:val="auto"/>
                          <w:sz w:val="28"/>
                          <w:szCs w:val="28"/>
                        </w:rPr>
                        <w:fldChar w:fldCharType="end"/>
                      </w:r>
                      <w:r w:rsidRPr="00ED76AC">
                        <w:rPr>
                          <w:rFonts w:ascii="Times New Roman" w:hAnsi="Times New Roman" w:cs="Times New Roman"/>
                          <w:b/>
                          <w:color w:val="auto"/>
                          <w:sz w:val="28"/>
                          <w:szCs w:val="28"/>
                        </w:rPr>
                        <w:t>: Poches triples stériles avec un anti-coagulant (CPDA</w:t>
                      </w:r>
                      <w:r w:rsidRPr="00ED76AC">
                        <w:rPr>
                          <w:rFonts w:ascii="Times New Roman" w:hAnsi="Times New Roman" w:cs="Times New Roman"/>
                          <w:color w:val="auto"/>
                          <w:sz w:val="28"/>
                          <w:szCs w:val="28"/>
                        </w:rPr>
                        <w:t>)</w:t>
                      </w:r>
                      <w:bookmarkEnd w:id="71"/>
                    </w:p>
                  </w:txbxContent>
                </v:textbox>
                <w10:wrap type="tight"/>
              </v:shape>
            </w:pict>
          </mc:Fallback>
        </mc:AlternateContent>
      </w:r>
      <w:r w:rsidR="00907512">
        <w:rPr>
          <w:rFonts w:asciiTheme="majorBidi" w:hAnsiTheme="majorBidi" w:cstheme="majorBidi"/>
          <w:noProof/>
          <w:spacing w:val="6"/>
        </w:rPr>
        <w:drawing>
          <wp:anchor distT="0" distB="0" distL="114300" distR="114300" simplePos="0" relativeHeight="251652096" behindDoc="1" locked="0" layoutInCell="1" allowOverlap="1" wp14:anchorId="6FF3EB08" wp14:editId="7B8C7FF9">
            <wp:simplePos x="0" y="0"/>
            <wp:positionH relativeFrom="column">
              <wp:posOffset>-179070</wp:posOffset>
            </wp:positionH>
            <wp:positionV relativeFrom="paragraph">
              <wp:posOffset>351790</wp:posOffset>
            </wp:positionV>
            <wp:extent cx="5679440" cy="2040890"/>
            <wp:effectExtent l="19050" t="0" r="0" b="0"/>
            <wp:wrapTight wrapText="bothSides">
              <wp:wrapPolygon edited="0">
                <wp:start x="-72" y="0"/>
                <wp:lineTo x="-72" y="21371"/>
                <wp:lineTo x="21590" y="21371"/>
                <wp:lineTo x="21590" y="0"/>
                <wp:lineTo x="-72" y="0"/>
              </wp:wrapPolygon>
            </wp:wrapTight>
            <wp:docPr id="18" name="Image 129944" descr="POCHE A SANG DOUBLE 450ML CPDA (2 X 10 POC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OCHE A SANG DOUBLE 450ML CPDA (2 X 10 POCHES)"/>
                    <pic:cNvPicPr>
                      <a:picLocks noChangeAspect="1" noChangeArrowheads="1"/>
                    </pic:cNvPicPr>
                  </pic:nvPicPr>
                  <pic:blipFill rotWithShape="1">
                    <a:blip r:embed="rId55">
                      <a:extLst>
                        <a:ext uri="{28A0092B-C50C-407E-A947-70E740481C1C}">
                          <a14:useLocalDpi xmlns:a14="http://schemas.microsoft.com/office/drawing/2010/main" val="0"/>
                        </a:ext>
                      </a:extLst>
                    </a:blip>
                    <a:srcRect l="12933" t="31522" r="14015" b="23534"/>
                    <a:stretch/>
                  </pic:blipFill>
                  <pic:spPr bwMode="auto">
                    <a:xfrm>
                      <a:off x="0" y="0"/>
                      <a:ext cx="5679440" cy="2040890"/>
                    </a:xfrm>
                    <a:prstGeom prst="rect">
                      <a:avLst/>
                    </a:prstGeom>
                    <a:noFill/>
                    <a:ln>
                      <a:noFill/>
                    </a:ln>
                    <a:extLst>
                      <a:ext uri="{53640926-AAD7-44D8-BBD7-CCE9431645EC}">
                        <a14:shadowObscured xmlns:a14="http://schemas.microsoft.com/office/drawing/2010/main"/>
                      </a:ext>
                    </a:extLst>
                  </pic:spPr>
                </pic:pic>
              </a:graphicData>
            </a:graphic>
          </wp:anchor>
        </w:drawing>
      </w:r>
      <w:r w:rsidR="00332A2A" w:rsidRPr="00DB6528">
        <w:rPr>
          <w:rFonts w:asciiTheme="majorBidi" w:hAnsiTheme="majorBidi" w:cstheme="majorBidi"/>
          <w:spacing w:val="6"/>
        </w:rPr>
        <w:t xml:space="preserve">  </w:t>
      </w:r>
    </w:p>
    <w:p w14:paraId="1297664A" w14:textId="77777777" w:rsidR="00332A2A" w:rsidRPr="00DB6528" w:rsidRDefault="00332A2A" w:rsidP="00332A2A">
      <w:pPr>
        <w:pStyle w:val="NormalWeb"/>
        <w:spacing w:before="0" w:beforeAutospacing="0" w:line="360" w:lineRule="auto"/>
        <w:jc w:val="both"/>
        <w:rPr>
          <w:rFonts w:asciiTheme="majorBidi" w:hAnsiTheme="majorBidi" w:cstheme="majorBidi"/>
        </w:rPr>
      </w:pPr>
      <w:r w:rsidRPr="00DB6528">
        <w:rPr>
          <w:rFonts w:asciiTheme="majorBidi" w:hAnsiTheme="majorBidi" w:cstheme="majorBidi"/>
        </w:rPr>
        <w:t xml:space="preserve">Au moment du don et pour chaque donneur sont prélevés trois tubes : </w:t>
      </w:r>
    </w:p>
    <w:p w14:paraId="553BDAE8" w14:textId="77777777" w:rsidR="00332A2A" w:rsidRPr="00DB6528" w:rsidRDefault="00332A2A" w:rsidP="000673C9">
      <w:pPr>
        <w:pStyle w:val="NormalWeb"/>
        <w:numPr>
          <w:ilvl w:val="0"/>
          <w:numId w:val="8"/>
        </w:numPr>
        <w:spacing w:before="0" w:beforeAutospacing="0" w:line="360" w:lineRule="auto"/>
        <w:jc w:val="both"/>
        <w:rPr>
          <w:rFonts w:asciiTheme="majorBidi" w:hAnsiTheme="majorBidi" w:cstheme="majorBidi"/>
        </w:rPr>
      </w:pPr>
      <w:r w:rsidRPr="00DB6528">
        <w:rPr>
          <w:rFonts w:asciiTheme="majorBidi" w:hAnsiTheme="majorBidi" w:cstheme="majorBidi"/>
        </w:rPr>
        <w:t>Un tube EDTA (Ethylène-diamine-tetra-acetate) pour la qualification immunologique du don (Groupage sanguin ABO/Rh, phénotypage Cc Ee/KELL /recherche des hémolysines et la RAI)</w:t>
      </w:r>
    </w:p>
    <w:p w14:paraId="7449CEB2" w14:textId="77777777" w:rsidR="00332A2A" w:rsidRPr="00DB6528" w:rsidRDefault="00332A2A" w:rsidP="000673C9">
      <w:pPr>
        <w:pStyle w:val="NormalWeb"/>
        <w:numPr>
          <w:ilvl w:val="0"/>
          <w:numId w:val="9"/>
        </w:numPr>
        <w:spacing w:before="0" w:beforeAutospacing="0" w:line="360" w:lineRule="auto"/>
        <w:jc w:val="both"/>
        <w:rPr>
          <w:rFonts w:asciiTheme="majorBidi" w:hAnsiTheme="majorBidi" w:cstheme="majorBidi"/>
        </w:rPr>
      </w:pPr>
      <w:r w:rsidRPr="00DB6528">
        <w:rPr>
          <w:rFonts w:asciiTheme="majorBidi" w:hAnsiTheme="majorBidi" w:cstheme="majorBidi"/>
        </w:rPr>
        <w:t>Un tube sec: destiné aux tests de dépistage du VIH, VHB, VHC et de la syphilis pour la qualification sérologique du don.</w:t>
      </w:r>
    </w:p>
    <w:p w14:paraId="4E8B6964" w14:textId="77777777" w:rsidR="00332A2A" w:rsidRPr="00DB6528" w:rsidRDefault="00332A2A" w:rsidP="000673C9">
      <w:pPr>
        <w:pStyle w:val="NormalWeb"/>
        <w:numPr>
          <w:ilvl w:val="0"/>
          <w:numId w:val="9"/>
        </w:numPr>
        <w:spacing w:before="0" w:beforeAutospacing="0" w:line="360" w:lineRule="auto"/>
        <w:jc w:val="both"/>
        <w:rPr>
          <w:rFonts w:asciiTheme="majorBidi" w:hAnsiTheme="majorBidi" w:cstheme="majorBidi"/>
        </w:rPr>
      </w:pPr>
      <w:r w:rsidRPr="00DB6528">
        <w:rPr>
          <w:rFonts w:asciiTheme="majorBidi" w:hAnsiTheme="majorBidi" w:cstheme="majorBidi"/>
        </w:rPr>
        <w:t xml:space="preserve">Et un tube hépariné pour le dosage des ALAT. </w:t>
      </w:r>
    </w:p>
    <w:p w14:paraId="5556FC5D" w14:textId="170EAD97" w:rsidR="00332A2A" w:rsidRPr="00DB6528" w:rsidRDefault="00907512" w:rsidP="00B41D74">
      <w:pPr>
        <w:pStyle w:val="NormalWeb"/>
        <w:spacing w:before="0" w:beforeAutospacing="0" w:line="360" w:lineRule="auto"/>
        <w:jc w:val="both"/>
        <w:rPr>
          <w:rFonts w:asciiTheme="majorBidi" w:eastAsiaTheme="minorEastAsia" w:hAnsiTheme="majorBidi" w:cstheme="majorBidi"/>
          <w:b/>
          <w:bCs/>
          <w:kern w:val="24"/>
        </w:rPr>
      </w:pPr>
      <w:r>
        <w:rPr>
          <w:rFonts w:asciiTheme="majorBidi" w:eastAsiaTheme="minorEastAsia" w:hAnsiTheme="majorBidi" w:cstheme="majorBidi"/>
          <w:noProof/>
          <w:kern w:val="24"/>
        </w:rPr>
        <w:lastRenderedPageBreak/>
        <w:drawing>
          <wp:anchor distT="0" distB="0" distL="114300" distR="114300" simplePos="0" relativeHeight="251650048" behindDoc="1" locked="0" layoutInCell="1" allowOverlap="1" wp14:anchorId="58166D37" wp14:editId="324300C8">
            <wp:simplePos x="0" y="0"/>
            <wp:positionH relativeFrom="column">
              <wp:posOffset>1266190</wp:posOffset>
            </wp:positionH>
            <wp:positionV relativeFrom="paragraph">
              <wp:posOffset>793750</wp:posOffset>
            </wp:positionV>
            <wp:extent cx="2456180" cy="2849245"/>
            <wp:effectExtent l="209550" t="0" r="191770" b="0"/>
            <wp:wrapTight wrapText="bothSides">
              <wp:wrapPolygon edited="0">
                <wp:start x="-53" y="21699"/>
                <wp:lineTo x="21391" y="21699"/>
                <wp:lineTo x="21391" y="36"/>
                <wp:lineTo x="-53" y="36"/>
                <wp:lineTo x="-53" y="21699"/>
              </wp:wrapPolygon>
            </wp:wrapTight>
            <wp:docPr id="2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56" cstate="print">
                      <a:extLst>
                        <a:ext uri="{28A0092B-C50C-407E-A947-70E740481C1C}">
                          <a14:useLocalDpi xmlns:a14="http://schemas.microsoft.com/office/drawing/2010/main" val="0"/>
                        </a:ext>
                      </a:extLst>
                    </a:blip>
                    <a:stretch>
                      <a:fillRect/>
                    </a:stretch>
                  </pic:blipFill>
                  <pic:spPr>
                    <a:xfrm rot="5400000">
                      <a:off x="0" y="0"/>
                      <a:ext cx="2456180" cy="2849245"/>
                    </a:xfrm>
                    <a:prstGeom prst="rect">
                      <a:avLst/>
                    </a:prstGeom>
                  </pic:spPr>
                </pic:pic>
              </a:graphicData>
            </a:graphic>
          </wp:anchor>
        </w:drawing>
      </w:r>
      <w:r w:rsidR="00332A2A" w:rsidRPr="00DB6528">
        <w:rPr>
          <w:rFonts w:asciiTheme="majorBidi" w:eastAsiaTheme="minorEastAsia" w:hAnsiTheme="majorBidi" w:cstheme="majorBidi"/>
          <w:kern w:val="24"/>
        </w:rPr>
        <w:t>Le donneur s'engage à répondre avec sincérité aux questions. Le don est un geste responsable : sa franchise est indispensable pour la totale sécurité du receveur.</w:t>
      </w:r>
      <w:r w:rsidR="00332A2A">
        <w:rPr>
          <w:rFonts w:asciiTheme="majorBidi" w:eastAsiaTheme="minorEastAsia" w:hAnsiTheme="majorBidi" w:cstheme="majorBidi"/>
          <w:kern w:val="24"/>
        </w:rPr>
        <w:t xml:space="preserve"> </w:t>
      </w:r>
      <w:r w:rsidR="00332A2A" w:rsidRPr="00DB6528">
        <w:rPr>
          <w:rFonts w:asciiTheme="majorBidi" w:eastAsiaTheme="minorEastAsia" w:hAnsiTheme="majorBidi" w:cstheme="majorBidi"/>
          <w:kern w:val="24"/>
        </w:rPr>
        <w:t>Le personnel chargé de l’accueil du candidat au don doit porter une tenue règlementaire.</w:t>
      </w:r>
    </w:p>
    <w:p w14:paraId="051C703A" w14:textId="77777777" w:rsidR="00332A2A" w:rsidRPr="00DB6528" w:rsidRDefault="00332A2A" w:rsidP="00332A2A">
      <w:pPr>
        <w:pStyle w:val="NormalWeb"/>
        <w:spacing w:before="0" w:beforeAutospacing="0" w:after="0" w:afterAutospacing="0"/>
        <w:jc w:val="both"/>
        <w:rPr>
          <w:rFonts w:asciiTheme="majorBidi" w:hAnsiTheme="majorBidi" w:cstheme="majorBidi"/>
        </w:rPr>
      </w:pPr>
    </w:p>
    <w:p w14:paraId="2F0A1EE3" w14:textId="77777777" w:rsidR="00332A2A" w:rsidRPr="00DB6528" w:rsidRDefault="00332A2A" w:rsidP="00332A2A">
      <w:pPr>
        <w:spacing w:after="0" w:line="360" w:lineRule="auto"/>
        <w:ind w:left="1440"/>
        <w:contextualSpacing/>
        <w:jc w:val="both"/>
        <w:rPr>
          <w:rFonts w:asciiTheme="majorBidi" w:eastAsia="Times New Roman" w:hAnsiTheme="majorBidi" w:cstheme="majorBidi"/>
          <w:sz w:val="24"/>
          <w:szCs w:val="24"/>
          <w:lang w:val="fr-FR" w:eastAsia="fr-FR"/>
        </w:rPr>
      </w:pPr>
    </w:p>
    <w:p w14:paraId="324FBEAF" w14:textId="77777777" w:rsidR="00332A2A" w:rsidRPr="00DB6528" w:rsidRDefault="00332A2A" w:rsidP="00332A2A">
      <w:pPr>
        <w:rPr>
          <w:rFonts w:asciiTheme="majorBidi" w:hAnsiTheme="majorBidi" w:cstheme="majorBidi"/>
          <w:lang w:val="fr-FR"/>
        </w:rPr>
      </w:pPr>
    </w:p>
    <w:p w14:paraId="38531FB5" w14:textId="77777777" w:rsidR="00332A2A" w:rsidRPr="00DB6528" w:rsidRDefault="00332A2A" w:rsidP="00332A2A">
      <w:pPr>
        <w:rPr>
          <w:rFonts w:asciiTheme="majorBidi" w:hAnsiTheme="majorBidi" w:cstheme="majorBidi"/>
          <w:lang w:val="fr-FR"/>
        </w:rPr>
      </w:pPr>
    </w:p>
    <w:p w14:paraId="67F43E50" w14:textId="77777777" w:rsidR="00332A2A" w:rsidRPr="00DB6528" w:rsidRDefault="00332A2A" w:rsidP="00332A2A">
      <w:pPr>
        <w:rPr>
          <w:rFonts w:asciiTheme="majorBidi" w:hAnsiTheme="majorBidi" w:cstheme="majorBidi"/>
          <w:lang w:val="fr-FR"/>
        </w:rPr>
      </w:pPr>
    </w:p>
    <w:p w14:paraId="200781EB" w14:textId="77777777" w:rsidR="00332A2A" w:rsidRPr="00DB6528" w:rsidRDefault="00332A2A" w:rsidP="00332A2A">
      <w:pPr>
        <w:rPr>
          <w:rFonts w:asciiTheme="majorBidi" w:hAnsiTheme="majorBidi" w:cstheme="majorBidi"/>
          <w:lang w:val="fr-FR"/>
        </w:rPr>
      </w:pPr>
    </w:p>
    <w:p w14:paraId="5B0FDBB4" w14:textId="77777777" w:rsidR="00332A2A" w:rsidRPr="00DB6528" w:rsidRDefault="00332A2A" w:rsidP="00332A2A">
      <w:pPr>
        <w:rPr>
          <w:rFonts w:asciiTheme="majorBidi" w:hAnsiTheme="majorBidi" w:cstheme="majorBidi"/>
          <w:lang w:val="fr-FR"/>
        </w:rPr>
      </w:pPr>
    </w:p>
    <w:p w14:paraId="0A6C5F3C" w14:textId="77777777" w:rsidR="00332A2A" w:rsidRPr="00DB6528" w:rsidRDefault="00332A2A" w:rsidP="00332A2A">
      <w:pPr>
        <w:rPr>
          <w:rFonts w:asciiTheme="majorBidi" w:hAnsiTheme="majorBidi" w:cstheme="majorBidi"/>
          <w:lang w:val="fr-FR"/>
        </w:rPr>
      </w:pPr>
    </w:p>
    <w:p w14:paraId="7A8E4846" w14:textId="77777777" w:rsidR="00332A2A" w:rsidRPr="00DB6528" w:rsidRDefault="00332A2A" w:rsidP="00332A2A">
      <w:pPr>
        <w:rPr>
          <w:rFonts w:asciiTheme="majorBidi" w:hAnsiTheme="majorBidi" w:cstheme="majorBidi"/>
          <w:lang w:val="fr-FR"/>
        </w:rPr>
      </w:pPr>
    </w:p>
    <w:p w14:paraId="3F77B092" w14:textId="77777777" w:rsidR="00332A2A" w:rsidRPr="00DB6528" w:rsidRDefault="00332A2A" w:rsidP="00332A2A">
      <w:pPr>
        <w:rPr>
          <w:rFonts w:asciiTheme="majorBidi" w:hAnsiTheme="majorBidi" w:cstheme="majorBidi"/>
          <w:lang w:val="fr-FR"/>
        </w:rPr>
      </w:pPr>
    </w:p>
    <w:p w14:paraId="221776FB" w14:textId="7C503E7A" w:rsidR="00332A2A" w:rsidRPr="00A82AAA" w:rsidRDefault="0054200B" w:rsidP="00A82AAA">
      <w:pPr>
        <w:rPr>
          <w:rFonts w:asciiTheme="majorBidi" w:hAnsiTheme="majorBidi" w:cstheme="majorBidi"/>
          <w:lang w:val="fr-FR"/>
        </w:rPr>
      </w:pPr>
      <w:r>
        <w:rPr>
          <w:noProof/>
          <w:lang w:val="fr-FR" w:eastAsia="fr-FR"/>
        </w:rPr>
        <mc:AlternateContent>
          <mc:Choice Requires="wps">
            <w:drawing>
              <wp:anchor distT="0" distB="0" distL="114300" distR="114300" simplePos="0" relativeHeight="251738624" behindDoc="0" locked="0" layoutInCell="1" allowOverlap="1" wp14:anchorId="008E5675" wp14:editId="1652A9FE">
                <wp:simplePos x="0" y="0"/>
                <wp:positionH relativeFrom="column">
                  <wp:posOffset>324485</wp:posOffset>
                </wp:positionH>
                <wp:positionV relativeFrom="paragraph">
                  <wp:posOffset>95885</wp:posOffset>
                </wp:positionV>
                <wp:extent cx="4667250" cy="344170"/>
                <wp:effectExtent l="4445" t="0" r="0" b="0"/>
                <wp:wrapTight wrapText="bothSides">
                  <wp:wrapPolygon edited="0">
                    <wp:start x="-85" y="0"/>
                    <wp:lineTo x="-85" y="20843"/>
                    <wp:lineTo x="21600" y="20843"/>
                    <wp:lineTo x="21600" y="0"/>
                    <wp:lineTo x="-85" y="0"/>
                  </wp:wrapPolygon>
                </wp:wrapTight>
                <wp:docPr id="3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977FD2" w14:textId="5CBFC192" w:rsidR="00F510EF" w:rsidRPr="00A82AAA" w:rsidRDefault="00F510EF" w:rsidP="00A82AAA">
                            <w:pPr>
                              <w:pStyle w:val="Lgende"/>
                              <w:rPr>
                                <w:rFonts w:asciiTheme="majorBidi" w:hAnsiTheme="majorBidi" w:cstheme="majorBidi"/>
                                <w:i w:val="0"/>
                                <w:noProof/>
                                <w:kern w:val="24"/>
                                <w:sz w:val="28"/>
                                <w:szCs w:val="28"/>
                              </w:rPr>
                            </w:pPr>
                            <w:bookmarkStart w:id="65" w:name="_Toc107857486"/>
                            <w:r w:rsidRPr="00A82AAA">
                              <w:rPr>
                                <w:i w:val="0"/>
                                <w:sz w:val="28"/>
                                <w:szCs w:val="28"/>
                              </w:rPr>
                              <w:t xml:space="preserve">Figure </w:t>
                            </w:r>
                            <w:r w:rsidRPr="00A82AAA">
                              <w:rPr>
                                <w:i w:val="0"/>
                                <w:sz w:val="28"/>
                                <w:szCs w:val="28"/>
                              </w:rPr>
                              <w:fldChar w:fldCharType="begin"/>
                            </w:r>
                            <w:r w:rsidRPr="00A82AAA">
                              <w:rPr>
                                <w:i w:val="0"/>
                                <w:sz w:val="28"/>
                                <w:szCs w:val="28"/>
                              </w:rPr>
                              <w:instrText xml:space="preserve"> SEQ Figure \* ARABIC </w:instrText>
                            </w:r>
                            <w:r w:rsidRPr="00A82AAA">
                              <w:rPr>
                                <w:i w:val="0"/>
                                <w:sz w:val="28"/>
                                <w:szCs w:val="28"/>
                              </w:rPr>
                              <w:fldChar w:fldCharType="separate"/>
                            </w:r>
                            <w:r>
                              <w:rPr>
                                <w:i w:val="0"/>
                                <w:noProof/>
                                <w:sz w:val="28"/>
                                <w:szCs w:val="28"/>
                              </w:rPr>
                              <w:t>7</w:t>
                            </w:r>
                            <w:r w:rsidRPr="00A82AAA">
                              <w:rPr>
                                <w:i w:val="0"/>
                                <w:sz w:val="28"/>
                                <w:szCs w:val="28"/>
                              </w:rPr>
                              <w:fldChar w:fldCharType="end"/>
                            </w:r>
                            <w:r w:rsidRPr="00A82AAA">
                              <w:rPr>
                                <w:i w:val="0"/>
                                <w:sz w:val="28"/>
                                <w:szCs w:val="28"/>
                              </w:rPr>
                              <w:t>: Fauteuil pour prélevement du sang total</w:t>
                            </w:r>
                            <w:bookmarkEnd w:id="65"/>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08E5675" id="Text Box 27" o:spid="_x0000_s1036" type="#_x0000_t202" style="position:absolute;margin-left:25.55pt;margin-top:7.55pt;width:367.5pt;height:27.1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" stroked="f">
                <v:textbox style="mso-fit-shape-to-text:t" inset="0,0,0,0">
                  <w:txbxContent>
                    <w:p w14:paraId="6F977FD2" w14:textId="5CBFC192" w:rsidR="00F510EF" w:rsidRPr="00A82AAA" w:rsidRDefault="00F510EF" w:rsidP="00A82AAA">
                      <w:pPr>
                        <w:pStyle w:val="Lgende"/>
                        <w:rPr>
                          <w:rFonts w:asciiTheme="majorBidi" w:hAnsiTheme="majorBidi" w:cstheme="majorBidi"/>
                          <w:i w:val="0"/>
                          <w:noProof/>
                          <w:kern w:val="24"/>
                          <w:sz w:val="28"/>
                          <w:szCs w:val="28"/>
                        </w:rPr>
                      </w:pPr>
                      <w:bookmarkStart w:id="73" w:name="_Toc107857486"/>
                      <w:r w:rsidRPr="00A82AAA">
                        <w:rPr>
                          <w:i w:val="0"/>
                          <w:sz w:val="28"/>
                          <w:szCs w:val="28"/>
                        </w:rPr>
                        <w:t xml:space="preserve">Figure </w:t>
                      </w:r>
                      <w:r w:rsidRPr="00A82AAA">
                        <w:rPr>
                          <w:i w:val="0"/>
                          <w:sz w:val="28"/>
                          <w:szCs w:val="28"/>
                        </w:rPr>
                        <w:fldChar w:fldCharType="begin"/>
                      </w:r>
                      <w:r w:rsidRPr="00A82AAA">
                        <w:rPr>
                          <w:i w:val="0"/>
                          <w:sz w:val="28"/>
                          <w:szCs w:val="28"/>
                        </w:rPr>
                        <w:instrText xml:space="preserve"> SEQ Figure \* ARABIC </w:instrText>
                      </w:r>
                      <w:r w:rsidRPr="00A82AAA">
                        <w:rPr>
                          <w:i w:val="0"/>
                          <w:sz w:val="28"/>
                          <w:szCs w:val="28"/>
                        </w:rPr>
                        <w:fldChar w:fldCharType="separate"/>
                      </w:r>
                      <w:r>
                        <w:rPr>
                          <w:i w:val="0"/>
                          <w:noProof/>
                          <w:sz w:val="28"/>
                          <w:szCs w:val="28"/>
                        </w:rPr>
                        <w:t>7</w:t>
                      </w:r>
                      <w:r w:rsidRPr="00A82AAA">
                        <w:rPr>
                          <w:i w:val="0"/>
                          <w:sz w:val="28"/>
                          <w:szCs w:val="28"/>
                        </w:rPr>
                        <w:fldChar w:fldCharType="end"/>
                      </w:r>
                      <w:r w:rsidRPr="00A82AAA">
                        <w:rPr>
                          <w:i w:val="0"/>
                          <w:sz w:val="28"/>
                          <w:szCs w:val="28"/>
                        </w:rPr>
                        <w:t>: Fauteuil pour prélevement du sang total</w:t>
                      </w:r>
                      <w:bookmarkEnd w:id="73"/>
                    </w:p>
                  </w:txbxContent>
                </v:textbox>
                <w10:wrap type="tight"/>
              </v:shape>
            </w:pict>
          </mc:Fallback>
        </mc:AlternateContent>
      </w:r>
    </w:p>
    <w:p w14:paraId="793C2F41" w14:textId="77777777" w:rsidR="00332A2A" w:rsidRPr="00DB6528" w:rsidRDefault="00332A2A" w:rsidP="00332A2A">
      <w:pPr>
        <w:rPr>
          <w:rFonts w:asciiTheme="majorBidi" w:hAnsiTheme="majorBidi" w:cstheme="majorBidi"/>
          <w:lang w:val="fr-FR"/>
        </w:rPr>
      </w:pPr>
    </w:p>
    <w:p w14:paraId="14EDDA09" w14:textId="5AD2D683" w:rsidR="00332A2A" w:rsidRPr="00ED76AC" w:rsidRDefault="00B41D74" w:rsidP="00332A2A">
      <w:pPr>
        <w:pStyle w:val="NormalWeb"/>
        <w:spacing w:before="0" w:beforeAutospacing="0" w:after="0" w:afterAutospacing="0" w:line="360" w:lineRule="auto"/>
        <w:jc w:val="both"/>
        <w:rPr>
          <w:rFonts w:asciiTheme="majorBidi" w:hAnsiTheme="majorBidi" w:cstheme="majorBidi"/>
          <w:b/>
          <w:bCs/>
          <w:sz w:val="32"/>
          <w:szCs w:val="32"/>
        </w:rPr>
      </w:pPr>
      <w:r>
        <w:rPr>
          <w:rFonts w:asciiTheme="majorBidi" w:eastAsiaTheme="majorEastAsia" w:hAnsiTheme="majorBidi" w:cstheme="majorBidi"/>
          <w:b/>
          <w:bCs/>
          <w:color w:val="000000" w:themeColor="text1"/>
          <w:kern w:val="24"/>
          <w:position w:val="1"/>
        </w:rPr>
        <w:t>2.1</w:t>
      </w:r>
      <w:r w:rsidRPr="00ED76AC">
        <w:rPr>
          <w:rFonts w:asciiTheme="majorBidi" w:eastAsiaTheme="majorEastAsia" w:hAnsiTheme="majorBidi" w:cstheme="majorBidi"/>
          <w:b/>
          <w:bCs/>
          <w:kern w:val="24"/>
          <w:position w:val="1"/>
          <w:sz w:val="32"/>
          <w:szCs w:val="32"/>
        </w:rPr>
        <w:t xml:space="preserve">. </w:t>
      </w:r>
      <w:r w:rsidR="00332A2A" w:rsidRPr="00ED76AC">
        <w:rPr>
          <w:rStyle w:val="Titre2Car"/>
          <w:color w:val="auto"/>
          <w:sz w:val="32"/>
          <w:szCs w:val="32"/>
        </w:rPr>
        <w:t xml:space="preserve">Hygiène du </w:t>
      </w:r>
      <w:r w:rsidR="00ED76AC" w:rsidRPr="00ED76AC">
        <w:rPr>
          <w:rStyle w:val="Titre2Car"/>
          <w:color w:val="auto"/>
          <w:sz w:val="32"/>
          <w:szCs w:val="32"/>
        </w:rPr>
        <w:t>prélevement</w:t>
      </w:r>
    </w:p>
    <w:p w14:paraId="03D243D8" w14:textId="77777777" w:rsidR="00332A2A" w:rsidRPr="00DB6528" w:rsidRDefault="00332A2A" w:rsidP="000673C9">
      <w:pPr>
        <w:numPr>
          <w:ilvl w:val="0"/>
          <w:numId w:val="4"/>
        </w:numPr>
        <w:rPr>
          <w:rFonts w:asciiTheme="majorBidi" w:hAnsiTheme="majorBidi" w:cstheme="majorBidi"/>
          <w:lang w:val="fr-FR"/>
        </w:rPr>
      </w:pPr>
      <w:r w:rsidRPr="00DB6528">
        <w:rPr>
          <w:rFonts w:asciiTheme="majorBidi" w:hAnsiTheme="majorBidi" w:cstheme="majorBidi"/>
          <w:b/>
          <w:bCs/>
          <w:lang w:val="fr-FR"/>
        </w:rPr>
        <w:t>Tenue et Comportement :</w:t>
      </w:r>
    </w:p>
    <w:p w14:paraId="34816E44"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Tenue vestimentaire règlementaire.</w:t>
      </w:r>
    </w:p>
    <w:p w14:paraId="646FF467"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Port de blouse blanche et propre.</w:t>
      </w:r>
    </w:p>
    <w:p w14:paraId="35FFFB1F"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Port de gants.</w:t>
      </w:r>
    </w:p>
    <w:p w14:paraId="385196B9" w14:textId="77777777" w:rsidR="00332A2A" w:rsidRPr="00DB6528" w:rsidRDefault="00332A2A" w:rsidP="000673C9">
      <w:pPr>
        <w:numPr>
          <w:ilvl w:val="0"/>
          <w:numId w:val="5"/>
        </w:numPr>
        <w:rPr>
          <w:rFonts w:asciiTheme="majorBidi" w:hAnsiTheme="majorBidi" w:cstheme="majorBidi"/>
          <w:lang w:val="fr-FR"/>
        </w:rPr>
      </w:pPr>
      <w:r w:rsidRPr="00DB6528">
        <w:rPr>
          <w:rFonts w:asciiTheme="majorBidi" w:hAnsiTheme="majorBidi" w:cstheme="majorBidi"/>
          <w:b/>
          <w:bCs/>
          <w:lang w:val="fr-FR"/>
        </w:rPr>
        <w:t>Asepsie des mains :</w:t>
      </w:r>
    </w:p>
    <w:p w14:paraId="2D101578"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Lavage simple des mains avec de l’eau et du savon liquide.</w:t>
      </w:r>
    </w:p>
    <w:p w14:paraId="5D146366"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Friction avec une solution hydro alcoolique avant chaque phlébotomie.</w:t>
      </w:r>
    </w:p>
    <w:p w14:paraId="723632D8"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L’asepsie des mains est obligatoire avant la palpation de la veine du donneur.</w:t>
      </w:r>
    </w:p>
    <w:p w14:paraId="24496CCD" w14:textId="77777777" w:rsidR="00332A2A" w:rsidRPr="00DB6528" w:rsidRDefault="00332A2A" w:rsidP="000673C9">
      <w:pPr>
        <w:numPr>
          <w:ilvl w:val="0"/>
          <w:numId w:val="6"/>
        </w:numPr>
        <w:rPr>
          <w:rFonts w:asciiTheme="majorBidi" w:hAnsiTheme="majorBidi" w:cstheme="majorBidi"/>
          <w:lang w:val="fr-FR"/>
        </w:rPr>
      </w:pPr>
      <w:r w:rsidRPr="00DB6528">
        <w:rPr>
          <w:rFonts w:asciiTheme="majorBidi" w:hAnsiTheme="majorBidi" w:cstheme="majorBidi"/>
          <w:b/>
          <w:bCs/>
          <w:lang w:val="fr-FR"/>
        </w:rPr>
        <w:t>Préparation de la zone de phlébotomie :</w:t>
      </w:r>
    </w:p>
    <w:p w14:paraId="2FDFB057"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Choisir une veine assez grosse et ferme, de préférence dans la fosse antécubitale, dans une zone exempte de lésions cutanées et de cicatrices en s’aidant d’un garrot.</w:t>
      </w:r>
    </w:p>
    <w:p w14:paraId="337CD877"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Désinfecter la zone de phlébotomie de façon centrifuge, en 03 temps avec des compresses imbibées de Bétadine alcoolisée</w:t>
      </w:r>
    </w:p>
    <w:p w14:paraId="5789256C"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bookmarkStart w:id="66" w:name="_Hlk104988713"/>
      <w:r w:rsidRPr="00DB6528">
        <w:rPr>
          <w:rFonts w:asciiTheme="majorBidi" w:hAnsiTheme="majorBidi" w:cstheme="majorBidi"/>
          <w:lang w:val="fr-FR"/>
        </w:rPr>
        <w:t>Couvrir la zone désinfectée avec une compresse avant le prélèvement.</w:t>
      </w:r>
    </w:p>
    <w:p w14:paraId="436D720E" w14:textId="77777777" w:rsidR="00332A2A" w:rsidRPr="00DB6528" w:rsidRDefault="00332A2A" w:rsidP="000673C9">
      <w:pPr>
        <w:pStyle w:val="Paragraphedeliste"/>
        <w:numPr>
          <w:ilvl w:val="0"/>
          <w:numId w:val="20"/>
        </w:numPr>
        <w:spacing w:line="360" w:lineRule="auto"/>
        <w:jc w:val="both"/>
        <w:rPr>
          <w:rFonts w:asciiTheme="majorBidi" w:hAnsiTheme="majorBidi" w:cstheme="majorBidi"/>
          <w:lang w:val="fr-FR"/>
        </w:rPr>
      </w:pPr>
      <w:r w:rsidRPr="00DB6528">
        <w:rPr>
          <w:rFonts w:asciiTheme="majorBidi" w:hAnsiTheme="majorBidi" w:cstheme="majorBidi"/>
          <w:lang w:val="fr-FR"/>
        </w:rPr>
        <w:t>Ne palper la veine choisie qu’avec des doigts propres et désinfectés.</w:t>
      </w:r>
    </w:p>
    <w:bookmarkEnd w:id="66"/>
    <w:p w14:paraId="58BD6A69" w14:textId="1BDEF89F" w:rsidR="00332A2A" w:rsidRPr="000257FA" w:rsidRDefault="00B41D74" w:rsidP="00245E24">
      <w:pPr>
        <w:spacing w:after="157"/>
        <w:ind w:right="61"/>
        <w:jc w:val="center"/>
        <w:rPr>
          <w:rStyle w:val="Titre2Car"/>
        </w:rPr>
      </w:pPr>
      <w:r w:rsidRPr="00B41D74">
        <w:rPr>
          <w:rFonts w:asciiTheme="majorBidi" w:hAnsiTheme="majorBidi" w:cstheme="majorBidi"/>
          <w:b/>
          <w:bCs/>
          <w:noProof/>
          <w:lang w:val="fr-FR"/>
        </w:rPr>
        <w:lastRenderedPageBreak/>
        <w:t>2.2</w:t>
      </w:r>
      <w:r w:rsidRPr="00D66BAA">
        <w:rPr>
          <w:rFonts w:asciiTheme="majorBidi" w:hAnsiTheme="majorBidi" w:cstheme="majorBidi"/>
          <w:b/>
          <w:bCs/>
          <w:noProof/>
          <w:lang w:val="fr-FR"/>
        </w:rPr>
        <w:t>.</w:t>
      </w:r>
      <w:r w:rsidRPr="00D66BAA">
        <w:rPr>
          <w:rFonts w:asciiTheme="majorBidi" w:hAnsiTheme="majorBidi" w:cstheme="majorBidi"/>
          <w:noProof/>
          <w:lang w:val="fr-FR"/>
        </w:rPr>
        <w:t xml:space="preserve"> </w:t>
      </w:r>
      <w:r w:rsidR="00332A2A" w:rsidRPr="00D66BAA">
        <w:rPr>
          <w:rStyle w:val="Titre2Car"/>
          <w:color w:val="auto"/>
          <w:sz w:val="40"/>
          <w:szCs w:val="40"/>
        </w:rPr>
        <w:t>M</w:t>
      </w:r>
      <w:r w:rsidRPr="00D66BAA">
        <w:rPr>
          <w:rStyle w:val="Titre2Car"/>
          <w:color w:val="auto"/>
          <w:sz w:val="40"/>
          <w:szCs w:val="40"/>
        </w:rPr>
        <w:t>atériel</w:t>
      </w:r>
      <w:r w:rsidR="00332A2A" w:rsidRPr="00D66BAA">
        <w:rPr>
          <w:rStyle w:val="Titre2Car"/>
          <w:color w:val="auto"/>
          <w:sz w:val="40"/>
          <w:szCs w:val="40"/>
        </w:rPr>
        <w:t xml:space="preserve"> de </w:t>
      </w:r>
      <w:r w:rsidR="00245E24" w:rsidRPr="00D66BAA">
        <w:rPr>
          <w:rStyle w:val="Titre2Car"/>
          <w:color w:val="auto"/>
          <w:sz w:val="40"/>
          <w:szCs w:val="40"/>
        </w:rPr>
        <w:t>prélevement</w:t>
      </w:r>
      <w:r w:rsidR="00332A2A" w:rsidRPr="00D66BAA">
        <w:rPr>
          <w:rStyle w:val="Titre2Car"/>
          <w:color w:val="auto"/>
        </w:rPr>
        <w:t xml:space="preserve"> </w:t>
      </w:r>
      <w:r w:rsidR="00332A2A" w:rsidRPr="000257FA">
        <w:rPr>
          <w:rStyle w:val="Titre2Car"/>
        </w:rPr>
        <w:t>:</w:t>
      </w:r>
    </w:p>
    <w:p w14:paraId="75A82A7D"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Des aiguilles : en emballage unitaire, stériles, de calibres différents et à usage unique  </w:t>
      </w:r>
    </w:p>
    <w:p w14:paraId="4F72F046"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Porte-tubes (ou tubulure ou seringue),  </w:t>
      </w:r>
    </w:p>
    <w:p w14:paraId="077898CE"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Des tubes secs, de validité vérifiée </w:t>
      </w:r>
    </w:p>
    <w:p w14:paraId="388AD57A"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Des poches doubles ou triples  </w:t>
      </w:r>
    </w:p>
    <w:p w14:paraId="412C7D77"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Un flacon d’antiseptique  </w:t>
      </w:r>
    </w:p>
    <w:p w14:paraId="62D61765"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Des compresses stériles  </w:t>
      </w:r>
    </w:p>
    <w:p w14:paraId="4A4C5D60"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Un garrot </w:t>
      </w:r>
    </w:p>
    <w:p w14:paraId="6EA703FD" w14:textId="77777777" w:rsidR="00332A2A" w:rsidRPr="000C468A"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Des étiquettes et un marqueur </w:t>
      </w:r>
    </w:p>
    <w:p w14:paraId="1850F221" w14:textId="36578162" w:rsidR="00B41D74" w:rsidRDefault="00332A2A" w:rsidP="000673C9">
      <w:pPr>
        <w:pStyle w:val="Paragraphedeliste"/>
        <w:numPr>
          <w:ilvl w:val="0"/>
          <w:numId w:val="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Un conteneur pour déchets d’activité de soins à risque infectieux (DASRI)</w:t>
      </w:r>
      <w:r w:rsidR="00A82AAA">
        <w:rPr>
          <w:rFonts w:asciiTheme="majorBidi" w:hAnsiTheme="majorBidi" w:cstheme="majorBidi"/>
          <w:sz w:val="24"/>
          <w:szCs w:val="24"/>
          <w:lang w:val="fr-FR"/>
        </w:rPr>
        <w:t>.</w:t>
      </w:r>
    </w:p>
    <w:p w14:paraId="7465A125" w14:textId="3EAC9DF3" w:rsidR="00332A2A" w:rsidRPr="00B41D74" w:rsidRDefault="00BA1788" w:rsidP="00BA1788">
      <w:pPr>
        <w:spacing w:after="157" w:line="360" w:lineRule="auto"/>
        <w:ind w:right="61"/>
        <w:jc w:val="both"/>
        <w:rPr>
          <w:rFonts w:asciiTheme="majorBidi" w:hAnsiTheme="majorBidi" w:cstheme="majorBidi"/>
          <w:sz w:val="24"/>
          <w:szCs w:val="24"/>
          <w:lang w:val="fr-FR"/>
        </w:rPr>
      </w:pPr>
      <w:r>
        <w:rPr>
          <w:rFonts w:asciiTheme="majorBidi" w:hAnsiTheme="majorBidi" w:cstheme="majorBidi"/>
          <w:b/>
          <w:bCs/>
          <w:sz w:val="24"/>
          <w:szCs w:val="24"/>
          <w:lang w:val="fr-FR"/>
        </w:rPr>
        <w:t>NB</w:t>
      </w:r>
      <w:r>
        <w:rPr>
          <w:rFonts w:asciiTheme="majorBidi" w:hAnsiTheme="majorBidi" w:cstheme="majorBidi"/>
          <w:sz w:val="24"/>
          <w:szCs w:val="24"/>
          <w:lang w:val="fr-FR"/>
        </w:rPr>
        <w:t xml:space="preserve">: </w:t>
      </w:r>
      <w:r w:rsidR="00332A2A" w:rsidRPr="00A82AAA">
        <w:rPr>
          <w:rFonts w:asciiTheme="majorBidi" w:hAnsiTheme="majorBidi" w:cstheme="majorBidi"/>
          <w:sz w:val="24"/>
          <w:szCs w:val="24"/>
          <w:lang w:val="fr-FR"/>
        </w:rPr>
        <w:t>les poches à sang sont des poches en plastique stérile, double ou triple à usage unique, contenant une solution anticoagulante et de conservation soit Citrate Phosphate Dextrose (CPD) ou Citrate Phosphate Dextrose Adénosine (CPDA) permet de conserver les érythrocytes en vie jusqu'à 42 jours , et ceci grâce à l’addit</w:t>
      </w:r>
      <w:r w:rsidR="00A82AAA" w:rsidRPr="00A82AAA">
        <w:rPr>
          <w:rFonts w:asciiTheme="majorBidi" w:hAnsiTheme="majorBidi" w:cstheme="majorBidi"/>
          <w:sz w:val="24"/>
          <w:szCs w:val="24"/>
          <w:lang w:val="fr-FR"/>
        </w:rPr>
        <w:t xml:space="preserve">ion de solution nutritive qui  </w:t>
      </w:r>
      <w:r w:rsidR="00A82AAA">
        <w:rPr>
          <w:rFonts w:asciiTheme="majorBidi" w:hAnsiTheme="majorBidi" w:cstheme="majorBidi"/>
          <w:sz w:val="24"/>
          <w:szCs w:val="24"/>
          <w:lang w:val="fr-FR"/>
        </w:rPr>
        <w:t xml:space="preserve">a </w:t>
      </w:r>
      <w:r w:rsidR="00332A2A" w:rsidRPr="00A82AAA">
        <w:rPr>
          <w:rFonts w:asciiTheme="majorBidi" w:hAnsiTheme="majorBidi" w:cstheme="majorBidi"/>
          <w:sz w:val="24"/>
          <w:szCs w:val="24"/>
          <w:lang w:val="fr-FR"/>
        </w:rPr>
        <w:t xml:space="preserve">pour but d’apporter des éléments  </w:t>
      </w:r>
      <w:r>
        <w:rPr>
          <w:rFonts w:asciiTheme="majorBidi" w:hAnsiTheme="majorBidi" w:cstheme="majorBidi"/>
          <w:sz w:val="24"/>
          <w:szCs w:val="24"/>
          <w:lang w:val="fr-FR"/>
        </w:rPr>
        <w:t>nutritifs aux globules rouges</w:t>
      </w:r>
      <w:r w:rsidR="00332A2A" w:rsidRPr="00A82AAA">
        <w:rPr>
          <w:rFonts w:asciiTheme="majorBidi" w:hAnsiTheme="majorBidi" w:cstheme="majorBidi"/>
          <w:sz w:val="24"/>
          <w:szCs w:val="24"/>
          <w:lang w:val="fr-FR"/>
        </w:rPr>
        <w:t>.</w:t>
      </w:r>
      <w:r>
        <w:rPr>
          <w:rFonts w:asciiTheme="majorBidi" w:hAnsiTheme="majorBidi" w:cstheme="majorBidi"/>
          <w:sz w:val="24"/>
          <w:szCs w:val="24"/>
          <w:lang w:val="fr-FR"/>
        </w:rPr>
        <w:t xml:space="preserve"> </w:t>
      </w:r>
      <w:r w:rsidR="00982B8E">
        <w:rPr>
          <w:rFonts w:asciiTheme="majorBidi" w:hAnsiTheme="majorBidi" w:cstheme="majorBidi"/>
          <w:sz w:val="24"/>
          <w:szCs w:val="24"/>
          <w:lang w:val="fr-FR"/>
        </w:rPr>
        <w:t>L</w:t>
      </w:r>
      <w:r w:rsidR="00332A2A" w:rsidRPr="00A82AAA">
        <w:rPr>
          <w:rFonts w:asciiTheme="majorBidi" w:hAnsiTheme="majorBidi" w:cstheme="majorBidi"/>
          <w:sz w:val="24"/>
          <w:szCs w:val="24"/>
          <w:lang w:val="fr-FR"/>
        </w:rPr>
        <w:t>a solution additive la plus communément utilisée contient du sérum physiologique salé, de l’adénin</w:t>
      </w:r>
      <w:r w:rsidR="00A82AAA" w:rsidRPr="00A82AAA">
        <w:rPr>
          <w:rFonts w:asciiTheme="majorBidi" w:hAnsiTheme="majorBidi" w:cstheme="majorBidi"/>
          <w:sz w:val="24"/>
          <w:szCs w:val="24"/>
          <w:lang w:val="fr-FR"/>
        </w:rPr>
        <w:t>e du glucose du mannitol (SAGM).</w:t>
      </w:r>
      <w:r w:rsidR="00A82AAA">
        <w:rPr>
          <w:rFonts w:asciiTheme="majorBidi" w:hAnsiTheme="majorBidi" w:cstheme="majorBidi"/>
          <w:sz w:val="24"/>
          <w:szCs w:val="24"/>
          <w:lang w:val="fr-FR"/>
        </w:rPr>
        <w:t xml:space="preserve"> </w:t>
      </w:r>
      <w:r w:rsidR="00332A2A" w:rsidRPr="00B41D74">
        <w:rPr>
          <w:rFonts w:asciiTheme="majorBidi" w:hAnsiTheme="majorBidi" w:cstheme="majorBidi"/>
          <w:sz w:val="24"/>
          <w:szCs w:val="24"/>
          <w:lang w:val="fr-FR"/>
        </w:rPr>
        <w:t>Dans le but de préparer le CGR et plasma il est conseillé d’utiliser une poche double si plus il est conseill</w:t>
      </w:r>
      <w:r w:rsidR="00B41D74">
        <w:rPr>
          <w:rFonts w:asciiTheme="majorBidi" w:hAnsiTheme="majorBidi" w:cstheme="majorBidi"/>
          <w:sz w:val="24"/>
          <w:szCs w:val="24"/>
          <w:lang w:val="fr-FR"/>
        </w:rPr>
        <w:t>é d’utiliser une poche triple.</w:t>
      </w:r>
      <w:r w:rsidR="00332A2A" w:rsidRPr="00B41D74">
        <w:rPr>
          <w:rFonts w:asciiTheme="majorBidi" w:hAnsiTheme="majorBidi" w:cstheme="majorBidi"/>
          <w:sz w:val="24"/>
          <w:szCs w:val="24"/>
          <w:lang w:val="fr-FR"/>
        </w:rPr>
        <w:t xml:space="preserve">    </w:t>
      </w:r>
    </w:p>
    <w:p w14:paraId="79E3FB61" w14:textId="155548C2" w:rsidR="00332A2A" w:rsidRPr="000C468A" w:rsidRDefault="00B41D74" w:rsidP="00332A2A">
      <w:pPr>
        <w:pStyle w:val="Titre2"/>
        <w:spacing w:line="360" w:lineRule="auto"/>
        <w:rPr>
          <w:rFonts w:asciiTheme="majorBidi" w:hAnsiTheme="majorBidi"/>
          <w:sz w:val="24"/>
          <w:szCs w:val="24"/>
          <w:lang w:val="fr-FR"/>
        </w:rPr>
      </w:pPr>
      <w:bookmarkStart w:id="67" w:name="_Toc105949510"/>
      <w:bookmarkStart w:id="68" w:name="_Toc105949627"/>
      <w:bookmarkStart w:id="69" w:name="_Toc107869542"/>
      <w:bookmarkStart w:id="70" w:name="_Toc107967204"/>
      <w:r>
        <w:rPr>
          <w:rFonts w:asciiTheme="majorBidi" w:hAnsiTheme="majorBidi"/>
          <w:b/>
          <w:bCs/>
          <w:color w:val="auto"/>
          <w:sz w:val="24"/>
          <w:szCs w:val="24"/>
          <w:lang w:val="fr-FR"/>
        </w:rPr>
        <w:t>2.</w:t>
      </w:r>
      <w:r w:rsidRPr="00D66BAA">
        <w:rPr>
          <w:rFonts w:asciiTheme="majorBidi" w:hAnsiTheme="majorBidi"/>
          <w:b/>
          <w:bCs/>
          <w:color w:val="auto"/>
          <w:sz w:val="24"/>
          <w:szCs w:val="24"/>
          <w:lang w:val="fr-FR"/>
        </w:rPr>
        <w:t>3</w:t>
      </w:r>
      <w:r w:rsidRPr="00D66BAA">
        <w:rPr>
          <w:color w:val="auto"/>
        </w:rPr>
        <w:t xml:space="preserve">. </w:t>
      </w:r>
      <w:r w:rsidR="00332A2A" w:rsidRPr="00D66BAA">
        <w:rPr>
          <w:color w:val="auto"/>
          <w:sz w:val="32"/>
          <w:szCs w:val="32"/>
        </w:rPr>
        <w:t xml:space="preserve">Méthode de </w:t>
      </w:r>
      <w:bookmarkEnd w:id="67"/>
      <w:bookmarkEnd w:id="68"/>
      <w:bookmarkEnd w:id="69"/>
      <w:r w:rsidR="00D66BAA" w:rsidRPr="00D66BAA">
        <w:rPr>
          <w:color w:val="auto"/>
          <w:sz w:val="32"/>
          <w:szCs w:val="32"/>
        </w:rPr>
        <w:t>prélevement</w:t>
      </w:r>
      <w:r w:rsidR="00D66BAA" w:rsidRPr="00D66BAA">
        <w:rPr>
          <w:color w:val="auto"/>
        </w:rPr>
        <w:t> :</w:t>
      </w:r>
      <w:bookmarkEnd w:id="70"/>
    </w:p>
    <w:p w14:paraId="3A2FAAA8" w14:textId="77777777" w:rsidR="00332A2A" w:rsidRPr="000C468A" w:rsidRDefault="00332A2A" w:rsidP="00332A2A">
      <w:pPr>
        <w:spacing w:line="36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Voici comment se déroule le prélèvement de sang :</w:t>
      </w:r>
    </w:p>
    <w:p w14:paraId="51B2B098" w14:textId="77777777" w:rsidR="00332A2A" w:rsidRPr="000C468A" w:rsidRDefault="00332A2A" w:rsidP="000673C9">
      <w:pPr>
        <w:pStyle w:val="Paragraphedeliste"/>
        <w:numPr>
          <w:ilvl w:val="0"/>
          <w:numId w:val="10"/>
        </w:numPr>
        <w:spacing w:line="36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Installer confortablement sur un fauteuil ou sur un lit ; </w:t>
      </w:r>
    </w:p>
    <w:p w14:paraId="4F2D8E96" w14:textId="77777777" w:rsidR="00332A2A" w:rsidRPr="000C468A" w:rsidRDefault="00332A2A" w:rsidP="000673C9">
      <w:pPr>
        <w:pStyle w:val="Paragraphedeliste"/>
        <w:numPr>
          <w:ilvl w:val="0"/>
          <w:numId w:val="10"/>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Retirer les poches de l’emballage et vérifier le contenant et le contenu ;</w:t>
      </w:r>
    </w:p>
    <w:p w14:paraId="21C3E264" w14:textId="77777777" w:rsidR="00332A2A" w:rsidRPr="000C468A" w:rsidRDefault="00332A2A" w:rsidP="000673C9">
      <w:pPr>
        <w:pStyle w:val="Paragraphedeliste"/>
        <w:numPr>
          <w:ilvl w:val="0"/>
          <w:numId w:val="10"/>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Mettre les étiquettes autocollantes sur chaque tube et sur chaque poche ;  </w:t>
      </w:r>
    </w:p>
    <w:p w14:paraId="72D0DE42" w14:textId="77777777" w:rsidR="00332A2A" w:rsidRPr="000C468A" w:rsidRDefault="00332A2A" w:rsidP="000673C9">
      <w:pPr>
        <w:pStyle w:val="Paragraphedeliste"/>
        <w:numPr>
          <w:ilvl w:val="0"/>
          <w:numId w:val="10"/>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Placer le garrot au-dessus de pli du coudre ; </w:t>
      </w:r>
    </w:p>
    <w:p w14:paraId="51EB7233" w14:textId="77777777" w:rsidR="00332A2A" w:rsidRPr="000C468A" w:rsidRDefault="00332A2A" w:rsidP="000673C9">
      <w:pPr>
        <w:pStyle w:val="Paragraphedeliste"/>
        <w:numPr>
          <w:ilvl w:val="0"/>
          <w:numId w:val="11"/>
        </w:num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Nettoyer le bras avec un stérilisant de façon à éliminer tout risque d'infection   </w:t>
      </w:r>
    </w:p>
    <w:p w14:paraId="508901D7" w14:textId="77777777" w:rsidR="00332A2A" w:rsidRPr="000C468A" w:rsidRDefault="00332A2A" w:rsidP="000673C9">
      <w:pPr>
        <w:pStyle w:val="Paragraphedeliste"/>
        <w:numPr>
          <w:ilvl w:val="0"/>
          <w:numId w:val="11"/>
        </w:numPr>
        <w:spacing w:line="36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Installer l'aiguille neuve et stérile dans le bras ;   </w:t>
      </w:r>
    </w:p>
    <w:p w14:paraId="331883DA" w14:textId="77777777" w:rsidR="00332A2A" w:rsidRPr="00245E24" w:rsidRDefault="00332A2A" w:rsidP="000257FA">
      <w:pPr>
        <w:pStyle w:val="Titre2"/>
        <w:rPr>
          <w:color w:val="auto"/>
          <w:sz w:val="32"/>
          <w:szCs w:val="32"/>
        </w:rPr>
      </w:pPr>
      <w:bookmarkStart w:id="71" w:name="_Toc105949514"/>
      <w:bookmarkStart w:id="72" w:name="_Toc105949631"/>
      <w:bookmarkStart w:id="73" w:name="_Toc107869543"/>
      <w:bookmarkStart w:id="74" w:name="_Toc107967205"/>
      <w:r w:rsidRPr="00245E24">
        <w:rPr>
          <w:color w:val="auto"/>
          <w:sz w:val="32"/>
          <w:szCs w:val="32"/>
        </w:rPr>
        <w:lastRenderedPageBreak/>
        <w:t>Types de dons</w:t>
      </w:r>
      <w:bookmarkEnd w:id="71"/>
      <w:bookmarkEnd w:id="72"/>
      <w:bookmarkEnd w:id="73"/>
      <w:bookmarkEnd w:id="74"/>
    </w:p>
    <w:p w14:paraId="4E870781" w14:textId="77777777" w:rsidR="00332A2A" w:rsidRPr="00245E24" w:rsidRDefault="00332A2A" w:rsidP="000257FA">
      <w:pPr>
        <w:pStyle w:val="Titre3"/>
        <w:rPr>
          <w:color w:val="auto"/>
          <w:sz w:val="32"/>
          <w:szCs w:val="32"/>
          <w:lang w:val="fr-FR"/>
        </w:rPr>
      </w:pPr>
      <w:bookmarkStart w:id="75" w:name="_Toc105949515"/>
      <w:bookmarkStart w:id="76" w:name="_Toc105949632"/>
      <w:bookmarkStart w:id="77" w:name="_Toc107869544"/>
      <w:bookmarkStart w:id="78" w:name="_Toc107967206"/>
      <w:r w:rsidRPr="00245E24">
        <w:rPr>
          <w:color w:val="auto"/>
          <w:sz w:val="32"/>
          <w:szCs w:val="32"/>
          <w:lang w:val="fr-FR"/>
        </w:rPr>
        <w:t>Don de sang total</w:t>
      </w:r>
      <w:bookmarkEnd w:id="75"/>
      <w:bookmarkEnd w:id="76"/>
      <w:bookmarkEnd w:id="77"/>
      <w:bookmarkEnd w:id="78"/>
    </w:p>
    <w:p w14:paraId="2D37BA61" w14:textId="77777777" w:rsidR="00332A2A" w:rsidRPr="00332A2A" w:rsidRDefault="00332A2A" w:rsidP="00DA2CA4">
      <w:pPr>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Le don « classique » consiste à prélever 450 millilitres de sang total chez un donneur. Une fois le prélèvement effectué, le sang est séparé en ses différents composants à savoir les globules rouges, le plasma et les plaquettes </w:t>
      </w:r>
      <w:bookmarkStart w:id="79" w:name="_Toc105949516"/>
      <w:bookmarkStart w:id="80" w:name="_Toc105949633"/>
    </w:p>
    <w:p w14:paraId="4DF5DEE6" w14:textId="2E703972" w:rsidR="00332A2A" w:rsidRPr="00D66BAA" w:rsidRDefault="00332A2A" w:rsidP="000257FA">
      <w:pPr>
        <w:pStyle w:val="Titre3"/>
        <w:rPr>
          <w:color w:val="auto"/>
          <w:sz w:val="32"/>
          <w:szCs w:val="32"/>
        </w:rPr>
      </w:pPr>
      <w:bookmarkStart w:id="81" w:name="_Toc107869545"/>
      <w:bookmarkStart w:id="82" w:name="_Toc107967207"/>
      <w:r w:rsidRPr="00D66BAA">
        <w:rPr>
          <w:color w:val="auto"/>
          <w:sz w:val="32"/>
          <w:szCs w:val="32"/>
        </w:rPr>
        <w:t xml:space="preserve">Les produits </w:t>
      </w:r>
      <w:bookmarkEnd w:id="79"/>
      <w:bookmarkEnd w:id="80"/>
      <w:bookmarkEnd w:id="81"/>
      <w:r w:rsidR="00245E24" w:rsidRPr="00D66BAA">
        <w:rPr>
          <w:color w:val="auto"/>
          <w:sz w:val="32"/>
          <w:szCs w:val="32"/>
        </w:rPr>
        <w:t>sanguin</w:t>
      </w:r>
      <w:bookmarkEnd w:id="82"/>
    </w:p>
    <w:p w14:paraId="7680BBF1" w14:textId="4E75ABB4" w:rsidR="005A3F7F" w:rsidRPr="00245E24" w:rsidRDefault="00332A2A" w:rsidP="00245E24">
      <w:pPr>
        <w:spacing w:line="360" w:lineRule="auto"/>
        <w:ind w:left="-13" w:right="61" w:firstLine="721"/>
        <w:jc w:val="both"/>
        <w:rPr>
          <w:rFonts w:asciiTheme="majorBidi" w:hAnsiTheme="majorBidi" w:cstheme="majorBidi"/>
          <w:sz w:val="24"/>
          <w:szCs w:val="24"/>
          <w:lang w:val="fr-FR"/>
        </w:rPr>
      </w:pPr>
      <w:r w:rsidRPr="000C468A">
        <w:rPr>
          <w:rFonts w:asciiTheme="majorBidi" w:hAnsiTheme="majorBidi" w:cstheme="majorBidi"/>
          <w:sz w:val="24"/>
          <w:szCs w:val="24"/>
          <w:lang w:val="fr-FR"/>
        </w:rPr>
        <w:t>Les dérivés sanguins issus du sang total sont séparés en deux groupes : des produits sanguins labiles qui se distinguent des produits sanguins stables</w:t>
      </w:r>
      <w:r w:rsidR="0043126D">
        <w:rPr>
          <w:rFonts w:asciiTheme="majorBidi" w:hAnsiTheme="majorBidi" w:cstheme="majorBidi"/>
          <w:sz w:val="24"/>
          <w:szCs w:val="24"/>
          <w:lang w:val="fr-FR"/>
        </w:rPr>
        <w:t xml:space="preserve"> (tableau 1)</w:t>
      </w:r>
      <w:r w:rsidRPr="000C468A">
        <w:rPr>
          <w:rFonts w:asciiTheme="majorBidi" w:hAnsiTheme="majorBidi" w:cstheme="majorBidi"/>
          <w:sz w:val="24"/>
          <w:szCs w:val="24"/>
          <w:lang w:val="fr-FR"/>
        </w:rPr>
        <w:t xml:space="preserve">. </w:t>
      </w:r>
      <w:r w:rsidR="0043126D">
        <w:rPr>
          <w:rFonts w:asciiTheme="majorBidi" w:hAnsiTheme="majorBidi" w:cstheme="majorBidi"/>
          <w:sz w:val="24"/>
          <w:szCs w:val="24"/>
          <w:lang w:val="fr-FR"/>
        </w:rPr>
        <w:t>Les conditions influant la nature des PSL sont résumées sur le tableau 2.</w:t>
      </w:r>
    </w:p>
    <w:p w14:paraId="1E9E62E8" w14:textId="38294044" w:rsidR="0026665D" w:rsidRPr="00245E24" w:rsidRDefault="005A3F7F" w:rsidP="0026665D">
      <w:pPr>
        <w:pStyle w:val="Lgende"/>
        <w:keepNext/>
        <w:rPr>
          <w:color w:val="000000" w:themeColor="text1"/>
          <w:sz w:val="32"/>
          <w:szCs w:val="32"/>
        </w:rPr>
      </w:pPr>
      <w:r w:rsidRPr="00245E24">
        <w:rPr>
          <w:color w:val="000000" w:themeColor="text1"/>
          <w:sz w:val="32"/>
          <w:szCs w:val="32"/>
        </w:rPr>
        <w:t>Tableau</w:t>
      </w:r>
      <w:r w:rsidR="0026665D" w:rsidRPr="00245E24">
        <w:rPr>
          <w:color w:val="000000" w:themeColor="text1"/>
          <w:sz w:val="32"/>
          <w:szCs w:val="32"/>
        </w:rPr>
        <w:t xml:space="preserve"> 1: Caractéristiques des dérives </w:t>
      </w:r>
      <w:r w:rsidR="00245E24" w:rsidRPr="00245E24">
        <w:rPr>
          <w:color w:val="000000" w:themeColor="text1"/>
          <w:sz w:val="32"/>
          <w:szCs w:val="32"/>
        </w:rPr>
        <w:t>sanguine</w:t>
      </w:r>
      <w:r w:rsidR="0026665D" w:rsidRPr="00245E24">
        <w:rPr>
          <w:color w:val="000000" w:themeColor="text1"/>
          <w:sz w:val="32"/>
          <w:szCs w:val="32"/>
        </w:rPr>
        <w:t xml:space="preserve"> labiles et stables</w:t>
      </w:r>
    </w:p>
    <w:tbl>
      <w:tblPr>
        <w:tblW w:w="0" w:type="auto"/>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91"/>
        <w:gridCol w:w="3060"/>
        <w:gridCol w:w="2207"/>
        <w:gridCol w:w="3017"/>
      </w:tblGrid>
      <w:tr w:rsidR="00332A2A" w:rsidRPr="000C468A" w14:paraId="397354C1" w14:textId="77777777" w:rsidTr="009B7CF8">
        <w:trPr>
          <w:trHeight w:val="318"/>
        </w:trPr>
        <w:tc>
          <w:tcPr>
            <w:tcW w:w="993" w:type="dxa"/>
          </w:tcPr>
          <w:p w14:paraId="1E464AAD" w14:textId="77777777" w:rsidR="00332A2A" w:rsidRPr="003F46DB" w:rsidRDefault="00332A2A" w:rsidP="00F75870">
            <w:pPr>
              <w:tabs>
                <w:tab w:val="left" w:pos="7167"/>
              </w:tabs>
              <w:spacing w:line="240" w:lineRule="auto"/>
              <w:jc w:val="both"/>
              <w:rPr>
                <w:rFonts w:asciiTheme="majorBidi" w:hAnsiTheme="majorBidi" w:cstheme="majorBidi"/>
                <w:b/>
                <w:bCs/>
                <w:sz w:val="24"/>
                <w:szCs w:val="24"/>
                <w:lang w:val="fr-FR"/>
              </w:rPr>
            </w:pPr>
            <w:r w:rsidRPr="003F46DB">
              <w:rPr>
                <w:rFonts w:asciiTheme="majorBidi" w:hAnsiTheme="majorBidi" w:cstheme="majorBidi"/>
                <w:b/>
                <w:bCs/>
                <w:sz w:val="24"/>
                <w:szCs w:val="24"/>
                <w:lang w:val="fr-FR"/>
              </w:rPr>
              <w:t>Dérivé sanguin</w:t>
            </w:r>
          </w:p>
        </w:tc>
        <w:tc>
          <w:tcPr>
            <w:tcW w:w="3118" w:type="dxa"/>
          </w:tcPr>
          <w:p w14:paraId="09AB961C" w14:textId="77777777" w:rsidR="00332A2A" w:rsidRPr="003F46DB" w:rsidRDefault="00332A2A" w:rsidP="00F75870">
            <w:pPr>
              <w:tabs>
                <w:tab w:val="left" w:pos="7167"/>
              </w:tabs>
              <w:spacing w:line="240" w:lineRule="auto"/>
              <w:jc w:val="both"/>
              <w:rPr>
                <w:rFonts w:asciiTheme="majorBidi" w:hAnsiTheme="majorBidi" w:cstheme="majorBidi"/>
                <w:b/>
                <w:bCs/>
                <w:sz w:val="24"/>
                <w:szCs w:val="24"/>
                <w:lang w:val="fr-FR"/>
              </w:rPr>
            </w:pPr>
            <w:r w:rsidRPr="003F46DB">
              <w:rPr>
                <w:rFonts w:asciiTheme="majorBidi" w:hAnsiTheme="majorBidi" w:cstheme="majorBidi"/>
                <w:b/>
                <w:bCs/>
                <w:color w:val="000000" w:themeColor="text1"/>
                <w:sz w:val="24"/>
                <w:szCs w:val="24"/>
                <w:lang w:val="fr-FR"/>
              </w:rPr>
              <w:t>Types</w:t>
            </w:r>
          </w:p>
        </w:tc>
        <w:tc>
          <w:tcPr>
            <w:tcW w:w="2228" w:type="dxa"/>
          </w:tcPr>
          <w:p w14:paraId="16AA59AF" w14:textId="77777777" w:rsidR="00332A2A" w:rsidRPr="003F46DB" w:rsidRDefault="00332A2A" w:rsidP="00F75870">
            <w:pPr>
              <w:tabs>
                <w:tab w:val="left" w:pos="7167"/>
              </w:tabs>
              <w:spacing w:line="240" w:lineRule="auto"/>
              <w:jc w:val="both"/>
              <w:rPr>
                <w:rFonts w:asciiTheme="majorBidi" w:hAnsiTheme="majorBidi" w:cstheme="majorBidi"/>
                <w:b/>
                <w:bCs/>
                <w:sz w:val="24"/>
                <w:szCs w:val="24"/>
                <w:lang w:val="fr-FR"/>
              </w:rPr>
            </w:pPr>
            <w:r w:rsidRPr="003F46DB">
              <w:rPr>
                <w:rFonts w:asciiTheme="majorBidi" w:hAnsiTheme="majorBidi" w:cstheme="majorBidi"/>
                <w:b/>
                <w:bCs/>
                <w:sz w:val="24"/>
                <w:szCs w:val="24"/>
                <w:lang w:val="fr-FR"/>
              </w:rPr>
              <w:t>Origine</w:t>
            </w:r>
          </w:p>
        </w:tc>
        <w:tc>
          <w:tcPr>
            <w:tcW w:w="3086" w:type="dxa"/>
          </w:tcPr>
          <w:p w14:paraId="203F5A2E" w14:textId="77777777" w:rsidR="00332A2A" w:rsidRPr="003F46DB" w:rsidRDefault="00332A2A" w:rsidP="00F75870">
            <w:pPr>
              <w:tabs>
                <w:tab w:val="left" w:pos="7167"/>
              </w:tabs>
              <w:spacing w:line="240" w:lineRule="auto"/>
              <w:jc w:val="both"/>
              <w:rPr>
                <w:rFonts w:asciiTheme="majorBidi" w:hAnsiTheme="majorBidi" w:cstheme="majorBidi"/>
                <w:b/>
                <w:bCs/>
                <w:sz w:val="24"/>
                <w:szCs w:val="24"/>
                <w:lang w:val="fr-FR"/>
              </w:rPr>
            </w:pPr>
            <w:r w:rsidRPr="003F46DB">
              <w:rPr>
                <w:rFonts w:asciiTheme="majorBidi" w:hAnsiTheme="majorBidi" w:cstheme="majorBidi"/>
                <w:b/>
                <w:bCs/>
                <w:sz w:val="24"/>
                <w:szCs w:val="24"/>
                <w:lang w:val="fr-FR"/>
              </w:rPr>
              <w:t>Dure</w:t>
            </w:r>
          </w:p>
        </w:tc>
      </w:tr>
      <w:tr w:rsidR="00332A2A" w:rsidRPr="00F348E7" w14:paraId="09BA1CCA" w14:textId="77777777" w:rsidTr="009B7CF8">
        <w:trPr>
          <w:trHeight w:val="335"/>
        </w:trPr>
        <w:tc>
          <w:tcPr>
            <w:tcW w:w="993" w:type="dxa"/>
          </w:tcPr>
          <w:p w14:paraId="188732E1"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Labiles</w:t>
            </w:r>
          </w:p>
        </w:tc>
        <w:tc>
          <w:tcPr>
            <w:tcW w:w="3118" w:type="dxa"/>
          </w:tcPr>
          <w:p w14:paraId="15B78F26"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Les produits cellulaires : concentrés de globules rouges, concentrés plaquettaire granulocytaires. Les produits plasmatiques non cellulaires : plasma frais congelé, cryoprécipité.</w:t>
            </w:r>
          </w:p>
        </w:tc>
        <w:tc>
          <w:tcPr>
            <w:tcW w:w="2228" w:type="dxa"/>
          </w:tcPr>
          <w:p w14:paraId="3DFB5B21" w14:textId="77777777" w:rsidR="00332A2A" w:rsidRPr="000C468A" w:rsidRDefault="00332A2A" w:rsidP="00DA2CA4">
            <w:pPr>
              <w:spacing w:line="24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Obtenue </w:t>
            </w:r>
            <w:r w:rsidR="00DA2CA4">
              <w:rPr>
                <w:rFonts w:asciiTheme="majorBidi" w:hAnsiTheme="majorBidi" w:cstheme="majorBidi"/>
                <w:sz w:val="24"/>
                <w:szCs w:val="24"/>
                <w:lang w:val="fr-FR"/>
              </w:rPr>
              <w:t>à</w:t>
            </w:r>
            <w:r w:rsidRPr="000C468A">
              <w:rPr>
                <w:rFonts w:asciiTheme="majorBidi" w:hAnsiTheme="majorBidi" w:cstheme="majorBidi"/>
                <w:sz w:val="24"/>
                <w:szCs w:val="24"/>
                <w:lang w:val="fr-FR"/>
              </w:rPr>
              <w:t xml:space="preserve"> partir </w:t>
            </w:r>
            <w:r w:rsidR="00DA2CA4">
              <w:rPr>
                <w:rFonts w:asciiTheme="majorBidi" w:hAnsiTheme="majorBidi" w:cstheme="majorBidi"/>
                <w:sz w:val="24"/>
                <w:szCs w:val="24"/>
                <w:lang w:val="fr-FR"/>
              </w:rPr>
              <w:t>d’un seul</w:t>
            </w:r>
            <w:r w:rsidRPr="000C468A">
              <w:rPr>
                <w:rFonts w:asciiTheme="majorBidi" w:hAnsiTheme="majorBidi" w:cstheme="majorBidi"/>
                <w:sz w:val="24"/>
                <w:szCs w:val="24"/>
                <w:lang w:val="fr-FR"/>
              </w:rPr>
              <w:t xml:space="preserve"> donneur</w:t>
            </w:r>
          </w:p>
          <w:p w14:paraId="6EE3CEE9"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p>
        </w:tc>
        <w:tc>
          <w:tcPr>
            <w:tcW w:w="3086" w:type="dxa"/>
          </w:tcPr>
          <w:p w14:paraId="3485BD40"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Ces produis sont de durée de conservation limitée : &lt;5 jours pour les CPS ; &lt;42 jours pour les CGR ; 1 an pour les PFC</w:t>
            </w:r>
          </w:p>
        </w:tc>
      </w:tr>
      <w:tr w:rsidR="00332A2A" w:rsidRPr="000C468A" w14:paraId="4AD26901" w14:textId="77777777" w:rsidTr="009B7CF8">
        <w:trPr>
          <w:trHeight w:val="211"/>
        </w:trPr>
        <w:tc>
          <w:tcPr>
            <w:tcW w:w="993" w:type="dxa"/>
          </w:tcPr>
          <w:p w14:paraId="43EF315F"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Stables</w:t>
            </w:r>
          </w:p>
        </w:tc>
        <w:tc>
          <w:tcPr>
            <w:tcW w:w="3118" w:type="dxa"/>
          </w:tcPr>
          <w:p w14:paraId="4A45E7FF"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Ils constituent les médicaments dérivés du sang (MDS) : Les concentrés d’albumine. Le fibrinogène. Les concentrés de facteurs de coagulations</w:t>
            </w:r>
          </w:p>
        </w:tc>
        <w:tc>
          <w:tcPr>
            <w:tcW w:w="2228" w:type="dxa"/>
          </w:tcPr>
          <w:p w14:paraId="76E1FD59"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Préparés industriellement à partir d’un pool de donneurs de plasma humain.</w:t>
            </w:r>
          </w:p>
        </w:tc>
        <w:tc>
          <w:tcPr>
            <w:tcW w:w="3086" w:type="dxa"/>
          </w:tcPr>
          <w:p w14:paraId="56C125C2"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Peuvent être conservés longtemps</w:t>
            </w:r>
          </w:p>
        </w:tc>
      </w:tr>
    </w:tbl>
    <w:p w14:paraId="051329ED" w14:textId="77777777" w:rsidR="00332A2A" w:rsidRPr="000C468A" w:rsidRDefault="00332A2A" w:rsidP="00332A2A">
      <w:pPr>
        <w:spacing w:line="360" w:lineRule="auto"/>
        <w:ind w:left="-13" w:right="61"/>
        <w:jc w:val="both"/>
        <w:rPr>
          <w:rFonts w:asciiTheme="majorBidi" w:hAnsiTheme="majorBidi" w:cstheme="majorBidi"/>
          <w:b/>
          <w:bCs/>
          <w:sz w:val="24"/>
          <w:szCs w:val="24"/>
          <w:lang w:val="fr-FR"/>
        </w:rPr>
      </w:pPr>
    </w:p>
    <w:p w14:paraId="6D180DAC" w14:textId="09F2A869" w:rsidR="0026665D" w:rsidRDefault="00332A2A" w:rsidP="00245E24">
      <w:pPr>
        <w:spacing w:line="360" w:lineRule="auto"/>
        <w:ind w:left="-13" w:right="61"/>
        <w:jc w:val="both"/>
        <w:rPr>
          <w:rFonts w:asciiTheme="majorBidi" w:hAnsiTheme="majorBidi" w:cstheme="majorBidi"/>
          <w:sz w:val="24"/>
          <w:szCs w:val="24"/>
          <w:lang w:val="fr-FR"/>
        </w:rPr>
      </w:pPr>
      <w:r w:rsidRPr="000C468A">
        <w:rPr>
          <w:rFonts w:asciiTheme="majorBidi" w:hAnsiTheme="majorBidi" w:cstheme="majorBidi"/>
          <w:b/>
          <w:bCs/>
          <w:sz w:val="24"/>
          <w:szCs w:val="24"/>
          <w:lang w:val="fr-FR"/>
        </w:rPr>
        <w:t>NB</w:t>
      </w:r>
      <w:r w:rsidRPr="000C468A">
        <w:rPr>
          <w:rFonts w:asciiTheme="majorBidi" w:hAnsiTheme="majorBidi" w:cstheme="majorBidi"/>
          <w:sz w:val="24"/>
          <w:szCs w:val="24"/>
          <w:lang w:val="fr-FR"/>
        </w:rPr>
        <w:t xml:space="preserve"> : Les produits sanguins stables sont considérés comme des médicaments donc n’obéissent p</w:t>
      </w:r>
      <w:r>
        <w:rPr>
          <w:rFonts w:asciiTheme="majorBidi" w:hAnsiTheme="majorBidi" w:cstheme="majorBidi"/>
          <w:sz w:val="24"/>
          <w:szCs w:val="24"/>
          <w:lang w:val="fr-FR"/>
        </w:rPr>
        <w:t>as les mêmes règles que les</w:t>
      </w:r>
      <w:r w:rsidRPr="000C468A">
        <w:rPr>
          <w:rFonts w:asciiTheme="majorBidi" w:hAnsiTheme="majorBidi" w:cstheme="majorBidi"/>
          <w:sz w:val="24"/>
          <w:szCs w:val="24"/>
          <w:lang w:val="fr-FR"/>
        </w:rPr>
        <w:t xml:space="preserve"> produits sanguins labiles </w:t>
      </w:r>
      <w:r>
        <w:rPr>
          <w:rFonts w:asciiTheme="majorBidi" w:hAnsiTheme="majorBidi" w:cstheme="majorBidi"/>
          <w:sz w:val="24"/>
          <w:szCs w:val="24"/>
          <w:lang w:val="fr-FR"/>
        </w:rPr>
        <w:t>(PSL).</w:t>
      </w:r>
    </w:p>
    <w:p w14:paraId="3D337CF1" w14:textId="77777777" w:rsidR="00245E24" w:rsidRPr="00245E24" w:rsidRDefault="00245E24" w:rsidP="00245E24">
      <w:pPr>
        <w:spacing w:line="360" w:lineRule="auto"/>
        <w:ind w:left="-13" w:right="61"/>
        <w:jc w:val="both"/>
        <w:rPr>
          <w:rFonts w:asciiTheme="majorBidi" w:hAnsiTheme="majorBidi" w:cstheme="majorBidi"/>
          <w:sz w:val="24"/>
          <w:szCs w:val="24"/>
          <w:lang w:val="fr-FR"/>
        </w:rPr>
      </w:pPr>
    </w:p>
    <w:p w14:paraId="2ACDDC10" w14:textId="0EBDA370" w:rsidR="0026665D" w:rsidRPr="00D66BAA" w:rsidRDefault="0026665D" w:rsidP="0026665D">
      <w:pPr>
        <w:pStyle w:val="Lgende"/>
        <w:keepNext/>
        <w:rPr>
          <w:rFonts w:ascii="Times New Roman" w:hAnsi="Times New Roman" w:cs="Times New Roman"/>
          <w:color w:val="auto"/>
          <w:sz w:val="32"/>
          <w:szCs w:val="32"/>
        </w:rPr>
      </w:pPr>
      <w:bookmarkStart w:id="83" w:name="_Toc107853599"/>
      <w:r w:rsidRPr="00D66BAA">
        <w:rPr>
          <w:rFonts w:ascii="Times New Roman" w:hAnsi="Times New Roman" w:cs="Times New Roman"/>
          <w:color w:val="auto"/>
          <w:sz w:val="32"/>
          <w:szCs w:val="32"/>
        </w:rPr>
        <w:t xml:space="preserve">Tableau </w:t>
      </w:r>
      <w:r w:rsidRPr="00D66BAA">
        <w:rPr>
          <w:rFonts w:ascii="Times New Roman" w:hAnsi="Times New Roman" w:cs="Times New Roman"/>
          <w:color w:val="auto"/>
          <w:sz w:val="32"/>
          <w:szCs w:val="32"/>
        </w:rPr>
        <w:fldChar w:fldCharType="begin"/>
      </w:r>
      <w:r w:rsidRPr="00D66BAA">
        <w:rPr>
          <w:rFonts w:ascii="Times New Roman" w:hAnsi="Times New Roman" w:cs="Times New Roman"/>
          <w:color w:val="auto"/>
          <w:sz w:val="32"/>
          <w:szCs w:val="32"/>
        </w:rPr>
        <w:instrText xml:space="preserve"> SEQ Tableau \* ARABIC </w:instrText>
      </w:r>
      <w:r w:rsidRPr="00D66BAA">
        <w:rPr>
          <w:rFonts w:ascii="Times New Roman" w:hAnsi="Times New Roman" w:cs="Times New Roman"/>
          <w:color w:val="auto"/>
          <w:sz w:val="32"/>
          <w:szCs w:val="32"/>
        </w:rPr>
        <w:fldChar w:fldCharType="separate"/>
      </w:r>
      <w:r w:rsidRPr="00D66BAA">
        <w:rPr>
          <w:rFonts w:ascii="Times New Roman" w:hAnsi="Times New Roman" w:cs="Times New Roman"/>
          <w:noProof/>
          <w:color w:val="auto"/>
          <w:sz w:val="32"/>
          <w:szCs w:val="32"/>
        </w:rPr>
        <w:t>2</w:t>
      </w:r>
      <w:r w:rsidRPr="00D66BAA">
        <w:rPr>
          <w:rFonts w:ascii="Times New Roman" w:hAnsi="Times New Roman" w:cs="Times New Roman"/>
          <w:color w:val="auto"/>
          <w:sz w:val="32"/>
          <w:szCs w:val="32"/>
        </w:rPr>
        <w:fldChar w:fldCharType="end"/>
      </w:r>
      <w:r w:rsidRPr="00D66BAA">
        <w:rPr>
          <w:rFonts w:ascii="Times New Roman" w:hAnsi="Times New Roman" w:cs="Times New Roman"/>
          <w:color w:val="auto"/>
          <w:sz w:val="32"/>
          <w:szCs w:val="32"/>
        </w:rPr>
        <w:t>: Les conditions influent de la nature des PSL a preparer</w:t>
      </w:r>
      <w:bookmarkEnd w:id="83"/>
    </w:p>
    <w:tbl>
      <w:tblPr>
        <w:tblW w:w="9142"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7"/>
        <w:gridCol w:w="2106"/>
        <w:gridCol w:w="2756"/>
        <w:gridCol w:w="3633"/>
      </w:tblGrid>
      <w:tr w:rsidR="00332A2A" w:rsidRPr="00F348E7" w14:paraId="00699765" w14:textId="77777777" w:rsidTr="0026665D">
        <w:trPr>
          <w:trHeight w:val="245"/>
        </w:trPr>
        <w:tc>
          <w:tcPr>
            <w:tcW w:w="647" w:type="dxa"/>
            <w:vMerge w:val="restart"/>
          </w:tcPr>
          <w:p w14:paraId="3B029A66" w14:textId="77777777" w:rsidR="00332A2A" w:rsidRPr="00813A2B" w:rsidRDefault="00332A2A" w:rsidP="00F75870">
            <w:pPr>
              <w:tabs>
                <w:tab w:val="left" w:pos="7167"/>
              </w:tabs>
              <w:spacing w:line="240" w:lineRule="auto"/>
              <w:jc w:val="both"/>
              <w:rPr>
                <w:rFonts w:asciiTheme="majorBidi" w:hAnsiTheme="majorBidi" w:cstheme="majorBidi"/>
                <w:b/>
                <w:bCs/>
                <w:sz w:val="24"/>
                <w:szCs w:val="24"/>
                <w:lang w:val="fr-FR"/>
              </w:rPr>
            </w:pPr>
            <w:r w:rsidRPr="00813A2B">
              <w:rPr>
                <w:rFonts w:asciiTheme="majorBidi" w:hAnsiTheme="majorBidi" w:cstheme="majorBidi"/>
                <w:b/>
                <w:bCs/>
                <w:sz w:val="24"/>
                <w:szCs w:val="24"/>
                <w:lang w:val="fr-FR"/>
              </w:rPr>
              <w:t>Sang total</w:t>
            </w:r>
          </w:p>
        </w:tc>
        <w:tc>
          <w:tcPr>
            <w:tcW w:w="2106" w:type="dxa"/>
          </w:tcPr>
          <w:p w14:paraId="6DEA0D40" w14:textId="77777777" w:rsidR="00332A2A" w:rsidRPr="00813A2B" w:rsidRDefault="00332A2A" w:rsidP="00F75870">
            <w:pPr>
              <w:tabs>
                <w:tab w:val="left" w:pos="7167"/>
              </w:tabs>
              <w:spacing w:line="240" w:lineRule="auto"/>
              <w:jc w:val="both"/>
              <w:rPr>
                <w:rFonts w:asciiTheme="majorBidi" w:hAnsiTheme="majorBidi" w:cstheme="majorBidi"/>
                <w:b/>
                <w:bCs/>
                <w:sz w:val="24"/>
                <w:szCs w:val="24"/>
                <w:lang w:val="fr-FR"/>
              </w:rPr>
            </w:pPr>
            <w:r w:rsidRPr="00813A2B">
              <w:rPr>
                <w:rFonts w:asciiTheme="majorBidi" w:hAnsiTheme="majorBidi" w:cstheme="majorBidi"/>
                <w:b/>
                <w:bCs/>
                <w:sz w:val="24"/>
                <w:szCs w:val="24"/>
                <w:lang w:val="fr-FR"/>
              </w:rPr>
              <w:t>Temps</w:t>
            </w:r>
            <w:r w:rsidR="0043126D">
              <w:rPr>
                <w:rFonts w:asciiTheme="majorBidi" w:hAnsiTheme="majorBidi" w:cstheme="majorBidi"/>
                <w:b/>
                <w:bCs/>
                <w:sz w:val="24"/>
                <w:szCs w:val="24"/>
                <w:lang w:val="fr-FR"/>
              </w:rPr>
              <w:t xml:space="preserve"> </w:t>
            </w:r>
            <w:r w:rsidRPr="00813A2B">
              <w:rPr>
                <w:rFonts w:asciiTheme="majorBidi" w:hAnsiTheme="majorBidi" w:cstheme="majorBidi"/>
                <w:b/>
                <w:bCs/>
                <w:sz w:val="24"/>
                <w:szCs w:val="24"/>
                <w:lang w:val="fr-FR"/>
              </w:rPr>
              <w:t>de conservation</w:t>
            </w:r>
          </w:p>
        </w:tc>
        <w:tc>
          <w:tcPr>
            <w:tcW w:w="2756" w:type="dxa"/>
          </w:tcPr>
          <w:p w14:paraId="470B340E" w14:textId="77777777" w:rsidR="00332A2A" w:rsidRPr="00813A2B" w:rsidRDefault="00332A2A" w:rsidP="00F75870">
            <w:pPr>
              <w:tabs>
                <w:tab w:val="left" w:pos="7167"/>
              </w:tabs>
              <w:spacing w:line="240" w:lineRule="auto"/>
              <w:jc w:val="both"/>
              <w:rPr>
                <w:rFonts w:asciiTheme="majorBidi" w:hAnsiTheme="majorBidi" w:cstheme="majorBidi"/>
                <w:b/>
                <w:bCs/>
                <w:sz w:val="24"/>
                <w:szCs w:val="24"/>
                <w:lang w:val="fr-FR"/>
              </w:rPr>
            </w:pPr>
            <w:r w:rsidRPr="00813A2B">
              <w:rPr>
                <w:rFonts w:asciiTheme="majorBidi" w:hAnsiTheme="majorBidi" w:cstheme="majorBidi"/>
                <w:b/>
                <w:bCs/>
                <w:sz w:val="24"/>
                <w:szCs w:val="24"/>
                <w:lang w:val="fr-FR"/>
              </w:rPr>
              <w:t>Température de conservation et de transport</w:t>
            </w:r>
          </w:p>
        </w:tc>
        <w:tc>
          <w:tcPr>
            <w:tcW w:w="3633" w:type="dxa"/>
          </w:tcPr>
          <w:p w14:paraId="13D8D4D4" w14:textId="77777777" w:rsidR="00332A2A" w:rsidRPr="00813A2B" w:rsidRDefault="00332A2A" w:rsidP="00F75870">
            <w:pPr>
              <w:tabs>
                <w:tab w:val="left" w:pos="7167"/>
              </w:tabs>
              <w:spacing w:line="240" w:lineRule="auto"/>
              <w:jc w:val="both"/>
              <w:rPr>
                <w:rFonts w:asciiTheme="majorBidi" w:hAnsiTheme="majorBidi" w:cstheme="majorBidi"/>
                <w:b/>
                <w:bCs/>
                <w:sz w:val="24"/>
                <w:szCs w:val="24"/>
                <w:lang w:val="fr-FR"/>
              </w:rPr>
            </w:pPr>
            <w:r w:rsidRPr="00813A2B">
              <w:rPr>
                <w:rFonts w:asciiTheme="majorBidi" w:hAnsiTheme="majorBidi" w:cstheme="majorBidi"/>
                <w:b/>
                <w:bCs/>
                <w:sz w:val="24"/>
                <w:szCs w:val="24"/>
                <w:lang w:val="fr-FR"/>
              </w:rPr>
              <w:t>Nature de PSL a préparé</w:t>
            </w:r>
          </w:p>
        </w:tc>
      </w:tr>
      <w:tr w:rsidR="00332A2A" w:rsidRPr="000C468A" w14:paraId="189F4BFC" w14:textId="77777777" w:rsidTr="0026665D">
        <w:trPr>
          <w:trHeight w:val="301"/>
        </w:trPr>
        <w:tc>
          <w:tcPr>
            <w:tcW w:w="647" w:type="dxa"/>
            <w:vMerge/>
          </w:tcPr>
          <w:p w14:paraId="6DE1B104"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p>
        </w:tc>
        <w:tc>
          <w:tcPr>
            <w:tcW w:w="2106" w:type="dxa"/>
          </w:tcPr>
          <w:p w14:paraId="0650D08F"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De 0 à 6 heures après le prélèvement</w:t>
            </w:r>
          </w:p>
        </w:tc>
        <w:tc>
          <w:tcPr>
            <w:tcW w:w="2756" w:type="dxa"/>
          </w:tcPr>
          <w:p w14:paraId="655DA13D"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Entre +18°C et +24°C</w:t>
            </w:r>
          </w:p>
        </w:tc>
        <w:tc>
          <w:tcPr>
            <w:tcW w:w="3633" w:type="dxa"/>
          </w:tcPr>
          <w:p w14:paraId="53FF9034" w14:textId="77777777" w:rsidR="00332A2A" w:rsidRPr="000C468A" w:rsidRDefault="00332A2A" w:rsidP="00F75870">
            <w:pPr>
              <w:spacing w:line="24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CGR</w:t>
            </w:r>
          </w:p>
          <w:p w14:paraId="0E4BFC13" w14:textId="77777777" w:rsidR="00332A2A" w:rsidRPr="000C468A" w:rsidRDefault="00332A2A" w:rsidP="00F75870">
            <w:pPr>
              <w:spacing w:line="24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PFC</w:t>
            </w:r>
          </w:p>
          <w:p w14:paraId="14122EEF"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 CPS</w:t>
            </w:r>
          </w:p>
        </w:tc>
      </w:tr>
      <w:tr w:rsidR="00332A2A" w:rsidRPr="000C468A" w14:paraId="0FE06E38" w14:textId="77777777" w:rsidTr="0026665D">
        <w:trPr>
          <w:trHeight w:val="385"/>
        </w:trPr>
        <w:tc>
          <w:tcPr>
            <w:tcW w:w="647" w:type="dxa"/>
            <w:vMerge/>
          </w:tcPr>
          <w:p w14:paraId="3232CF20"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p>
        </w:tc>
        <w:tc>
          <w:tcPr>
            <w:tcW w:w="2106" w:type="dxa"/>
          </w:tcPr>
          <w:p w14:paraId="6240CA87"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De 6 à 24 heures après le prélèvement</w:t>
            </w:r>
          </w:p>
        </w:tc>
        <w:tc>
          <w:tcPr>
            <w:tcW w:w="2756" w:type="dxa"/>
          </w:tcPr>
          <w:p w14:paraId="6AA676F4"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Entre +18°C et +24°C</w:t>
            </w:r>
          </w:p>
        </w:tc>
        <w:tc>
          <w:tcPr>
            <w:tcW w:w="3633" w:type="dxa"/>
          </w:tcPr>
          <w:p w14:paraId="0F2E6DA6" w14:textId="77777777" w:rsidR="00332A2A" w:rsidRPr="000C468A" w:rsidRDefault="00332A2A" w:rsidP="00F75870">
            <w:pPr>
              <w:spacing w:line="24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CGR </w:t>
            </w:r>
          </w:p>
          <w:p w14:paraId="03312837"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CPS</w:t>
            </w:r>
          </w:p>
        </w:tc>
      </w:tr>
      <w:tr w:rsidR="00332A2A" w:rsidRPr="000C468A" w14:paraId="347D4C9B" w14:textId="77777777" w:rsidTr="0026665D">
        <w:trPr>
          <w:trHeight w:val="161"/>
        </w:trPr>
        <w:tc>
          <w:tcPr>
            <w:tcW w:w="647" w:type="dxa"/>
            <w:vMerge/>
          </w:tcPr>
          <w:p w14:paraId="2FF12294"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p>
        </w:tc>
        <w:tc>
          <w:tcPr>
            <w:tcW w:w="2106" w:type="dxa"/>
          </w:tcPr>
          <w:p w14:paraId="50C85624"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Au-delà de 24 heures</w:t>
            </w:r>
          </w:p>
        </w:tc>
        <w:tc>
          <w:tcPr>
            <w:tcW w:w="2756" w:type="dxa"/>
          </w:tcPr>
          <w:p w14:paraId="309D7CC5"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Entre +4°C et +8°C</w:t>
            </w:r>
          </w:p>
        </w:tc>
        <w:tc>
          <w:tcPr>
            <w:tcW w:w="3633" w:type="dxa"/>
          </w:tcPr>
          <w:p w14:paraId="24C8554E" w14:textId="77777777" w:rsidR="00332A2A" w:rsidRPr="000C468A" w:rsidRDefault="00332A2A" w:rsidP="00F75870">
            <w:pPr>
              <w:tabs>
                <w:tab w:val="left" w:pos="7167"/>
              </w:tabs>
              <w:spacing w:line="24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CGR</w:t>
            </w:r>
          </w:p>
        </w:tc>
      </w:tr>
    </w:tbl>
    <w:p w14:paraId="45F0A3C9" w14:textId="77777777" w:rsidR="00332A2A" w:rsidRPr="000C468A" w:rsidRDefault="00332A2A" w:rsidP="00332A2A">
      <w:pPr>
        <w:spacing w:line="360" w:lineRule="auto"/>
        <w:ind w:left="-13" w:right="61" w:firstLine="566"/>
        <w:jc w:val="both"/>
        <w:rPr>
          <w:rFonts w:asciiTheme="majorBidi" w:hAnsiTheme="majorBidi" w:cstheme="majorBidi"/>
          <w:sz w:val="24"/>
          <w:szCs w:val="24"/>
          <w:lang w:val="fr-FR"/>
        </w:rPr>
      </w:pPr>
    </w:p>
    <w:p w14:paraId="3BC828D1" w14:textId="77777777" w:rsidR="00332A2A" w:rsidRPr="00D66BAA" w:rsidRDefault="00332A2A" w:rsidP="000257FA">
      <w:pPr>
        <w:pStyle w:val="Titre2"/>
        <w:rPr>
          <w:color w:val="auto"/>
          <w:sz w:val="32"/>
          <w:szCs w:val="32"/>
        </w:rPr>
      </w:pPr>
      <w:bookmarkStart w:id="84" w:name="_Toc107869546"/>
      <w:bookmarkStart w:id="85" w:name="_Toc107967208"/>
      <w:r w:rsidRPr="00D66BAA">
        <w:rPr>
          <w:color w:val="auto"/>
          <w:sz w:val="32"/>
          <w:szCs w:val="32"/>
        </w:rPr>
        <w:t>Analyses effectuées</w:t>
      </w:r>
      <w:bookmarkEnd w:id="84"/>
      <w:bookmarkEnd w:id="85"/>
    </w:p>
    <w:p w14:paraId="08D2A8C1" w14:textId="7D645393" w:rsidR="00332A2A" w:rsidRPr="00D66BAA" w:rsidRDefault="00332A2A" w:rsidP="000257FA">
      <w:pPr>
        <w:pStyle w:val="Titre3"/>
        <w:rPr>
          <w:color w:val="auto"/>
          <w:sz w:val="32"/>
          <w:szCs w:val="32"/>
        </w:rPr>
      </w:pPr>
      <w:bookmarkStart w:id="86" w:name="_Toc107869547"/>
      <w:bookmarkStart w:id="87" w:name="_Toc107967209"/>
      <w:r w:rsidRPr="00D66BAA">
        <w:rPr>
          <w:color w:val="auto"/>
          <w:sz w:val="32"/>
          <w:szCs w:val="32"/>
        </w:rPr>
        <w:t xml:space="preserve">Groupage </w:t>
      </w:r>
      <w:r w:rsidR="00D66BAA" w:rsidRPr="00D66BAA">
        <w:rPr>
          <w:color w:val="auto"/>
          <w:sz w:val="32"/>
          <w:szCs w:val="32"/>
        </w:rPr>
        <w:t>ET</w:t>
      </w:r>
      <w:r w:rsidRPr="00D66BAA">
        <w:rPr>
          <w:color w:val="auto"/>
          <w:sz w:val="32"/>
          <w:szCs w:val="32"/>
        </w:rPr>
        <w:t xml:space="preserve"> </w:t>
      </w:r>
      <w:bookmarkEnd w:id="86"/>
      <w:r w:rsidR="00245E24" w:rsidRPr="00D66BAA">
        <w:rPr>
          <w:color w:val="auto"/>
          <w:sz w:val="32"/>
          <w:szCs w:val="32"/>
        </w:rPr>
        <w:t>rhesus</w:t>
      </w:r>
      <w:bookmarkEnd w:id="87"/>
    </w:p>
    <w:p w14:paraId="14A0AAE4" w14:textId="77777777" w:rsidR="00332A2A" w:rsidRPr="000C468A" w:rsidRDefault="00332A2A" w:rsidP="00A01F62">
      <w:pPr>
        <w:spacing w:line="360" w:lineRule="auto"/>
        <w:ind w:left="-13" w:right="61" w:firstLine="72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Les transfusions de sang entre deux êtres humains n’ont pas seulement échoué dans le passé par manque d’hygiène, mais surtout parce que l’on ignorait l’existence du système de groupes sanguins. En effet, le sang toléré par l’un peut nuire à un autre. C’est pourquoi les groupes sanguins des donneurs doivent être compatibles avec ceux des receveurs.  </w:t>
      </w:r>
    </w:p>
    <w:p w14:paraId="72C897D6" w14:textId="77777777" w:rsidR="00332A2A" w:rsidRPr="000C468A" w:rsidRDefault="00332A2A" w:rsidP="00332A2A">
      <w:pPr>
        <w:spacing w:after="0" w:line="360" w:lineRule="auto"/>
        <w:jc w:val="both"/>
        <w:rPr>
          <w:rFonts w:asciiTheme="majorBidi" w:eastAsia="Times New Roman" w:hAnsiTheme="majorBidi" w:cstheme="majorBidi"/>
          <w:b/>
          <w:color w:val="000000"/>
          <w:sz w:val="24"/>
          <w:szCs w:val="24"/>
          <w:lang w:val="fr-FR" w:eastAsia="fr-FR" w:bidi="fr-FR"/>
        </w:rPr>
      </w:pPr>
      <w:r w:rsidRPr="000C468A">
        <w:rPr>
          <w:rFonts w:asciiTheme="majorBidi" w:hAnsiTheme="majorBidi" w:cstheme="majorBidi"/>
          <w:sz w:val="24"/>
          <w:szCs w:val="24"/>
          <w:lang w:val="fr-FR"/>
        </w:rPr>
        <w:t xml:space="preserve">Le groupe sanguin ABO est défini par la présence ou par l’absence d’antigènes à la surface des hématies et d’anticorps dans le plasma. </w:t>
      </w:r>
    </w:p>
    <w:p w14:paraId="1475D0A0" w14:textId="2B231807" w:rsidR="00332A2A" w:rsidRDefault="00245E24" w:rsidP="00A01F62">
      <w:pPr>
        <w:spacing w:after="311" w:line="360" w:lineRule="auto"/>
        <w:jc w:val="both"/>
        <w:rPr>
          <w:rFonts w:asciiTheme="majorBidi" w:hAnsiTheme="majorBidi" w:cstheme="majorBidi"/>
          <w:sz w:val="24"/>
          <w:szCs w:val="24"/>
          <w:lang w:val="fr-FR"/>
        </w:rPr>
      </w:pPr>
      <w:r w:rsidRPr="000C468A">
        <w:rPr>
          <w:rFonts w:asciiTheme="majorBidi" w:hAnsiTheme="majorBidi" w:cstheme="majorBidi"/>
          <w:b/>
          <w:noProof/>
          <w:sz w:val="24"/>
          <w:szCs w:val="24"/>
          <w:lang w:val="fr-FR" w:eastAsia="fr-FR"/>
        </w:rPr>
        <w:drawing>
          <wp:anchor distT="0" distB="0" distL="114300" distR="114300" simplePos="0" relativeHeight="251643904" behindDoc="1" locked="0" layoutInCell="1" allowOverlap="1" wp14:anchorId="1F4B6ED7" wp14:editId="4F3045CD">
            <wp:simplePos x="0" y="0"/>
            <wp:positionH relativeFrom="column">
              <wp:posOffset>55245</wp:posOffset>
            </wp:positionH>
            <wp:positionV relativeFrom="paragraph">
              <wp:posOffset>652145</wp:posOffset>
            </wp:positionV>
            <wp:extent cx="5322294" cy="4862830"/>
            <wp:effectExtent l="0" t="0" r="0" b="0"/>
            <wp:wrapNone/>
            <wp:docPr id="22" name="Image 10" descr="00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0000001"/>
                    <pic:cNvPicPr>
                      <a:picLocks noChangeAspect="1"/>
                    </pic:cNvPicPr>
                  </pic:nvPicPr>
                  <pic:blipFill>
                    <a:blip r:embed="rId57"/>
                    <a:stretch>
                      <a:fillRect/>
                    </a:stretch>
                  </pic:blipFill>
                  <pic:spPr>
                    <a:xfrm>
                      <a:off x="0" y="0"/>
                      <a:ext cx="5323012" cy="4863486"/>
                    </a:xfrm>
                    <a:prstGeom prst="rect">
                      <a:avLst/>
                    </a:prstGeom>
                  </pic:spPr>
                </pic:pic>
              </a:graphicData>
            </a:graphic>
            <wp14:sizeRelV relativeFrom="margin">
              <wp14:pctHeight>0</wp14:pctHeight>
            </wp14:sizeRelV>
          </wp:anchor>
        </w:drawing>
      </w:r>
      <w:r w:rsidR="00A01F62">
        <w:rPr>
          <w:rFonts w:asciiTheme="majorBidi" w:hAnsiTheme="majorBidi" w:cstheme="majorBidi"/>
          <w:sz w:val="24"/>
          <w:szCs w:val="24"/>
          <w:lang w:val="fr-FR"/>
        </w:rPr>
        <w:t>Il existe deux antigènes ABO, p</w:t>
      </w:r>
      <w:r w:rsidR="00332A2A" w:rsidRPr="000C468A">
        <w:rPr>
          <w:rFonts w:asciiTheme="majorBidi" w:hAnsiTheme="majorBidi" w:cstheme="majorBidi"/>
          <w:sz w:val="24"/>
          <w:szCs w:val="24"/>
          <w:lang w:val="fr-FR"/>
        </w:rPr>
        <w:t xml:space="preserve">résents à la surface des globules rouges </w:t>
      </w:r>
      <w:r w:rsidR="003B6233">
        <w:rPr>
          <w:rFonts w:asciiTheme="majorBidi" w:hAnsiTheme="majorBidi" w:cstheme="majorBidi"/>
          <w:sz w:val="24"/>
          <w:szCs w:val="24"/>
          <w:lang w:val="fr-FR"/>
        </w:rPr>
        <w:t xml:space="preserve">(figure 8) </w:t>
      </w:r>
      <w:r w:rsidR="00332A2A" w:rsidRPr="000C468A">
        <w:rPr>
          <w:rFonts w:asciiTheme="majorBidi" w:hAnsiTheme="majorBidi" w:cstheme="majorBidi"/>
          <w:sz w:val="24"/>
          <w:szCs w:val="24"/>
          <w:lang w:val="fr-FR"/>
        </w:rPr>
        <w:t>et de la plupart des tissus de l’organisme : L’antigène A</w:t>
      </w:r>
      <w:r w:rsidR="00A01F62">
        <w:rPr>
          <w:rFonts w:asciiTheme="majorBidi" w:hAnsiTheme="majorBidi" w:cstheme="majorBidi"/>
          <w:sz w:val="24"/>
          <w:szCs w:val="24"/>
          <w:lang w:val="fr-FR"/>
        </w:rPr>
        <w:t xml:space="preserve"> et</w:t>
      </w:r>
      <w:r w:rsidR="00332A2A" w:rsidRPr="000C468A">
        <w:rPr>
          <w:rFonts w:asciiTheme="majorBidi" w:hAnsiTheme="majorBidi" w:cstheme="majorBidi"/>
          <w:sz w:val="24"/>
          <w:szCs w:val="24"/>
          <w:lang w:val="fr-FR"/>
        </w:rPr>
        <w:t xml:space="preserve"> </w:t>
      </w:r>
      <w:r w:rsidR="00332A2A" w:rsidRPr="000C468A">
        <w:rPr>
          <w:rFonts w:asciiTheme="majorBidi" w:eastAsia="Arial" w:hAnsiTheme="majorBidi" w:cstheme="majorBidi"/>
          <w:sz w:val="24"/>
          <w:szCs w:val="24"/>
          <w:lang w:val="fr-FR"/>
        </w:rPr>
        <w:t>L’antigène</w:t>
      </w:r>
      <w:r w:rsidR="00332A2A" w:rsidRPr="000C468A">
        <w:rPr>
          <w:rFonts w:asciiTheme="majorBidi" w:hAnsiTheme="majorBidi" w:cstheme="majorBidi"/>
          <w:sz w:val="24"/>
          <w:szCs w:val="24"/>
          <w:lang w:val="fr-FR"/>
        </w:rPr>
        <w:t>B</w:t>
      </w:r>
      <w:r w:rsidR="00A01F62">
        <w:rPr>
          <w:rFonts w:asciiTheme="majorBidi" w:hAnsiTheme="majorBidi" w:cstheme="majorBidi"/>
          <w:sz w:val="24"/>
          <w:szCs w:val="24"/>
          <w:lang w:val="fr-FR"/>
        </w:rPr>
        <w:t xml:space="preserve"> </w:t>
      </w:r>
      <w:r w:rsidR="00332A2A" w:rsidRPr="000C468A">
        <w:rPr>
          <w:rFonts w:asciiTheme="majorBidi" w:hAnsiTheme="majorBidi" w:cstheme="majorBidi"/>
          <w:sz w:val="24"/>
          <w:szCs w:val="24"/>
          <w:lang w:val="fr-FR"/>
        </w:rPr>
        <w:t>(Direction Régionale des Affaires Sanitaires,</w:t>
      </w:r>
      <w:r w:rsidR="00A01F62">
        <w:rPr>
          <w:rFonts w:asciiTheme="majorBidi" w:hAnsiTheme="majorBidi" w:cstheme="majorBidi"/>
          <w:sz w:val="24"/>
          <w:szCs w:val="24"/>
          <w:lang w:val="fr-FR"/>
        </w:rPr>
        <w:t xml:space="preserve"> </w:t>
      </w:r>
      <w:r w:rsidR="00332A2A" w:rsidRPr="000C468A">
        <w:rPr>
          <w:rFonts w:asciiTheme="majorBidi" w:hAnsiTheme="majorBidi" w:cstheme="majorBidi"/>
          <w:sz w:val="24"/>
          <w:szCs w:val="24"/>
          <w:lang w:val="fr-FR"/>
        </w:rPr>
        <w:t>2002)</w:t>
      </w:r>
      <w:r w:rsidR="00A01F62">
        <w:rPr>
          <w:rFonts w:asciiTheme="majorBidi" w:hAnsiTheme="majorBidi" w:cstheme="majorBidi"/>
          <w:sz w:val="24"/>
          <w:szCs w:val="24"/>
          <w:lang w:val="fr-FR"/>
        </w:rPr>
        <w:t>.</w:t>
      </w:r>
    </w:p>
    <w:p w14:paraId="06D1428D" w14:textId="702A8AFE" w:rsidR="003B6233" w:rsidRDefault="003B6233" w:rsidP="00A01F62">
      <w:pPr>
        <w:spacing w:after="311" w:line="360" w:lineRule="auto"/>
        <w:jc w:val="both"/>
        <w:rPr>
          <w:rFonts w:asciiTheme="majorBidi" w:hAnsiTheme="majorBidi" w:cstheme="majorBidi"/>
          <w:sz w:val="24"/>
          <w:szCs w:val="24"/>
          <w:lang w:val="fr-FR"/>
        </w:rPr>
      </w:pPr>
    </w:p>
    <w:p w14:paraId="24F2C615" w14:textId="77777777" w:rsidR="003B6233" w:rsidRDefault="003B6233" w:rsidP="00A01F62">
      <w:pPr>
        <w:spacing w:after="311" w:line="360" w:lineRule="auto"/>
        <w:jc w:val="both"/>
        <w:rPr>
          <w:rFonts w:asciiTheme="majorBidi" w:hAnsiTheme="majorBidi" w:cstheme="majorBidi"/>
          <w:sz w:val="24"/>
          <w:szCs w:val="24"/>
          <w:lang w:val="fr-FR"/>
        </w:rPr>
      </w:pPr>
    </w:p>
    <w:p w14:paraId="10A5E993" w14:textId="3E2A31F5" w:rsidR="003B6233" w:rsidRPr="000C468A" w:rsidRDefault="003B6233" w:rsidP="00A01F62">
      <w:pPr>
        <w:spacing w:after="311" w:line="360" w:lineRule="auto"/>
        <w:jc w:val="both"/>
        <w:rPr>
          <w:rFonts w:asciiTheme="majorBidi" w:hAnsiTheme="majorBidi" w:cstheme="majorBidi"/>
          <w:sz w:val="24"/>
          <w:szCs w:val="24"/>
          <w:lang w:val="fr-FR"/>
        </w:rPr>
      </w:pPr>
    </w:p>
    <w:p w14:paraId="47FE6CFE" w14:textId="19CCA023" w:rsidR="00332A2A" w:rsidRPr="000C468A" w:rsidRDefault="00332A2A" w:rsidP="00332A2A">
      <w:pPr>
        <w:spacing w:after="311" w:line="360" w:lineRule="auto"/>
        <w:jc w:val="both"/>
        <w:rPr>
          <w:rFonts w:asciiTheme="majorBidi" w:hAnsiTheme="majorBidi" w:cstheme="majorBidi"/>
          <w:b/>
          <w:sz w:val="24"/>
          <w:szCs w:val="24"/>
          <w:lang w:val="fr-FR"/>
        </w:rPr>
      </w:pPr>
    </w:p>
    <w:p w14:paraId="06A815C8" w14:textId="125A6499" w:rsidR="00332A2A" w:rsidRPr="000C468A" w:rsidRDefault="00332A2A" w:rsidP="00332A2A">
      <w:pPr>
        <w:spacing w:after="311" w:line="360" w:lineRule="auto"/>
        <w:jc w:val="both"/>
        <w:rPr>
          <w:rFonts w:asciiTheme="majorBidi" w:hAnsiTheme="majorBidi" w:cstheme="majorBidi"/>
          <w:b/>
          <w:sz w:val="24"/>
          <w:szCs w:val="24"/>
          <w:lang w:val="fr-FR"/>
        </w:rPr>
      </w:pPr>
    </w:p>
    <w:p w14:paraId="79585466" w14:textId="77777777" w:rsidR="00332A2A" w:rsidRPr="000C468A" w:rsidRDefault="00332A2A" w:rsidP="00332A2A">
      <w:pPr>
        <w:spacing w:after="311" w:line="360" w:lineRule="auto"/>
        <w:jc w:val="both"/>
        <w:rPr>
          <w:rFonts w:asciiTheme="majorBidi" w:hAnsiTheme="majorBidi" w:cstheme="majorBidi"/>
          <w:b/>
          <w:sz w:val="24"/>
          <w:szCs w:val="24"/>
          <w:lang w:val="fr-FR"/>
        </w:rPr>
      </w:pPr>
    </w:p>
    <w:p w14:paraId="4CAAB67A" w14:textId="77777777" w:rsidR="00332A2A" w:rsidRPr="000C468A" w:rsidRDefault="00332A2A" w:rsidP="00332A2A">
      <w:pPr>
        <w:spacing w:after="311" w:line="360" w:lineRule="auto"/>
        <w:jc w:val="both"/>
        <w:rPr>
          <w:rFonts w:asciiTheme="majorBidi" w:hAnsiTheme="majorBidi" w:cstheme="majorBidi"/>
          <w:b/>
          <w:sz w:val="24"/>
          <w:szCs w:val="24"/>
          <w:lang w:val="fr-FR"/>
        </w:rPr>
      </w:pPr>
    </w:p>
    <w:p w14:paraId="4C27560A" w14:textId="77777777" w:rsidR="00332A2A" w:rsidRPr="000C468A" w:rsidRDefault="00332A2A" w:rsidP="00332A2A">
      <w:pPr>
        <w:spacing w:after="311" w:line="360" w:lineRule="auto"/>
        <w:jc w:val="both"/>
        <w:rPr>
          <w:rFonts w:asciiTheme="majorBidi" w:hAnsiTheme="majorBidi" w:cstheme="majorBidi"/>
          <w:b/>
          <w:sz w:val="24"/>
          <w:szCs w:val="24"/>
          <w:lang w:val="fr-FR"/>
        </w:rPr>
      </w:pPr>
    </w:p>
    <w:p w14:paraId="04F5AC13" w14:textId="77777777" w:rsidR="00245E24" w:rsidRDefault="00245E24" w:rsidP="00245E24">
      <w:pPr>
        <w:pStyle w:val="Lgende"/>
        <w:spacing w:line="360" w:lineRule="auto"/>
        <w:rPr>
          <w:rFonts w:asciiTheme="majorBidi" w:hAnsiTheme="majorBidi" w:cstheme="majorBidi"/>
          <w:b/>
          <w:bCs/>
          <w:color w:val="auto"/>
          <w:sz w:val="24"/>
          <w:szCs w:val="24"/>
          <w:lang w:val="fr-FR"/>
        </w:rPr>
      </w:pPr>
      <w:bookmarkStart w:id="88" w:name="_Toc105949419"/>
    </w:p>
    <w:p w14:paraId="4A52C7A4" w14:textId="0BF71FC7" w:rsidR="00332A2A" w:rsidRPr="00D66BAA" w:rsidRDefault="00245E24" w:rsidP="00245E24">
      <w:pPr>
        <w:pStyle w:val="Lgende"/>
        <w:spacing w:line="360" w:lineRule="auto"/>
        <w:rPr>
          <w:rFonts w:asciiTheme="majorBidi" w:hAnsiTheme="majorBidi" w:cstheme="majorBidi"/>
          <w:b/>
          <w:bCs/>
          <w:color w:val="auto"/>
          <w:sz w:val="24"/>
          <w:szCs w:val="24"/>
          <w:lang w:val="fr-FR"/>
        </w:rPr>
      </w:pPr>
      <w:r>
        <w:rPr>
          <w:noProof/>
          <w:lang w:val="fr-FR" w:eastAsia="fr-FR"/>
        </w:rPr>
        <mc:AlternateContent>
          <mc:Choice Requires="wps">
            <w:drawing>
              <wp:anchor distT="0" distB="0" distL="114300" distR="114300" simplePos="0" relativeHeight="251740672" behindDoc="0" locked="0" layoutInCell="1" allowOverlap="1" wp14:anchorId="3232AFD1" wp14:editId="23A1A9AD">
                <wp:simplePos x="0" y="0"/>
                <wp:positionH relativeFrom="column">
                  <wp:posOffset>47625</wp:posOffset>
                </wp:positionH>
                <wp:positionV relativeFrom="paragraph">
                  <wp:posOffset>-549275</wp:posOffset>
                </wp:positionV>
                <wp:extent cx="5924550" cy="251460"/>
                <wp:effectExtent l="0" t="0" r="0" b="0"/>
                <wp:wrapNone/>
                <wp:docPr id="3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251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8FBA1E" w14:textId="0F6274C9" w:rsidR="00F510EF" w:rsidRPr="00D66BAA" w:rsidRDefault="00F510EF" w:rsidP="00A82AAA">
                            <w:pPr>
                              <w:pStyle w:val="Lgende"/>
                              <w:rPr>
                                <w:rFonts w:asciiTheme="majorBidi" w:hAnsiTheme="majorBidi" w:cstheme="majorBidi"/>
                                <w:b/>
                                <w:noProof/>
                                <w:color w:val="auto"/>
                                <w:sz w:val="40"/>
                                <w:szCs w:val="24"/>
                              </w:rPr>
                            </w:pPr>
                            <w:bookmarkStart w:id="89" w:name="_Toc107857487"/>
                            <w:r w:rsidRPr="00D66BAA">
                              <w:rPr>
                                <w:color w:val="auto"/>
                                <w:sz w:val="28"/>
                              </w:rPr>
                              <w:t xml:space="preserve">Figure </w:t>
                            </w:r>
                            <w:r w:rsidRPr="00D66BAA">
                              <w:rPr>
                                <w:color w:val="auto"/>
                                <w:sz w:val="28"/>
                              </w:rPr>
                              <w:fldChar w:fldCharType="begin"/>
                            </w:r>
                            <w:r w:rsidRPr="00D66BAA">
                              <w:rPr>
                                <w:color w:val="auto"/>
                                <w:sz w:val="28"/>
                              </w:rPr>
                              <w:instrText xml:space="preserve"> SEQ Figure \* ARABIC </w:instrText>
                            </w:r>
                            <w:r w:rsidRPr="00D66BAA">
                              <w:rPr>
                                <w:color w:val="auto"/>
                                <w:sz w:val="28"/>
                              </w:rPr>
                              <w:fldChar w:fldCharType="separate"/>
                            </w:r>
                            <w:r w:rsidRPr="00D66BAA">
                              <w:rPr>
                                <w:noProof/>
                                <w:color w:val="auto"/>
                                <w:sz w:val="28"/>
                              </w:rPr>
                              <w:t>8</w:t>
                            </w:r>
                            <w:r w:rsidRPr="00D66BAA">
                              <w:rPr>
                                <w:color w:val="auto"/>
                                <w:sz w:val="28"/>
                              </w:rPr>
                              <w:fldChar w:fldCharType="end"/>
                            </w:r>
                            <w:r w:rsidRPr="00D66BAA">
                              <w:rPr>
                                <w:color w:val="auto"/>
                                <w:sz w:val="28"/>
                              </w:rPr>
                              <w:t>: Antigenes et anticorps du systeme ABO</w:t>
                            </w:r>
                            <w:bookmarkEnd w:id="8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32AFD1" id="Text Box 28" o:spid="_x0000_s1037" type="#_x0000_t202" style="position:absolute;margin-left:3.75pt;margin-top:-43.25pt;width:466.5pt;height:19.8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" stroked="f">
                <v:textbox inset="0,0,0,0">
                  <w:txbxContent>
                    <w:p w14:paraId="5D8FBA1E" w14:textId="0F6274C9" w:rsidR="00F510EF" w:rsidRPr="00D66BAA" w:rsidRDefault="00F510EF" w:rsidP="00A82AAA">
                      <w:pPr>
                        <w:pStyle w:val="Lgende"/>
                        <w:rPr>
                          <w:rFonts w:asciiTheme="majorBidi" w:hAnsiTheme="majorBidi" w:cstheme="majorBidi"/>
                          <w:b/>
                          <w:noProof/>
                          <w:color w:val="auto"/>
                          <w:sz w:val="40"/>
                          <w:szCs w:val="24"/>
                        </w:rPr>
                      </w:pPr>
                      <w:bookmarkStart w:id="98" w:name="_Toc107857487"/>
                      <w:r w:rsidRPr="00D66BAA">
                        <w:rPr>
                          <w:color w:val="auto"/>
                          <w:sz w:val="28"/>
                        </w:rPr>
                        <w:t xml:space="preserve">Figure </w:t>
                      </w:r>
                      <w:r w:rsidRPr="00D66BAA">
                        <w:rPr>
                          <w:color w:val="auto"/>
                          <w:sz w:val="28"/>
                        </w:rPr>
                        <w:fldChar w:fldCharType="begin"/>
                      </w:r>
                      <w:r w:rsidRPr="00D66BAA">
                        <w:rPr>
                          <w:color w:val="auto"/>
                          <w:sz w:val="28"/>
                        </w:rPr>
                        <w:instrText xml:space="preserve"> SEQ Figure \* ARABIC </w:instrText>
                      </w:r>
                      <w:r w:rsidRPr="00D66BAA">
                        <w:rPr>
                          <w:color w:val="auto"/>
                          <w:sz w:val="28"/>
                        </w:rPr>
                        <w:fldChar w:fldCharType="separate"/>
                      </w:r>
                      <w:r w:rsidRPr="00D66BAA">
                        <w:rPr>
                          <w:noProof/>
                          <w:color w:val="auto"/>
                          <w:sz w:val="28"/>
                        </w:rPr>
                        <w:t>8</w:t>
                      </w:r>
                      <w:r w:rsidRPr="00D66BAA">
                        <w:rPr>
                          <w:color w:val="auto"/>
                          <w:sz w:val="28"/>
                        </w:rPr>
                        <w:fldChar w:fldCharType="end"/>
                      </w:r>
                      <w:r w:rsidRPr="00D66BAA">
                        <w:rPr>
                          <w:color w:val="auto"/>
                          <w:sz w:val="28"/>
                        </w:rPr>
                        <w:t>: Antigenes et anticorps du systeme ABO</w:t>
                      </w:r>
                      <w:bookmarkEnd w:id="98"/>
                    </w:p>
                  </w:txbxContent>
                </v:textbox>
              </v:shape>
            </w:pict>
          </mc:Fallback>
        </mc:AlternateContent>
      </w:r>
      <w:bookmarkEnd w:id="88"/>
    </w:p>
    <w:p w14:paraId="64C1C959" w14:textId="7279F257" w:rsidR="00332A2A" w:rsidRPr="00D66BAA" w:rsidRDefault="003B6233" w:rsidP="003B6233">
      <w:pPr>
        <w:pStyle w:val="Sous-titre"/>
        <w:rPr>
          <w:rFonts w:asciiTheme="majorBidi" w:hAnsiTheme="majorBidi" w:cstheme="majorBidi"/>
          <w:b/>
          <w:bCs/>
          <w:color w:val="auto"/>
          <w:sz w:val="24"/>
          <w:szCs w:val="24"/>
          <w:lang w:val="fr-FR"/>
        </w:rPr>
      </w:pPr>
      <w:r w:rsidRPr="00D66BAA">
        <w:rPr>
          <w:rFonts w:asciiTheme="majorBidi" w:hAnsiTheme="majorBidi" w:cstheme="majorBidi"/>
          <w:b/>
          <w:bCs/>
          <w:color w:val="auto"/>
          <w:sz w:val="24"/>
          <w:szCs w:val="24"/>
          <w:lang w:val="fr-FR"/>
        </w:rPr>
        <w:t xml:space="preserve">a. </w:t>
      </w:r>
      <w:r w:rsidRPr="00D66BAA">
        <w:rPr>
          <w:rStyle w:val="Titre3Car"/>
          <w:color w:val="auto"/>
          <w:sz w:val="32"/>
          <w:szCs w:val="32"/>
        </w:rPr>
        <w:t xml:space="preserve">Principe de la </w:t>
      </w:r>
      <w:r w:rsidR="00245E24" w:rsidRPr="00D66BAA">
        <w:rPr>
          <w:rStyle w:val="Titre3Car"/>
          <w:color w:val="auto"/>
          <w:sz w:val="32"/>
          <w:szCs w:val="32"/>
        </w:rPr>
        <w:t>determination</w:t>
      </w:r>
      <w:r w:rsidRPr="00D66BAA">
        <w:rPr>
          <w:rStyle w:val="Titre3Car"/>
          <w:color w:val="auto"/>
          <w:sz w:val="32"/>
          <w:szCs w:val="32"/>
        </w:rPr>
        <w:t xml:space="preserve"> du </w:t>
      </w:r>
      <w:r w:rsidR="00245E24" w:rsidRPr="00D66BAA">
        <w:rPr>
          <w:rStyle w:val="Titre3Car"/>
          <w:color w:val="auto"/>
          <w:sz w:val="32"/>
          <w:szCs w:val="32"/>
        </w:rPr>
        <w:t>rhesus</w:t>
      </w:r>
    </w:p>
    <w:p w14:paraId="79565550" w14:textId="77777777" w:rsidR="00332A2A" w:rsidRPr="00DB6528" w:rsidRDefault="00332A2A" w:rsidP="003B6233">
      <w:pPr>
        <w:spacing w:after="0" w:line="360" w:lineRule="auto"/>
        <w:jc w:val="both"/>
        <w:rPr>
          <w:rFonts w:asciiTheme="majorBidi" w:hAnsiTheme="majorBidi" w:cstheme="majorBidi"/>
          <w:lang w:val="fr-FR"/>
        </w:rPr>
      </w:pPr>
      <w:r w:rsidRPr="00DB6528">
        <w:rPr>
          <w:rFonts w:asciiTheme="majorBidi" w:hAnsiTheme="majorBidi" w:cstheme="majorBidi"/>
          <w:sz w:val="24"/>
          <w:szCs w:val="24"/>
          <w:lang w:val="fr-FR"/>
        </w:rPr>
        <w:t xml:space="preserve">Le groupage Rh D consiste à rechercher l'antigène D sur les hématies au moyen de sérum test anti D. La détermination du rhésus D se fait sur plaque, microplaque, tubes et sur gel. </w:t>
      </w:r>
    </w:p>
    <w:p w14:paraId="0013D32E" w14:textId="22A49AE6" w:rsidR="00332A2A" w:rsidRPr="00AA3B5B" w:rsidRDefault="003B6233" w:rsidP="00AA3B5B">
      <w:pPr>
        <w:pStyle w:val="Sous-titre"/>
        <w:spacing w:line="360" w:lineRule="auto"/>
        <w:jc w:val="center"/>
        <w:rPr>
          <w:rFonts w:asciiTheme="majorBidi" w:hAnsiTheme="majorBidi" w:cstheme="majorBidi"/>
          <w:b/>
          <w:bCs/>
          <w:color w:val="auto"/>
          <w:sz w:val="32"/>
          <w:szCs w:val="32"/>
          <w:lang w:val="fr-FR"/>
        </w:rPr>
      </w:pPr>
      <w:r>
        <w:rPr>
          <w:rFonts w:asciiTheme="majorBidi" w:hAnsiTheme="majorBidi" w:cstheme="majorBidi"/>
          <w:b/>
          <w:bCs/>
          <w:noProof/>
          <w:color w:val="auto"/>
          <w:sz w:val="24"/>
          <w:szCs w:val="24"/>
          <w:lang w:val="fr-FR" w:eastAsia="fr-FR"/>
        </w:rPr>
        <w:drawing>
          <wp:anchor distT="0" distB="0" distL="114300" distR="114300" simplePos="0" relativeHeight="251654144" behindDoc="1" locked="0" layoutInCell="1" allowOverlap="1" wp14:anchorId="7E15B123" wp14:editId="213981E1">
            <wp:simplePos x="0" y="0"/>
            <wp:positionH relativeFrom="column">
              <wp:posOffset>1744980</wp:posOffset>
            </wp:positionH>
            <wp:positionV relativeFrom="paragraph">
              <wp:posOffset>205740</wp:posOffset>
            </wp:positionV>
            <wp:extent cx="1924685" cy="4646295"/>
            <wp:effectExtent l="1371600" t="0" r="1351915" b="0"/>
            <wp:wrapTight wrapText="bothSides">
              <wp:wrapPolygon edited="0">
                <wp:start x="-93" y="21650"/>
                <wp:lineTo x="21286" y="21650"/>
                <wp:lineTo x="21286" y="41"/>
                <wp:lineTo x="-93" y="41"/>
                <wp:lineTo x="-93" y="21650"/>
              </wp:wrapPolygon>
            </wp:wrapTight>
            <wp:docPr id="23"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58" cstate="print">
                      <a:extLst>
                        <a:ext uri="{28A0092B-C50C-407E-A947-70E740481C1C}">
                          <a14:useLocalDpi xmlns:a14="http://schemas.microsoft.com/office/drawing/2010/main" val="0"/>
                        </a:ext>
                      </a:extLst>
                    </a:blip>
                    <a:srcRect r="36687"/>
                    <a:stretch>
                      <a:fillRect/>
                    </a:stretch>
                  </pic:blipFill>
                  <pic:spPr>
                    <a:xfrm rot="5400000">
                      <a:off x="0" y="0"/>
                      <a:ext cx="1924685" cy="4646295"/>
                    </a:xfrm>
                    <a:prstGeom prst="rect">
                      <a:avLst/>
                    </a:prstGeom>
                  </pic:spPr>
                </pic:pic>
              </a:graphicData>
            </a:graphic>
          </wp:anchor>
        </w:drawing>
      </w:r>
      <w:r w:rsidR="00332A2A" w:rsidRPr="00DB6528">
        <w:rPr>
          <w:rFonts w:asciiTheme="majorBidi" w:hAnsiTheme="majorBidi" w:cstheme="majorBidi"/>
          <w:b/>
          <w:bCs/>
          <w:color w:val="auto"/>
          <w:sz w:val="24"/>
          <w:szCs w:val="24"/>
          <w:lang w:val="fr-FR"/>
        </w:rPr>
        <w:t>b.</w:t>
      </w:r>
      <w:r w:rsidR="00AA3B5B" w:rsidRPr="00AA3B5B">
        <w:rPr>
          <w:rStyle w:val="Titre3Car"/>
          <w:sz w:val="32"/>
          <w:szCs w:val="32"/>
        </w:rPr>
        <w:t>I</w:t>
      </w:r>
      <w:r w:rsidR="00AA3B5B" w:rsidRPr="00D66BAA">
        <w:rPr>
          <w:rStyle w:val="Titre3Car"/>
          <w:color w:val="auto"/>
          <w:sz w:val="32"/>
          <w:szCs w:val="32"/>
        </w:rPr>
        <w:t>nterpretation</w:t>
      </w:r>
    </w:p>
    <w:p w14:paraId="13993B98" w14:textId="77777777" w:rsidR="00332A2A" w:rsidRPr="003B6233" w:rsidRDefault="00332A2A" w:rsidP="003B6233">
      <w:pPr>
        <w:pStyle w:val="NormalWeb"/>
        <w:spacing w:before="0" w:beforeAutospacing="0" w:after="0" w:afterAutospacing="0" w:line="360" w:lineRule="auto"/>
        <w:jc w:val="both"/>
        <w:rPr>
          <w:rFonts w:asciiTheme="majorBidi" w:hAnsiTheme="majorBidi" w:cstheme="majorBidi"/>
        </w:rPr>
      </w:pPr>
      <w:r w:rsidRPr="003B6233">
        <w:rPr>
          <w:rFonts w:asciiTheme="majorBidi" w:eastAsiaTheme="minorEastAsia" w:hAnsiTheme="majorBidi" w:cstheme="majorBidi"/>
          <w:color w:val="000000" w:themeColor="text1"/>
          <w:kern w:val="24"/>
        </w:rPr>
        <w:t>L’apparition d’une agglutination signifie la présence de l’antigène D à la surface des hématies.</w:t>
      </w:r>
    </w:p>
    <w:p w14:paraId="788FEC51" w14:textId="77777777" w:rsidR="00332A2A" w:rsidRPr="003B6233" w:rsidRDefault="00332A2A" w:rsidP="003B6233">
      <w:pPr>
        <w:tabs>
          <w:tab w:val="left" w:pos="1055"/>
        </w:tabs>
        <w:spacing w:line="360" w:lineRule="auto"/>
        <w:jc w:val="both"/>
        <w:rPr>
          <w:rFonts w:asciiTheme="majorBidi" w:eastAsia="Times New Roman" w:hAnsiTheme="majorBidi" w:cstheme="majorBidi"/>
          <w:sz w:val="24"/>
          <w:szCs w:val="24"/>
          <w:lang w:val="fr-FR" w:eastAsia="fr-FR"/>
        </w:rPr>
      </w:pPr>
      <w:r w:rsidRPr="003B6233">
        <w:rPr>
          <w:rFonts w:asciiTheme="majorBidi" w:eastAsiaTheme="minorEastAsia" w:hAnsiTheme="majorBidi" w:cstheme="majorBidi"/>
          <w:color w:val="000000" w:themeColor="text1"/>
          <w:kern w:val="24"/>
          <w:sz w:val="24"/>
          <w:szCs w:val="24"/>
          <w:lang w:val="fr-FR"/>
        </w:rPr>
        <w:t>La détermination du rhésus doit être validée par un témoin salin ne contenant aucun anticorps qui doit être négatif</w:t>
      </w:r>
      <w:r w:rsidR="00CC506F">
        <w:rPr>
          <w:rFonts w:asciiTheme="majorBidi" w:eastAsiaTheme="minorEastAsia" w:hAnsiTheme="majorBidi" w:cstheme="majorBidi"/>
          <w:color w:val="000000" w:themeColor="text1"/>
          <w:kern w:val="24"/>
          <w:sz w:val="24"/>
          <w:szCs w:val="24"/>
          <w:lang w:val="fr-FR"/>
        </w:rPr>
        <w:t xml:space="preserve"> (figure 9).</w:t>
      </w:r>
    </w:p>
    <w:p w14:paraId="4469CC77" w14:textId="77777777" w:rsidR="00332A2A" w:rsidRPr="00DB6528" w:rsidRDefault="00332A2A" w:rsidP="00332A2A">
      <w:pPr>
        <w:tabs>
          <w:tab w:val="left" w:pos="1055"/>
        </w:tabs>
        <w:rPr>
          <w:rFonts w:asciiTheme="majorBidi" w:eastAsia="Times New Roman" w:hAnsiTheme="majorBidi" w:cstheme="majorBidi"/>
          <w:sz w:val="24"/>
          <w:szCs w:val="24"/>
          <w:lang w:val="fr-FR" w:eastAsia="fr-FR"/>
        </w:rPr>
      </w:pPr>
    </w:p>
    <w:p w14:paraId="29D5CE5E" w14:textId="77777777" w:rsidR="00332A2A" w:rsidRPr="00DB6528" w:rsidRDefault="00332A2A" w:rsidP="00332A2A">
      <w:pPr>
        <w:tabs>
          <w:tab w:val="left" w:pos="1055"/>
        </w:tabs>
        <w:rPr>
          <w:rFonts w:asciiTheme="majorBidi" w:eastAsia="Times New Roman" w:hAnsiTheme="majorBidi" w:cstheme="majorBidi"/>
          <w:sz w:val="24"/>
          <w:szCs w:val="24"/>
          <w:lang w:val="fr-FR" w:eastAsia="fr-FR"/>
        </w:rPr>
      </w:pPr>
    </w:p>
    <w:p w14:paraId="0A5ABD86" w14:textId="77777777" w:rsidR="00332A2A" w:rsidRPr="00DB6528" w:rsidRDefault="00332A2A" w:rsidP="00332A2A">
      <w:pPr>
        <w:tabs>
          <w:tab w:val="left" w:pos="1055"/>
        </w:tabs>
        <w:rPr>
          <w:rFonts w:asciiTheme="majorBidi" w:eastAsia="Times New Roman" w:hAnsiTheme="majorBidi" w:cstheme="majorBidi"/>
          <w:sz w:val="24"/>
          <w:szCs w:val="24"/>
          <w:lang w:val="fr-FR" w:eastAsia="fr-FR"/>
        </w:rPr>
      </w:pPr>
    </w:p>
    <w:p w14:paraId="56257B32" w14:textId="77777777" w:rsidR="00332A2A" w:rsidRPr="00DB6528" w:rsidRDefault="00332A2A" w:rsidP="00332A2A">
      <w:pPr>
        <w:tabs>
          <w:tab w:val="left" w:pos="1055"/>
        </w:tabs>
        <w:rPr>
          <w:rFonts w:asciiTheme="majorBidi" w:eastAsia="Times New Roman" w:hAnsiTheme="majorBidi" w:cstheme="majorBidi"/>
          <w:sz w:val="24"/>
          <w:szCs w:val="24"/>
          <w:lang w:val="fr-FR" w:eastAsia="fr-FR"/>
        </w:rPr>
      </w:pPr>
    </w:p>
    <w:p w14:paraId="76F40BDF" w14:textId="77777777" w:rsidR="00332A2A" w:rsidRPr="00DB6528" w:rsidRDefault="00332A2A" w:rsidP="00332A2A">
      <w:pPr>
        <w:pStyle w:val="Lgende"/>
        <w:rPr>
          <w:rFonts w:asciiTheme="majorBidi" w:hAnsiTheme="majorBidi" w:cstheme="majorBidi"/>
          <w:b/>
          <w:bCs/>
          <w:color w:val="auto"/>
          <w:sz w:val="24"/>
          <w:szCs w:val="24"/>
          <w:lang w:val="fr-FR"/>
        </w:rPr>
      </w:pPr>
    </w:p>
    <w:p w14:paraId="0B785AA2" w14:textId="77777777" w:rsidR="00332A2A" w:rsidRPr="00DB6528" w:rsidRDefault="00332A2A" w:rsidP="00332A2A">
      <w:pPr>
        <w:pStyle w:val="Lgende"/>
        <w:rPr>
          <w:rFonts w:asciiTheme="majorBidi" w:hAnsiTheme="majorBidi" w:cstheme="majorBidi"/>
          <w:b/>
          <w:bCs/>
          <w:color w:val="auto"/>
          <w:sz w:val="24"/>
          <w:szCs w:val="24"/>
          <w:lang w:val="fr-FR"/>
        </w:rPr>
      </w:pPr>
    </w:p>
    <w:p w14:paraId="021C8665" w14:textId="0C984B79" w:rsidR="00332A2A" w:rsidRPr="00D66BAA" w:rsidRDefault="0054200B" w:rsidP="00A82AAA">
      <w:pPr>
        <w:pStyle w:val="Lgende"/>
        <w:rPr>
          <w:rFonts w:asciiTheme="majorBidi" w:hAnsiTheme="majorBidi" w:cstheme="majorBidi"/>
          <w:b/>
          <w:bCs/>
          <w:color w:val="auto"/>
          <w:sz w:val="24"/>
          <w:szCs w:val="24"/>
          <w:lang w:val="fr-FR"/>
        </w:rPr>
      </w:pPr>
      <w:r>
        <w:rPr>
          <w:noProof/>
          <w:lang w:val="fr-FR" w:eastAsia="fr-FR"/>
        </w:rPr>
        <mc:AlternateContent>
          <mc:Choice Requires="wps">
            <w:drawing>
              <wp:anchor distT="0" distB="0" distL="114300" distR="114300" simplePos="0" relativeHeight="251742720" behindDoc="0" locked="0" layoutInCell="1" allowOverlap="1" wp14:anchorId="0A21A5BE" wp14:editId="07B08E48">
                <wp:simplePos x="0" y="0"/>
                <wp:positionH relativeFrom="column">
                  <wp:posOffset>83185</wp:posOffset>
                </wp:positionH>
                <wp:positionV relativeFrom="paragraph">
                  <wp:posOffset>306705</wp:posOffset>
                </wp:positionV>
                <wp:extent cx="5969000" cy="400685"/>
                <wp:effectExtent l="1270" t="1905" r="1905" b="0"/>
                <wp:wrapTight wrapText="bothSides">
                  <wp:wrapPolygon edited="0">
                    <wp:start x="-108" y="0"/>
                    <wp:lineTo x="-108" y="21087"/>
                    <wp:lineTo x="21600" y="21087"/>
                    <wp:lineTo x="21600" y="0"/>
                    <wp:lineTo x="-108" y="0"/>
                  </wp:wrapPolygon>
                </wp:wrapTight>
                <wp:docPr id="3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00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E027FD" w14:textId="57FC7EC6" w:rsidR="00F510EF" w:rsidRPr="00AA3B5B" w:rsidRDefault="00F510EF" w:rsidP="00A82AAA">
                            <w:pPr>
                              <w:pStyle w:val="Lgende"/>
                              <w:rPr>
                                <w:rFonts w:asciiTheme="majorBidi" w:hAnsiTheme="majorBidi" w:cstheme="majorBidi"/>
                                <w:b/>
                                <w:bCs/>
                                <w:noProof/>
                                <w:color w:val="auto"/>
                                <w:spacing w:val="15"/>
                                <w:sz w:val="28"/>
                                <w:szCs w:val="28"/>
                              </w:rPr>
                            </w:pPr>
                            <w:bookmarkStart w:id="90" w:name="_Toc107857488"/>
                            <w:r w:rsidRPr="00AA3B5B">
                              <w:rPr>
                                <w:color w:val="auto"/>
                                <w:sz w:val="28"/>
                                <w:szCs w:val="28"/>
                              </w:rPr>
                              <w:t xml:space="preserve">Figure </w:t>
                            </w:r>
                            <w:r w:rsidRPr="00AA3B5B">
                              <w:rPr>
                                <w:color w:val="auto"/>
                                <w:sz w:val="28"/>
                                <w:szCs w:val="28"/>
                              </w:rPr>
                              <w:fldChar w:fldCharType="begin"/>
                            </w:r>
                            <w:r w:rsidRPr="00AA3B5B">
                              <w:rPr>
                                <w:color w:val="auto"/>
                                <w:sz w:val="28"/>
                                <w:szCs w:val="28"/>
                              </w:rPr>
                              <w:instrText xml:space="preserve"> SEQ Figure \* ARABIC </w:instrText>
                            </w:r>
                            <w:r w:rsidRPr="00AA3B5B">
                              <w:rPr>
                                <w:color w:val="auto"/>
                                <w:sz w:val="28"/>
                                <w:szCs w:val="28"/>
                              </w:rPr>
                              <w:fldChar w:fldCharType="separate"/>
                            </w:r>
                            <w:r w:rsidRPr="00AA3B5B">
                              <w:rPr>
                                <w:noProof/>
                                <w:color w:val="auto"/>
                                <w:sz w:val="28"/>
                                <w:szCs w:val="28"/>
                              </w:rPr>
                              <w:t>9</w:t>
                            </w:r>
                            <w:r w:rsidRPr="00AA3B5B">
                              <w:rPr>
                                <w:color w:val="auto"/>
                                <w:sz w:val="28"/>
                                <w:szCs w:val="28"/>
                              </w:rPr>
                              <w:fldChar w:fldCharType="end"/>
                            </w:r>
                            <w:r w:rsidRPr="00AA3B5B">
                              <w:rPr>
                                <w:color w:val="auto"/>
                                <w:sz w:val="28"/>
                                <w:szCs w:val="28"/>
                              </w:rPr>
                              <w:t xml:space="preserve">: </w:t>
                            </w:r>
                            <w:r w:rsidR="00D66BAA" w:rsidRPr="00AA3B5B">
                              <w:rPr>
                                <w:color w:val="auto"/>
                                <w:sz w:val="28"/>
                                <w:szCs w:val="28"/>
                              </w:rPr>
                              <w:t>Recherché</w:t>
                            </w:r>
                            <w:r w:rsidRPr="00AA3B5B">
                              <w:rPr>
                                <w:color w:val="auto"/>
                                <w:sz w:val="28"/>
                                <w:szCs w:val="28"/>
                              </w:rPr>
                              <w:t xml:space="preserve"> de la rh-: rhesus </w:t>
                            </w:r>
                            <w:r w:rsidR="00D66BAA" w:rsidRPr="00AA3B5B">
                              <w:rPr>
                                <w:color w:val="auto"/>
                                <w:sz w:val="28"/>
                                <w:szCs w:val="28"/>
                              </w:rPr>
                              <w:t>negative</w:t>
                            </w:r>
                            <w:r w:rsidRPr="00AA3B5B">
                              <w:rPr>
                                <w:color w:val="auto"/>
                                <w:sz w:val="28"/>
                                <w:szCs w:val="28"/>
                              </w:rPr>
                              <w:t xml:space="preserve"> ou rh+rhesus de position</w:t>
                            </w:r>
                            <w:bookmarkEnd w:id="90"/>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21A5BE" id="Text Box 29" o:spid="_x0000_s1038" type="#_x0000_t202" style="position:absolute;margin-left:6.55pt;margin-top:24.15pt;width:470pt;height:31.5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" stroked="f">
                <v:textbox inset="0,0,0,0">
                  <w:txbxContent>
                    <w:p w14:paraId="47E027FD" w14:textId="57FC7EC6" w:rsidR="00F510EF" w:rsidRPr="00AA3B5B" w:rsidRDefault="00F510EF" w:rsidP="00A82AAA">
                      <w:pPr>
                        <w:pStyle w:val="Lgende"/>
                        <w:rPr>
                          <w:rFonts w:asciiTheme="majorBidi" w:hAnsiTheme="majorBidi" w:cstheme="majorBidi"/>
                          <w:b/>
                          <w:bCs/>
                          <w:noProof/>
                          <w:color w:val="auto"/>
                          <w:spacing w:val="15"/>
                          <w:sz w:val="28"/>
                          <w:szCs w:val="28"/>
                        </w:rPr>
                      </w:pPr>
                      <w:bookmarkStart w:id="100" w:name="_Toc107857488"/>
                      <w:r w:rsidRPr="00AA3B5B">
                        <w:rPr>
                          <w:color w:val="auto"/>
                          <w:sz w:val="28"/>
                          <w:szCs w:val="28"/>
                        </w:rPr>
                        <w:t xml:space="preserve">Figure </w:t>
                      </w:r>
                      <w:r w:rsidRPr="00AA3B5B">
                        <w:rPr>
                          <w:color w:val="auto"/>
                          <w:sz w:val="28"/>
                          <w:szCs w:val="28"/>
                        </w:rPr>
                        <w:fldChar w:fldCharType="begin"/>
                      </w:r>
                      <w:r w:rsidRPr="00AA3B5B">
                        <w:rPr>
                          <w:color w:val="auto"/>
                          <w:sz w:val="28"/>
                          <w:szCs w:val="28"/>
                        </w:rPr>
                        <w:instrText xml:space="preserve"> SEQ Figure \* ARABIC </w:instrText>
                      </w:r>
                      <w:r w:rsidRPr="00AA3B5B">
                        <w:rPr>
                          <w:color w:val="auto"/>
                          <w:sz w:val="28"/>
                          <w:szCs w:val="28"/>
                        </w:rPr>
                        <w:fldChar w:fldCharType="separate"/>
                      </w:r>
                      <w:r w:rsidRPr="00AA3B5B">
                        <w:rPr>
                          <w:noProof/>
                          <w:color w:val="auto"/>
                          <w:sz w:val="28"/>
                          <w:szCs w:val="28"/>
                        </w:rPr>
                        <w:t>9</w:t>
                      </w:r>
                      <w:r w:rsidRPr="00AA3B5B">
                        <w:rPr>
                          <w:color w:val="auto"/>
                          <w:sz w:val="28"/>
                          <w:szCs w:val="28"/>
                        </w:rPr>
                        <w:fldChar w:fldCharType="end"/>
                      </w:r>
                      <w:r w:rsidRPr="00AA3B5B">
                        <w:rPr>
                          <w:color w:val="auto"/>
                          <w:sz w:val="28"/>
                          <w:szCs w:val="28"/>
                        </w:rPr>
                        <w:t xml:space="preserve">: </w:t>
                      </w:r>
                      <w:r w:rsidR="00D66BAA" w:rsidRPr="00AA3B5B">
                        <w:rPr>
                          <w:color w:val="auto"/>
                          <w:sz w:val="28"/>
                          <w:szCs w:val="28"/>
                        </w:rPr>
                        <w:t>Recherché</w:t>
                      </w:r>
                      <w:r w:rsidRPr="00AA3B5B">
                        <w:rPr>
                          <w:color w:val="auto"/>
                          <w:sz w:val="28"/>
                          <w:szCs w:val="28"/>
                        </w:rPr>
                        <w:t xml:space="preserve"> de la rh-: rhesus </w:t>
                      </w:r>
                      <w:r w:rsidR="00D66BAA" w:rsidRPr="00AA3B5B">
                        <w:rPr>
                          <w:color w:val="auto"/>
                          <w:sz w:val="28"/>
                          <w:szCs w:val="28"/>
                        </w:rPr>
                        <w:t>negative</w:t>
                      </w:r>
                      <w:r w:rsidRPr="00AA3B5B">
                        <w:rPr>
                          <w:color w:val="auto"/>
                          <w:sz w:val="28"/>
                          <w:szCs w:val="28"/>
                        </w:rPr>
                        <w:t xml:space="preserve"> ou rh+rhesus de position</w:t>
                      </w:r>
                      <w:bookmarkEnd w:id="100"/>
                    </w:p>
                  </w:txbxContent>
                </v:textbox>
                <w10:wrap type="tight"/>
              </v:shape>
            </w:pict>
          </mc:Fallback>
        </mc:AlternateContent>
      </w:r>
    </w:p>
    <w:p w14:paraId="1B5C7A21" w14:textId="77777777" w:rsidR="00332A2A" w:rsidRPr="00DB6528" w:rsidRDefault="00332A2A" w:rsidP="00332A2A">
      <w:pPr>
        <w:spacing w:after="345"/>
        <w:ind w:right="61"/>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En ce qui concerne les groupes sanguins </w:t>
      </w:r>
      <w:r w:rsidR="00CC506F">
        <w:rPr>
          <w:rFonts w:asciiTheme="majorBidi" w:hAnsiTheme="majorBidi" w:cstheme="majorBidi"/>
          <w:sz w:val="24"/>
          <w:szCs w:val="24"/>
          <w:lang w:val="fr-FR"/>
        </w:rPr>
        <w:t>(figures 10 et 11)</w:t>
      </w:r>
      <w:r w:rsidRPr="00DB6528">
        <w:rPr>
          <w:rFonts w:asciiTheme="majorBidi" w:hAnsiTheme="majorBidi" w:cstheme="majorBidi"/>
          <w:sz w:val="24"/>
          <w:szCs w:val="24"/>
          <w:lang w:val="fr-FR"/>
        </w:rPr>
        <w:t xml:space="preserve">: </w:t>
      </w:r>
    </w:p>
    <w:p w14:paraId="45C608A0" w14:textId="77777777" w:rsidR="00332A2A" w:rsidRPr="00DB6528" w:rsidRDefault="00332A2A" w:rsidP="000673C9">
      <w:pPr>
        <w:numPr>
          <w:ilvl w:val="0"/>
          <w:numId w:val="2"/>
        </w:numPr>
        <w:spacing w:after="111" w:line="269" w:lineRule="auto"/>
        <w:ind w:right="61" w:hanging="360"/>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Avec la présence de l’anticorps Anti-B seul : GROUPE A ; </w:t>
      </w:r>
    </w:p>
    <w:p w14:paraId="5945BB4A" w14:textId="77777777" w:rsidR="00332A2A" w:rsidRPr="00DB6528" w:rsidRDefault="00332A2A" w:rsidP="000673C9">
      <w:pPr>
        <w:numPr>
          <w:ilvl w:val="0"/>
          <w:numId w:val="2"/>
        </w:numPr>
        <w:spacing w:after="21" w:line="329" w:lineRule="auto"/>
        <w:ind w:right="61" w:hanging="360"/>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Avec la présence de l’anticorps Anti-A seul : GROUPE B ; </w:t>
      </w:r>
    </w:p>
    <w:p w14:paraId="632EE590" w14:textId="51565D2B" w:rsidR="00332A2A" w:rsidRPr="00DB6528" w:rsidRDefault="00332A2A" w:rsidP="000673C9">
      <w:pPr>
        <w:numPr>
          <w:ilvl w:val="0"/>
          <w:numId w:val="2"/>
        </w:numPr>
        <w:spacing w:after="21" w:line="329" w:lineRule="auto"/>
        <w:ind w:right="61" w:hanging="360"/>
        <w:jc w:val="both"/>
        <w:rPr>
          <w:rFonts w:asciiTheme="majorBidi" w:hAnsiTheme="majorBidi" w:cstheme="majorBidi"/>
          <w:sz w:val="24"/>
          <w:szCs w:val="24"/>
          <w:lang w:val="fr-FR"/>
        </w:rPr>
      </w:pPr>
      <w:r w:rsidRPr="00DB6528">
        <w:rPr>
          <w:rFonts w:ascii="Times New Roman" w:eastAsia="Segoe UI Symbol" w:hAnsi="Times New Roman" w:cs="Times New Roman"/>
          <w:sz w:val="24"/>
          <w:szCs w:val="24"/>
        </w:rPr>
        <w:t></w:t>
      </w:r>
      <w:r w:rsidRPr="00DB6528">
        <w:rPr>
          <w:rFonts w:asciiTheme="majorBidi" w:hAnsiTheme="majorBidi" w:cstheme="majorBidi"/>
          <w:sz w:val="24"/>
          <w:szCs w:val="24"/>
          <w:lang w:val="fr-FR"/>
        </w:rPr>
        <w:t xml:space="preserve">Avec la présence des 2 anticorps Anti-A et Anti-B: GROUPE O; </w:t>
      </w:r>
    </w:p>
    <w:p w14:paraId="1929C3CB" w14:textId="794126BD" w:rsidR="00332A2A" w:rsidRPr="00DB6528" w:rsidRDefault="00220792" w:rsidP="00332A2A">
      <w:pPr>
        <w:spacing w:after="345"/>
        <w:ind w:right="61"/>
        <w:jc w:val="both"/>
        <w:rPr>
          <w:rFonts w:asciiTheme="majorBidi" w:hAnsiTheme="majorBidi" w:cstheme="majorBidi"/>
          <w:sz w:val="24"/>
          <w:szCs w:val="24"/>
          <w:lang w:val="fr-FR"/>
        </w:rPr>
      </w:pPr>
      <w:r w:rsidRPr="00DB6528">
        <w:rPr>
          <w:rFonts w:asciiTheme="majorBidi" w:hAnsiTheme="majorBidi" w:cstheme="majorBidi"/>
          <w:noProof/>
          <w:sz w:val="32"/>
          <w:szCs w:val="32"/>
          <w:lang w:val="fr-FR" w:eastAsia="fr-FR"/>
        </w:rPr>
        <w:lastRenderedPageBreak/>
        <w:drawing>
          <wp:anchor distT="0" distB="0" distL="114300" distR="114300" simplePos="0" relativeHeight="251655168" behindDoc="1" locked="0" layoutInCell="1" allowOverlap="1" wp14:anchorId="36385973" wp14:editId="5CCD1986">
            <wp:simplePos x="0" y="0"/>
            <wp:positionH relativeFrom="column">
              <wp:posOffset>58719</wp:posOffset>
            </wp:positionH>
            <wp:positionV relativeFrom="paragraph">
              <wp:posOffset>508337</wp:posOffset>
            </wp:positionV>
            <wp:extent cx="5318125" cy="2705100"/>
            <wp:effectExtent l="0" t="0" r="0" b="0"/>
            <wp:wrapTight wrapText="bothSides">
              <wp:wrapPolygon edited="0">
                <wp:start x="0" y="0"/>
                <wp:lineTo x="0" y="21448"/>
                <wp:lineTo x="21510" y="21448"/>
                <wp:lineTo x="21510" y="0"/>
                <wp:lineTo x="0" y="0"/>
              </wp:wrapPolygon>
            </wp:wrapTight>
            <wp:docPr id="24" name="Image 129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318125" cy="2705100"/>
                    </a:xfrm>
                    <a:prstGeom prst="rect">
                      <a:avLst/>
                    </a:prstGeom>
                  </pic:spPr>
                </pic:pic>
              </a:graphicData>
            </a:graphic>
          </wp:anchor>
        </w:drawing>
      </w:r>
      <w:r w:rsidR="00332A2A" w:rsidRPr="00DB6528">
        <w:rPr>
          <w:rFonts w:asciiTheme="majorBidi" w:hAnsiTheme="majorBidi" w:cstheme="majorBidi"/>
          <w:sz w:val="24"/>
          <w:szCs w:val="24"/>
          <w:lang w:val="fr-FR"/>
        </w:rPr>
        <w:t xml:space="preserve">           Avec l’absence des 2 anticorps Anti-A et Anti-B : GROUPE AB</w:t>
      </w:r>
    </w:p>
    <w:p w14:paraId="0D0AAEB4" w14:textId="5630D36A" w:rsidR="00332A2A" w:rsidRPr="00AA3B5B" w:rsidRDefault="0054200B" w:rsidP="00AA3B5B">
      <w:pPr>
        <w:rPr>
          <w:rFonts w:asciiTheme="majorBidi" w:eastAsia="Times New Roman" w:hAnsiTheme="majorBidi" w:cstheme="majorBidi"/>
          <w:sz w:val="24"/>
          <w:szCs w:val="24"/>
          <w:lang w:val="fr-FR" w:eastAsia="fr-FR"/>
        </w:rPr>
      </w:pPr>
      <w:r>
        <w:rPr>
          <w:noProof/>
          <w:lang w:val="fr-FR" w:eastAsia="fr-FR"/>
        </w:rPr>
        <mc:AlternateContent>
          <mc:Choice Requires="wps">
            <w:drawing>
              <wp:anchor distT="0" distB="0" distL="114300" distR="114300" simplePos="0" relativeHeight="251746816" behindDoc="0" locked="0" layoutInCell="1" allowOverlap="1" wp14:anchorId="01E26FEF" wp14:editId="2FEAA602">
                <wp:simplePos x="0" y="0"/>
                <wp:positionH relativeFrom="column">
                  <wp:posOffset>-122555</wp:posOffset>
                </wp:positionH>
                <wp:positionV relativeFrom="paragraph">
                  <wp:posOffset>2808605</wp:posOffset>
                </wp:positionV>
                <wp:extent cx="5648325" cy="344170"/>
                <wp:effectExtent l="0" t="3175" r="4445" b="0"/>
                <wp:wrapNone/>
                <wp:docPr id="3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832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ECCF35" w14:textId="52843A5C" w:rsidR="00F510EF" w:rsidRPr="00AA3B5B" w:rsidRDefault="00F510EF" w:rsidP="00220792">
                            <w:pPr>
                              <w:pStyle w:val="Lgende"/>
                              <w:rPr>
                                <w:rFonts w:asciiTheme="majorBidi" w:hAnsiTheme="majorBidi" w:cstheme="majorBidi"/>
                                <w:i w:val="0"/>
                                <w:noProof/>
                                <w:color w:val="auto"/>
                                <w:sz w:val="28"/>
                                <w:szCs w:val="28"/>
                              </w:rPr>
                            </w:pPr>
                            <w:bookmarkStart w:id="91" w:name="_Toc107857489"/>
                            <w:r w:rsidRPr="00AA3B5B">
                              <w:rPr>
                                <w:i w:val="0"/>
                                <w:color w:val="auto"/>
                                <w:sz w:val="28"/>
                                <w:szCs w:val="28"/>
                              </w:rPr>
                              <w:t xml:space="preserve">Figure </w:t>
                            </w:r>
                            <w:r w:rsidRPr="00AA3B5B">
                              <w:rPr>
                                <w:i w:val="0"/>
                                <w:color w:val="auto"/>
                                <w:sz w:val="28"/>
                                <w:szCs w:val="28"/>
                              </w:rPr>
                              <w:fldChar w:fldCharType="begin"/>
                            </w:r>
                            <w:r w:rsidRPr="00AA3B5B">
                              <w:rPr>
                                <w:i w:val="0"/>
                                <w:color w:val="auto"/>
                                <w:sz w:val="28"/>
                                <w:szCs w:val="28"/>
                              </w:rPr>
                              <w:instrText xml:space="preserve"> SEQ Figure \* ARABIC </w:instrText>
                            </w:r>
                            <w:r w:rsidRPr="00AA3B5B">
                              <w:rPr>
                                <w:i w:val="0"/>
                                <w:color w:val="auto"/>
                                <w:sz w:val="28"/>
                                <w:szCs w:val="28"/>
                              </w:rPr>
                              <w:fldChar w:fldCharType="separate"/>
                            </w:r>
                            <w:r w:rsidRPr="00AA3B5B">
                              <w:rPr>
                                <w:i w:val="0"/>
                                <w:noProof/>
                                <w:color w:val="auto"/>
                                <w:sz w:val="28"/>
                                <w:szCs w:val="28"/>
                              </w:rPr>
                              <w:t>10</w:t>
                            </w:r>
                            <w:r w:rsidRPr="00AA3B5B">
                              <w:rPr>
                                <w:i w:val="0"/>
                                <w:color w:val="auto"/>
                                <w:sz w:val="28"/>
                                <w:szCs w:val="28"/>
                              </w:rPr>
                              <w:fldChar w:fldCharType="end"/>
                            </w:r>
                            <w:r w:rsidR="00AA3B5B" w:rsidRPr="00AA3B5B">
                              <w:rPr>
                                <w:i w:val="0"/>
                                <w:color w:val="auto"/>
                                <w:sz w:val="28"/>
                                <w:szCs w:val="28"/>
                              </w:rPr>
                              <w:t>: Technique</w:t>
                            </w:r>
                            <w:r w:rsidRPr="00AA3B5B">
                              <w:rPr>
                                <w:i w:val="0"/>
                                <w:color w:val="auto"/>
                                <w:sz w:val="28"/>
                                <w:szCs w:val="28"/>
                              </w:rPr>
                              <w:t xml:space="preserve"> utilise pour la determination groupes sanguin</w:t>
                            </w:r>
                            <w:bookmarkEnd w:id="91"/>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1E26FEF" id="Text Box 31" o:spid="_x0000_s1039" type="#_x0000_t202" style="position:absolute;margin-left:-9.65pt;margin-top:221.15pt;width:444.75pt;height:27.1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" stroked="f">
                <v:textbox style="mso-fit-shape-to-text:t" inset="0,0,0,0">
                  <w:txbxContent>
                    <w:p w14:paraId="66ECCF35" w14:textId="52843A5C" w:rsidR="00F510EF" w:rsidRPr="00AA3B5B" w:rsidRDefault="00F510EF" w:rsidP="00220792">
                      <w:pPr>
                        <w:pStyle w:val="Lgende"/>
                        <w:rPr>
                          <w:rFonts w:asciiTheme="majorBidi" w:hAnsiTheme="majorBidi" w:cstheme="majorBidi"/>
                          <w:i w:val="0"/>
                          <w:noProof/>
                          <w:color w:val="auto"/>
                          <w:sz w:val="28"/>
                          <w:szCs w:val="28"/>
                        </w:rPr>
                      </w:pPr>
                      <w:bookmarkStart w:id="102" w:name="_Toc107857489"/>
                      <w:r w:rsidRPr="00AA3B5B">
                        <w:rPr>
                          <w:i w:val="0"/>
                          <w:color w:val="auto"/>
                          <w:sz w:val="28"/>
                          <w:szCs w:val="28"/>
                        </w:rPr>
                        <w:t xml:space="preserve">Figure </w:t>
                      </w:r>
                      <w:r w:rsidRPr="00AA3B5B">
                        <w:rPr>
                          <w:i w:val="0"/>
                          <w:color w:val="auto"/>
                          <w:sz w:val="28"/>
                          <w:szCs w:val="28"/>
                        </w:rPr>
                        <w:fldChar w:fldCharType="begin"/>
                      </w:r>
                      <w:r w:rsidRPr="00AA3B5B">
                        <w:rPr>
                          <w:i w:val="0"/>
                          <w:color w:val="auto"/>
                          <w:sz w:val="28"/>
                          <w:szCs w:val="28"/>
                        </w:rPr>
                        <w:instrText xml:space="preserve"> SEQ Figure \* ARABIC </w:instrText>
                      </w:r>
                      <w:r w:rsidRPr="00AA3B5B">
                        <w:rPr>
                          <w:i w:val="0"/>
                          <w:color w:val="auto"/>
                          <w:sz w:val="28"/>
                          <w:szCs w:val="28"/>
                        </w:rPr>
                        <w:fldChar w:fldCharType="separate"/>
                      </w:r>
                      <w:r w:rsidRPr="00AA3B5B">
                        <w:rPr>
                          <w:i w:val="0"/>
                          <w:noProof/>
                          <w:color w:val="auto"/>
                          <w:sz w:val="28"/>
                          <w:szCs w:val="28"/>
                        </w:rPr>
                        <w:t>10</w:t>
                      </w:r>
                      <w:r w:rsidRPr="00AA3B5B">
                        <w:rPr>
                          <w:i w:val="0"/>
                          <w:color w:val="auto"/>
                          <w:sz w:val="28"/>
                          <w:szCs w:val="28"/>
                        </w:rPr>
                        <w:fldChar w:fldCharType="end"/>
                      </w:r>
                      <w:r w:rsidR="00AA3B5B" w:rsidRPr="00AA3B5B">
                        <w:rPr>
                          <w:i w:val="0"/>
                          <w:color w:val="auto"/>
                          <w:sz w:val="28"/>
                          <w:szCs w:val="28"/>
                        </w:rPr>
                        <w:t>: Technique</w:t>
                      </w:r>
                      <w:r w:rsidRPr="00AA3B5B">
                        <w:rPr>
                          <w:i w:val="0"/>
                          <w:color w:val="auto"/>
                          <w:sz w:val="28"/>
                          <w:szCs w:val="28"/>
                        </w:rPr>
                        <w:t xml:space="preserve"> utilise pour la determination groupes sanguin</w:t>
                      </w:r>
                      <w:bookmarkEnd w:id="102"/>
                    </w:p>
                  </w:txbxContent>
                </v:textbox>
              </v:shape>
            </w:pict>
          </mc:Fallback>
        </mc:AlternateContent>
      </w:r>
      <w:r w:rsidR="00220792" w:rsidRPr="000C468A">
        <w:rPr>
          <w:rFonts w:asciiTheme="majorBidi" w:hAnsiTheme="majorBidi" w:cstheme="majorBidi"/>
          <w:noProof/>
          <w:sz w:val="24"/>
          <w:szCs w:val="24"/>
          <w:lang w:val="fr-FR" w:eastAsia="fr-FR"/>
        </w:rPr>
        <w:drawing>
          <wp:anchor distT="0" distB="0" distL="114300" distR="114300" simplePos="0" relativeHeight="251645952" behindDoc="0" locked="0" layoutInCell="1" allowOverlap="1" wp14:anchorId="7CA1FDE8" wp14:editId="7652295B">
            <wp:simplePos x="0" y="0"/>
            <wp:positionH relativeFrom="column">
              <wp:posOffset>-123040</wp:posOffset>
            </wp:positionH>
            <wp:positionV relativeFrom="paragraph">
              <wp:posOffset>5528</wp:posOffset>
            </wp:positionV>
            <wp:extent cx="5648325" cy="2746375"/>
            <wp:effectExtent l="0" t="0" r="0" b="0"/>
            <wp:wrapNone/>
            <wp:docPr id="25" name="Picture 10164"/>
            <wp:cNvGraphicFramePr/>
            <a:graphic xmlns:a="http://schemas.openxmlformats.org/drawingml/2006/main">
              <a:graphicData uri="http://schemas.openxmlformats.org/drawingml/2006/picture">
                <pic:pic xmlns:pic="http://schemas.openxmlformats.org/drawingml/2006/picture">
                  <pic:nvPicPr>
                    <pic:cNvPr id="10164" name="Picture 10164"/>
                    <pic:cNvPicPr/>
                  </pic:nvPicPr>
                  <pic:blipFill>
                    <a:blip r:embed="rId60"/>
                    <a:stretch>
                      <a:fillRect/>
                    </a:stretch>
                  </pic:blipFill>
                  <pic:spPr>
                    <a:xfrm>
                      <a:off x="0" y="0"/>
                      <a:ext cx="5648325" cy="2746375"/>
                    </a:xfrm>
                    <a:prstGeom prst="rect">
                      <a:avLst/>
                    </a:prstGeom>
                  </pic:spPr>
                </pic:pic>
              </a:graphicData>
            </a:graphic>
          </wp:anchor>
        </w:drawing>
      </w:r>
      <w:r>
        <w:rPr>
          <w:noProof/>
          <w:lang w:val="fr-FR" w:eastAsia="fr-FR"/>
        </w:rPr>
        <mc:AlternateContent>
          <mc:Choice Requires="wps">
            <w:drawing>
              <wp:anchor distT="0" distB="0" distL="114300" distR="114300" simplePos="0" relativeHeight="251744768" behindDoc="0" locked="0" layoutInCell="1" allowOverlap="1" wp14:anchorId="2B92DDD4" wp14:editId="044C8662">
                <wp:simplePos x="0" y="0"/>
                <wp:positionH relativeFrom="column">
                  <wp:posOffset>53340</wp:posOffset>
                </wp:positionH>
                <wp:positionV relativeFrom="paragraph">
                  <wp:posOffset>2776220</wp:posOffset>
                </wp:positionV>
                <wp:extent cx="5318125" cy="344170"/>
                <wp:effectExtent l="0" t="0" r="0" b="0"/>
                <wp:wrapTight wrapText="bothSides">
                  <wp:wrapPolygon edited="0">
                    <wp:start x="-39" y="0"/>
                    <wp:lineTo x="-39" y="20843"/>
                    <wp:lineTo x="21600" y="20843"/>
                    <wp:lineTo x="21600" y="0"/>
                    <wp:lineTo x="-39" y="0"/>
                  </wp:wrapPolygon>
                </wp:wrapTight>
                <wp:docPr id="3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812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54C8D6" w14:textId="25BF41BF" w:rsidR="00F510EF" w:rsidRPr="00220792" w:rsidRDefault="00F510EF" w:rsidP="00220792">
                            <w:pPr>
                              <w:pStyle w:val="Lgende"/>
                              <w:rPr>
                                <w:rFonts w:asciiTheme="majorBidi" w:hAnsiTheme="majorBidi" w:cstheme="majorBidi"/>
                                <w:noProof/>
                                <w:sz w:val="28"/>
                                <w:szCs w:val="28"/>
                              </w:rPr>
                            </w:pPr>
                            <w:r w:rsidRPr="00220792">
                              <w:rPr>
                                <w:sz w:val="28"/>
                                <w:szCs w:val="28"/>
                              </w:rPr>
                              <w:t>Figure</w:t>
                            </w:r>
                            <w:r>
                              <w:rPr>
                                <w:sz w:val="28"/>
                                <w:szCs w:val="28"/>
                              </w:rPr>
                              <w:t>10</w:t>
                            </w:r>
                            <w:r w:rsidRPr="00220792">
                              <w:rPr>
                                <w:sz w:val="28"/>
                                <w:szCs w:val="28"/>
                              </w:rPr>
                              <w:t>:</w:t>
                            </w:r>
                            <w:r>
                              <w:rPr>
                                <w:sz w:val="28"/>
                                <w:szCs w:val="28"/>
                              </w:rPr>
                              <w:t xml:space="preserve"> </w:t>
                            </w:r>
                            <w:r w:rsidRPr="00220792">
                              <w:rPr>
                                <w:sz w:val="28"/>
                                <w:szCs w:val="28"/>
                              </w:rPr>
                              <w:t>Résultat de groupage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B92DDD4" id="Text Box 30" o:spid="_x0000_s1040" type="#_x0000_t202" style="position:absolute;margin-left:4.2pt;margin-top:218.6pt;width:418.75pt;height:27.1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" stroked="f">
                <v:textbox style="mso-fit-shape-to-text:t" inset="0,0,0,0">
                  <w:txbxContent>
                    <w:p w14:paraId="3C54C8D6" w14:textId="25BF41BF" w:rsidR="00F510EF" w:rsidRPr="00220792" w:rsidRDefault="00F510EF" w:rsidP="00220792">
                      <w:pPr>
                        <w:pStyle w:val="Lgende"/>
                        <w:rPr>
                          <w:rFonts w:asciiTheme="majorBidi" w:hAnsiTheme="majorBidi" w:cstheme="majorBidi"/>
                          <w:noProof/>
                          <w:sz w:val="28"/>
                          <w:szCs w:val="28"/>
                        </w:rPr>
                      </w:pPr>
                      <w:r w:rsidRPr="00220792">
                        <w:rPr>
                          <w:sz w:val="28"/>
                          <w:szCs w:val="28"/>
                        </w:rPr>
                        <w:t>Figure</w:t>
                      </w:r>
                      <w:r>
                        <w:rPr>
                          <w:sz w:val="28"/>
                          <w:szCs w:val="28"/>
                        </w:rPr>
                        <w:t>10</w:t>
                      </w:r>
                      <w:r w:rsidRPr="00220792">
                        <w:rPr>
                          <w:sz w:val="28"/>
                          <w:szCs w:val="28"/>
                        </w:rPr>
                        <w:t>:</w:t>
                      </w:r>
                      <w:r>
                        <w:rPr>
                          <w:sz w:val="28"/>
                          <w:szCs w:val="28"/>
                        </w:rPr>
                        <w:t xml:space="preserve"> </w:t>
                      </w:r>
                      <w:r w:rsidRPr="00220792">
                        <w:rPr>
                          <w:sz w:val="28"/>
                          <w:szCs w:val="28"/>
                        </w:rPr>
                        <w:t>Résultat de groupage</w:t>
                      </w:r>
                    </w:p>
                  </w:txbxContent>
                </v:textbox>
                <w10:wrap type="tight"/>
              </v:shape>
            </w:pict>
          </mc:Fallback>
        </mc:AlternateContent>
      </w:r>
    </w:p>
    <w:p w14:paraId="6DDCF479" w14:textId="77777777" w:rsidR="00332A2A" w:rsidRPr="008101BD" w:rsidRDefault="00332A2A" w:rsidP="008101BD">
      <w:pPr>
        <w:pStyle w:val="Sous-titre"/>
        <w:numPr>
          <w:ilvl w:val="0"/>
          <w:numId w:val="0"/>
        </w:numPr>
        <w:spacing w:after="227" w:line="360" w:lineRule="auto"/>
        <w:ind w:right="61"/>
        <w:jc w:val="both"/>
        <w:rPr>
          <w:rFonts w:asciiTheme="majorBidi" w:hAnsiTheme="majorBidi" w:cstheme="majorBidi"/>
          <w:i/>
          <w:iCs/>
          <w:sz w:val="24"/>
          <w:szCs w:val="24"/>
          <w:u w:val="single"/>
          <w:lang w:val="fr-FR"/>
        </w:rPr>
      </w:pPr>
      <w:r w:rsidRPr="008101BD">
        <w:rPr>
          <w:rFonts w:asciiTheme="majorBidi" w:eastAsiaTheme="minorHAnsi" w:hAnsiTheme="majorBidi" w:cstheme="majorBidi"/>
          <w:i/>
          <w:iCs/>
          <w:color w:val="auto"/>
          <w:spacing w:val="0"/>
          <w:sz w:val="24"/>
          <w:szCs w:val="24"/>
          <w:u w:val="single"/>
          <w:lang w:val="fr-FR"/>
        </w:rPr>
        <w:t xml:space="preserve">Il </w:t>
      </w:r>
      <w:r w:rsidRPr="00D66BAA">
        <w:rPr>
          <w:rFonts w:asciiTheme="majorBidi" w:eastAsiaTheme="minorHAnsi" w:hAnsiTheme="majorBidi" w:cstheme="majorBidi"/>
          <w:i/>
          <w:iCs/>
          <w:color w:val="auto"/>
          <w:spacing w:val="0"/>
          <w:sz w:val="24"/>
          <w:szCs w:val="24"/>
          <w:lang w:val="fr-FR"/>
        </w:rPr>
        <w:t>est impératif de tenir compte des anticorps naturels Anti-A et Anti-B présents dans le plasma du patient. Si possible, le groupe sanguin des hématies à transfuser doit être identique au groupe sanguin du patient</w:t>
      </w:r>
      <w:r w:rsidR="008101BD" w:rsidRPr="008101BD">
        <w:rPr>
          <w:rFonts w:asciiTheme="majorBidi" w:hAnsiTheme="majorBidi" w:cstheme="majorBidi"/>
          <w:i/>
          <w:iCs/>
          <w:sz w:val="24"/>
          <w:szCs w:val="24"/>
          <w:u w:val="single"/>
          <w:lang w:val="fr-FR"/>
        </w:rPr>
        <w:t>.</w:t>
      </w:r>
    </w:p>
    <w:p w14:paraId="509BB1EE" w14:textId="77777777" w:rsidR="00332A2A" w:rsidRDefault="00332A2A" w:rsidP="00332A2A">
      <w:pPr>
        <w:spacing w:line="360" w:lineRule="auto"/>
        <w:ind w:left="10" w:right="61"/>
        <w:jc w:val="both"/>
        <w:rPr>
          <w:rFonts w:asciiTheme="majorBidi" w:hAnsiTheme="majorBidi" w:cstheme="majorBidi"/>
          <w:sz w:val="24"/>
          <w:szCs w:val="24"/>
          <w:lang w:val="fr-FR"/>
        </w:rPr>
      </w:pPr>
      <w:r w:rsidRPr="000C468A">
        <w:rPr>
          <w:rFonts w:asciiTheme="majorBidi" w:hAnsiTheme="majorBidi" w:cstheme="majorBidi"/>
          <w:b/>
          <w:sz w:val="24"/>
          <w:szCs w:val="24"/>
          <w:lang w:val="fr-FR"/>
        </w:rPr>
        <w:t>Pour les concentrés globulaires :</w:t>
      </w:r>
      <w:r w:rsidRPr="000C468A">
        <w:rPr>
          <w:rFonts w:asciiTheme="majorBidi" w:hAnsiTheme="majorBidi" w:cstheme="majorBidi"/>
          <w:sz w:val="24"/>
          <w:szCs w:val="24"/>
          <w:lang w:val="fr-FR"/>
        </w:rPr>
        <w:t xml:space="preserve"> le receveur ne doit pas avoir d’anticorps qui reconnaissent les antigènes A ou B des globules transfusés et il ne doit pas y avoir d’anticorps immuns chez le donneur susceptibles de réagir avec les hématies du receveur, ce qui conduit à dépister systématiquement ces donne</w:t>
      </w:r>
      <w:r w:rsidR="008101BD">
        <w:rPr>
          <w:rFonts w:asciiTheme="majorBidi" w:hAnsiTheme="majorBidi" w:cstheme="majorBidi"/>
          <w:sz w:val="24"/>
          <w:szCs w:val="24"/>
          <w:lang w:val="fr-FR"/>
        </w:rPr>
        <w:t>urs dits « dangereux » (Figure 12</w:t>
      </w:r>
      <w:r w:rsidRPr="000C468A">
        <w:rPr>
          <w:rFonts w:asciiTheme="majorBidi" w:hAnsiTheme="majorBidi" w:cstheme="majorBidi"/>
          <w:sz w:val="24"/>
          <w:szCs w:val="24"/>
          <w:lang w:val="fr-FR"/>
        </w:rPr>
        <w:t xml:space="preserve">).  </w:t>
      </w:r>
    </w:p>
    <w:p w14:paraId="0005C790" w14:textId="10D3E046" w:rsidR="00332A2A" w:rsidRPr="000C468A" w:rsidRDefault="0054200B" w:rsidP="00332A2A">
      <w:pPr>
        <w:tabs>
          <w:tab w:val="center" w:pos="4570"/>
        </w:tabs>
        <w:spacing w:after="312" w:line="360" w:lineRule="auto"/>
        <w:ind w:left="-13"/>
        <w:jc w:val="both"/>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748864" behindDoc="0" locked="0" layoutInCell="1" allowOverlap="1" wp14:anchorId="60909F02" wp14:editId="6001425A">
                <wp:simplePos x="0" y="0"/>
                <wp:positionH relativeFrom="column">
                  <wp:posOffset>324485</wp:posOffset>
                </wp:positionH>
                <wp:positionV relativeFrom="paragraph">
                  <wp:posOffset>2330450</wp:posOffset>
                </wp:positionV>
                <wp:extent cx="5317490" cy="561340"/>
                <wp:effectExtent l="635" t="0" r="0" b="4445"/>
                <wp:wrapTight wrapText="bothSides">
                  <wp:wrapPolygon edited="0">
                    <wp:start x="-52" y="0"/>
                    <wp:lineTo x="-52" y="20818"/>
                    <wp:lineTo x="21600" y="20818"/>
                    <wp:lineTo x="21600" y="0"/>
                    <wp:lineTo x="-52" y="0"/>
                  </wp:wrapPolygon>
                </wp:wrapTight>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7490" cy="561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F8C8E1" w14:textId="5695CD8C" w:rsidR="00AA3B5B" w:rsidRPr="00D66BAA" w:rsidRDefault="00AA3B5B" w:rsidP="00AA3B5B">
                            <w:pPr>
                              <w:pStyle w:val="Lgende"/>
                              <w:rPr>
                                <w:rFonts w:asciiTheme="majorBidi" w:hAnsiTheme="majorBidi" w:cstheme="majorBidi"/>
                                <w:noProof/>
                                <w:color w:val="auto"/>
                                <w:sz w:val="28"/>
                                <w:szCs w:val="28"/>
                              </w:rPr>
                            </w:pPr>
                            <w:bookmarkStart w:id="92" w:name="_Toc107857490"/>
                            <w:r w:rsidRPr="00D66BAA">
                              <w:rPr>
                                <w:color w:val="auto"/>
                                <w:sz w:val="28"/>
                                <w:szCs w:val="28"/>
                              </w:rPr>
                              <w:t xml:space="preserve">Figure </w:t>
                            </w:r>
                            <w:r w:rsidRPr="00D66BAA">
                              <w:rPr>
                                <w:color w:val="auto"/>
                                <w:sz w:val="28"/>
                                <w:szCs w:val="28"/>
                              </w:rPr>
                              <w:fldChar w:fldCharType="begin"/>
                            </w:r>
                            <w:r w:rsidRPr="00D66BAA">
                              <w:rPr>
                                <w:color w:val="auto"/>
                                <w:sz w:val="28"/>
                                <w:szCs w:val="28"/>
                              </w:rPr>
                              <w:instrText xml:space="preserve"> SEQ Figure \* ARABIC </w:instrText>
                            </w:r>
                            <w:r w:rsidRPr="00D66BAA">
                              <w:rPr>
                                <w:color w:val="auto"/>
                                <w:sz w:val="28"/>
                                <w:szCs w:val="28"/>
                              </w:rPr>
                              <w:fldChar w:fldCharType="separate"/>
                            </w:r>
                            <w:r w:rsidRPr="00D66BAA">
                              <w:rPr>
                                <w:noProof/>
                                <w:color w:val="auto"/>
                                <w:sz w:val="28"/>
                                <w:szCs w:val="28"/>
                              </w:rPr>
                              <w:t>11</w:t>
                            </w:r>
                            <w:r w:rsidRPr="00D66BAA">
                              <w:rPr>
                                <w:color w:val="auto"/>
                                <w:sz w:val="28"/>
                                <w:szCs w:val="28"/>
                              </w:rPr>
                              <w:fldChar w:fldCharType="end"/>
                            </w:r>
                            <w:r w:rsidR="00D66BAA" w:rsidRPr="00D66BAA">
                              <w:rPr>
                                <w:color w:val="auto"/>
                                <w:sz w:val="28"/>
                                <w:szCs w:val="28"/>
                              </w:rPr>
                              <w:t>: Schéma</w:t>
                            </w:r>
                            <w:r w:rsidRPr="00D66BAA">
                              <w:rPr>
                                <w:color w:val="auto"/>
                                <w:sz w:val="28"/>
                                <w:szCs w:val="28"/>
                              </w:rPr>
                              <w:t xml:space="preserve"> résume les differentes régles du don le CGR </w:t>
                            </w:r>
                            <w:r w:rsidR="00D66BAA" w:rsidRPr="00D66BAA">
                              <w:rPr>
                                <w:color w:val="auto"/>
                                <w:sz w:val="28"/>
                                <w:szCs w:val="28"/>
                              </w:rPr>
                              <w:t>ET</w:t>
                            </w:r>
                            <w:r w:rsidRPr="00D66BAA">
                              <w:rPr>
                                <w:color w:val="auto"/>
                                <w:sz w:val="28"/>
                                <w:szCs w:val="28"/>
                              </w:rPr>
                              <w:t xml:space="preserve"> de plaquette</w:t>
                            </w:r>
                            <w:bookmarkEnd w:id="92"/>
                          </w:p>
                          <w:p w14:paraId="2730F8ED" w14:textId="28B956EC" w:rsidR="00F510EF" w:rsidRPr="00220792" w:rsidRDefault="00F510EF" w:rsidP="00220792">
                            <w:pPr>
                              <w:pStyle w:val="Lgende"/>
                              <w:rPr>
                                <w:rFonts w:asciiTheme="majorBidi" w:hAnsiTheme="majorBidi" w:cstheme="majorBidi"/>
                                <w:noProof/>
                                <w:sz w:val="28"/>
                                <w:szCs w:val="28"/>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909F02" id="Text Box 32" o:spid="_x0000_s1041" type="#_x0000_t202" style="position:absolute;left:0;text-align:left;margin-left:25.55pt;margin-top:183.5pt;width:418.7pt;height:44.2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" stroked="f">
                <v:textbox style="mso-fit-shape-to-text:t" inset="0,0,0,0">
                  <w:txbxContent>
                    <w:p w14:paraId="62F8C8E1" w14:textId="5695CD8C" w:rsidR="00AA3B5B" w:rsidRPr="00D66BAA" w:rsidRDefault="00AA3B5B" w:rsidP="00AA3B5B">
                      <w:pPr>
                        <w:pStyle w:val="Lgende"/>
                        <w:rPr>
                          <w:rFonts w:asciiTheme="majorBidi" w:hAnsiTheme="majorBidi" w:cstheme="majorBidi"/>
                          <w:noProof/>
                          <w:color w:val="auto"/>
                          <w:sz w:val="28"/>
                          <w:szCs w:val="28"/>
                        </w:rPr>
                      </w:pPr>
                      <w:bookmarkStart w:id="104" w:name="_Toc107857490"/>
                      <w:r w:rsidRPr="00D66BAA">
                        <w:rPr>
                          <w:color w:val="auto"/>
                          <w:sz w:val="28"/>
                          <w:szCs w:val="28"/>
                        </w:rPr>
                        <w:t xml:space="preserve">Figure </w:t>
                      </w:r>
                      <w:r w:rsidRPr="00D66BAA">
                        <w:rPr>
                          <w:color w:val="auto"/>
                          <w:sz w:val="28"/>
                          <w:szCs w:val="28"/>
                        </w:rPr>
                        <w:fldChar w:fldCharType="begin"/>
                      </w:r>
                      <w:r w:rsidRPr="00D66BAA">
                        <w:rPr>
                          <w:color w:val="auto"/>
                          <w:sz w:val="28"/>
                          <w:szCs w:val="28"/>
                        </w:rPr>
                        <w:instrText xml:space="preserve"> SEQ Figure \* ARABIC </w:instrText>
                      </w:r>
                      <w:r w:rsidRPr="00D66BAA">
                        <w:rPr>
                          <w:color w:val="auto"/>
                          <w:sz w:val="28"/>
                          <w:szCs w:val="28"/>
                        </w:rPr>
                        <w:fldChar w:fldCharType="separate"/>
                      </w:r>
                      <w:r w:rsidRPr="00D66BAA">
                        <w:rPr>
                          <w:noProof/>
                          <w:color w:val="auto"/>
                          <w:sz w:val="28"/>
                          <w:szCs w:val="28"/>
                        </w:rPr>
                        <w:t>11</w:t>
                      </w:r>
                      <w:r w:rsidRPr="00D66BAA">
                        <w:rPr>
                          <w:color w:val="auto"/>
                          <w:sz w:val="28"/>
                          <w:szCs w:val="28"/>
                        </w:rPr>
                        <w:fldChar w:fldCharType="end"/>
                      </w:r>
                      <w:r w:rsidR="00D66BAA" w:rsidRPr="00D66BAA">
                        <w:rPr>
                          <w:color w:val="auto"/>
                          <w:sz w:val="28"/>
                          <w:szCs w:val="28"/>
                        </w:rPr>
                        <w:t>: Schéma</w:t>
                      </w:r>
                      <w:r w:rsidRPr="00D66BAA">
                        <w:rPr>
                          <w:color w:val="auto"/>
                          <w:sz w:val="28"/>
                          <w:szCs w:val="28"/>
                        </w:rPr>
                        <w:t xml:space="preserve"> résume les differentes régles du don le CGR </w:t>
                      </w:r>
                      <w:r w:rsidR="00D66BAA" w:rsidRPr="00D66BAA">
                        <w:rPr>
                          <w:color w:val="auto"/>
                          <w:sz w:val="28"/>
                          <w:szCs w:val="28"/>
                        </w:rPr>
                        <w:t>ET</w:t>
                      </w:r>
                      <w:r w:rsidRPr="00D66BAA">
                        <w:rPr>
                          <w:color w:val="auto"/>
                          <w:sz w:val="28"/>
                          <w:szCs w:val="28"/>
                        </w:rPr>
                        <w:t xml:space="preserve"> de plaquette</w:t>
                      </w:r>
                      <w:bookmarkEnd w:id="104"/>
                    </w:p>
                    <w:p w14:paraId="2730F8ED" w14:textId="28B956EC" w:rsidR="00F510EF" w:rsidRPr="00220792" w:rsidRDefault="00F510EF" w:rsidP="00220792">
                      <w:pPr>
                        <w:pStyle w:val="Lgende"/>
                        <w:rPr>
                          <w:rFonts w:asciiTheme="majorBidi" w:hAnsiTheme="majorBidi" w:cstheme="majorBidi"/>
                          <w:noProof/>
                          <w:sz w:val="28"/>
                          <w:szCs w:val="28"/>
                        </w:rPr>
                      </w:pPr>
                    </w:p>
                  </w:txbxContent>
                </v:textbox>
                <w10:wrap type="tight"/>
              </v:shape>
            </w:pict>
          </mc:Fallback>
        </mc:AlternateContent>
      </w:r>
      <w:r w:rsidR="00332A2A" w:rsidRPr="000C468A">
        <w:rPr>
          <w:rFonts w:asciiTheme="majorBidi" w:hAnsiTheme="majorBidi" w:cstheme="majorBidi"/>
          <w:noProof/>
          <w:sz w:val="24"/>
          <w:szCs w:val="24"/>
          <w:lang w:val="fr-FR" w:eastAsia="fr-FR"/>
        </w:rPr>
        <w:drawing>
          <wp:anchor distT="0" distB="0" distL="114300" distR="114300" simplePos="0" relativeHeight="251648000" behindDoc="1" locked="0" layoutInCell="1" allowOverlap="1" wp14:anchorId="4836E39E" wp14:editId="7CC71038">
            <wp:simplePos x="0" y="0"/>
            <wp:positionH relativeFrom="column">
              <wp:posOffset>767715</wp:posOffset>
            </wp:positionH>
            <wp:positionV relativeFrom="paragraph">
              <wp:posOffset>19685</wp:posOffset>
            </wp:positionV>
            <wp:extent cx="3924300" cy="2276475"/>
            <wp:effectExtent l="19050" t="19050" r="19050" b="28575"/>
            <wp:wrapTight wrapText="bothSides">
              <wp:wrapPolygon edited="0">
                <wp:start x="-105" y="-181"/>
                <wp:lineTo x="-105" y="21871"/>
                <wp:lineTo x="21705" y="21871"/>
                <wp:lineTo x="21705" y="-181"/>
                <wp:lineTo x="-105" y="-181"/>
              </wp:wrapPolygon>
            </wp:wrapTight>
            <wp:docPr id="26" name="Picture 10341"/>
            <wp:cNvGraphicFramePr/>
            <a:graphic xmlns:a="http://schemas.openxmlformats.org/drawingml/2006/main">
              <a:graphicData uri="http://schemas.openxmlformats.org/drawingml/2006/picture">
                <pic:pic xmlns:pic="http://schemas.openxmlformats.org/drawingml/2006/picture">
                  <pic:nvPicPr>
                    <pic:cNvPr id="10341" name="Picture 10341"/>
                    <pic:cNvPicPr/>
                  </pic:nvPicPr>
                  <pic:blipFill>
                    <a:blip r:embed="rId61">
                      <a:extLst>
                        <a:ext uri="{28A0092B-C50C-407E-A947-70E740481C1C}">
                          <a14:useLocalDpi xmlns:a14="http://schemas.microsoft.com/office/drawing/2010/main" val="0"/>
                        </a:ext>
                      </a:extLst>
                    </a:blip>
                    <a:stretch>
                      <a:fillRect/>
                    </a:stretch>
                  </pic:blipFill>
                  <pic:spPr>
                    <a:xfrm>
                      <a:off x="0" y="0"/>
                      <a:ext cx="3924300" cy="2276475"/>
                    </a:xfrm>
                    <a:prstGeom prst="rect">
                      <a:avLst/>
                    </a:prstGeom>
                    <a:ln>
                      <a:solidFill>
                        <a:schemeClr val="accent1"/>
                      </a:solidFill>
                    </a:ln>
                  </pic:spPr>
                </pic:pic>
              </a:graphicData>
            </a:graphic>
          </wp:anchor>
        </w:drawing>
      </w:r>
      <w:r w:rsidR="00332A2A" w:rsidRPr="000C468A">
        <w:rPr>
          <w:rFonts w:asciiTheme="majorBidi" w:hAnsiTheme="majorBidi" w:cstheme="majorBidi"/>
          <w:sz w:val="24"/>
          <w:szCs w:val="24"/>
          <w:lang w:val="fr-FR"/>
        </w:rPr>
        <w:br w:type="textWrapping" w:clear="all"/>
      </w:r>
    </w:p>
    <w:p w14:paraId="78C59974" w14:textId="4581C171" w:rsidR="00332A2A" w:rsidRDefault="00332A2A" w:rsidP="00220792">
      <w:pPr>
        <w:pStyle w:val="Lgende"/>
        <w:spacing w:line="360" w:lineRule="auto"/>
        <w:rPr>
          <w:rFonts w:asciiTheme="majorBidi" w:hAnsiTheme="majorBidi" w:cstheme="majorBidi"/>
          <w:b/>
          <w:bCs/>
          <w:color w:val="auto"/>
          <w:sz w:val="24"/>
          <w:szCs w:val="24"/>
          <w:lang w:val="fr-FR"/>
        </w:rPr>
      </w:pPr>
    </w:p>
    <w:p w14:paraId="4F9CF58C" w14:textId="77777777" w:rsidR="0098262B" w:rsidRPr="0098262B" w:rsidRDefault="0098262B" w:rsidP="0098262B">
      <w:pPr>
        <w:rPr>
          <w:lang w:val="fr-FR"/>
        </w:rPr>
      </w:pPr>
    </w:p>
    <w:p w14:paraId="5384CD9B" w14:textId="77777777" w:rsidR="00332A2A" w:rsidRPr="000C468A" w:rsidRDefault="00332A2A" w:rsidP="000673C9">
      <w:pPr>
        <w:pStyle w:val="Paragraphedeliste"/>
        <w:numPr>
          <w:ilvl w:val="0"/>
          <w:numId w:val="16"/>
        </w:numPr>
        <w:spacing w:line="360" w:lineRule="auto"/>
        <w:ind w:right="61"/>
        <w:jc w:val="both"/>
        <w:rPr>
          <w:rFonts w:asciiTheme="majorBidi" w:hAnsiTheme="majorBidi" w:cstheme="majorBidi"/>
          <w:sz w:val="24"/>
          <w:szCs w:val="24"/>
          <w:lang w:val="fr-FR"/>
        </w:rPr>
      </w:pPr>
      <w:r w:rsidRPr="000C468A">
        <w:rPr>
          <w:rFonts w:asciiTheme="majorBidi" w:hAnsiTheme="majorBidi" w:cstheme="majorBidi"/>
          <w:b/>
          <w:sz w:val="24"/>
          <w:szCs w:val="24"/>
          <w:lang w:val="fr-FR"/>
        </w:rPr>
        <w:t>Pour les plasmas :</w:t>
      </w:r>
      <w:r w:rsidRPr="000C468A">
        <w:rPr>
          <w:rFonts w:asciiTheme="majorBidi" w:hAnsiTheme="majorBidi" w:cstheme="majorBidi"/>
          <w:sz w:val="24"/>
          <w:szCs w:val="24"/>
          <w:lang w:val="fr-FR"/>
        </w:rPr>
        <w:t xml:space="preserve"> la règle est de ne pas injecter de plasma qui contiendrait des quantités ou des concentrations d’anticorps susceptibles de provoquer une hémolyse des hématies du receveur. Pour les volumes faibles de plasma, hormis le cas des donneurs dangereux, les anticorps du système ABO du donneur sont suffisamment dilués dans le sang du rece</w:t>
      </w:r>
      <w:r w:rsidR="0098262B">
        <w:rPr>
          <w:rFonts w:asciiTheme="majorBidi" w:hAnsiTheme="majorBidi" w:cstheme="majorBidi"/>
          <w:sz w:val="24"/>
          <w:szCs w:val="24"/>
          <w:lang w:val="fr-FR"/>
        </w:rPr>
        <w:t>veur pour ne pas être dangereux.</w:t>
      </w:r>
    </w:p>
    <w:p w14:paraId="28D093AB" w14:textId="77777777" w:rsidR="00332A2A" w:rsidRPr="000C468A" w:rsidRDefault="00332A2A" w:rsidP="000673C9">
      <w:pPr>
        <w:numPr>
          <w:ilvl w:val="0"/>
          <w:numId w:val="16"/>
        </w:numPr>
        <w:spacing w:line="360" w:lineRule="auto"/>
        <w:ind w:right="61"/>
        <w:jc w:val="both"/>
        <w:rPr>
          <w:rFonts w:asciiTheme="majorBidi" w:hAnsiTheme="majorBidi" w:cstheme="majorBidi"/>
          <w:sz w:val="24"/>
          <w:szCs w:val="24"/>
          <w:lang w:val="fr-FR"/>
        </w:rPr>
      </w:pPr>
      <w:r w:rsidRPr="000C468A">
        <w:rPr>
          <w:rFonts w:asciiTheme="majorBidi" w:hAnsiTheme="majorBidi" w:cstheme="majorBidi"/>
          <w:b/>
          <w:sz w:val="24"/>
          <w:szCs w:val="24"/>
          <w:lang w:val="fr-FR"/>
        </w:rPr>
        <w:t>Pour les concentrés de plaquettes :</w:t>
      </w:r>
      <w:r w:rsidRPr="000C468A">
        <w:rPr>
          <w:rFonts w:asciiTheme="majorBidi" w:hAnsiTheme="majorBidi" w:cstheme="majorBidi"/>
          <w:sz w:val="24"/>
          <w:szCs w:val="24"/>
          <w:lang w:val="fr-FR"/>
        </w:rPr>
        <w:t xml:space="preserve"> les mêmes règles que celles de la transfusion de plasma s’appliquent ; cependant, les plaquettes expriment de faibles quantités d’antigènes ABO qui sont parfois en cause dans le mauvais rendement de certaine</w:t>
      </w:r>
      <w:r w:rsidR="0098262B">
        <w:rPr>
          <w:rFonts w:asciiTheme="majorBidi" w:hAnsiTheme="majorBidi" w:cstheme="majorBidi"/>
          <w:sz w:val="24"/>
          <w:szCs w:val="24"/>
          <w:lang w:val="fr-FR"/>
        </w:rPr>
        <w:t>s transfusions de plaquettes</w:t>
      </w:r>
      <w:r w:rsidRPr="000C468A">
        <w:rPr>
          <w:rFonts w:asciiTheme="majorBidi" w:hAnsiTheme="majorBidi" w:cstheme="majorBidi"/>
          <w:sz w:val="24"/>
          <w:szCs w:val="24"/>
          <w:lang w:val="fr-FR"/>
        </w:rPr>
        <w:t xml:space="preserve">.  </w:t>
      </w:r>
    </w:p>
    <w:p w14:paraId="64BDD139" w14:textId="77777777" w:rsidR="00332A2A" w:rsidRDefault="00332A2A" w:rsidP="00332A2A">
      <w:pPr>
        <w:rPr>
          <w:rFonts w:asciiTheme="majorBidi" w:hAnsiTheme="majorBidi" w:cstheme="majorBidi"/>
          <w:b/>
          <w:bCs/>
          <w:sz w:val="24"/>
          <w:szCs w:val="24"/>
          <w:lang w:val="fr-FR"/>
        </w:rPr>
      </w:pPr>
    </w:p>
    <w:p w14:paraId="61106A32" w14:textId="77777777" w:rsidR="0098262B" w:rsidRDefault="0098262B" w:rsidP="00332A2A">
      <w:pPr>
        <w:rPr>
          <w:rFonts w:asciiTheme="majorBidi" w:hAnsiTheme="majorBidi" w:cstheme="majorBidi"/>
          <w:b/>
          <w:bCs/>
          <w:sz w:val="24"/>
          <w:szCs w:val="24"/>
          <w:lang w:val="fr-FR"/>
        </w:rPr>
      </w:pPr>
    </w:p>
    <w:p w14:paraId="4DC6EEFC" w14:textId="77777777" w:rsidR="0098262B" w:rsidRPr="00332A2A" w:rsidRDefault="0098262B" w:rsidP="00332A2A">
      <w:pPr>
        <w:rPr>
          <w:rFonts w:asciiTheme="majorBidi" w:hAnsiTheme="majorBidi" w:cstheme="majorBidi"/>
          <w:b/>
          <w:bCs/>
          <w:sz w:val="24"/>
          <w:szCs w:val="24"/>
          <w:lang w:val="fr-FR"/>
        </w:rPr>
      </w:pPr>
    </w:p>
    <w:p w14:paraId="63CB05D2" w14:textId="77777777" w:rsidR="00332A2A" w:rsidRPr="00E00672" w:rsidRDefault="00332A2A" w:rsidP="000257FA">
      <w:pPr>
        <w:pStyle w:val="Titre3"/>
        <w:rPr>
          <w:color w:val="000000" w:themeColor="text1"/>
          <w:sz w:val="52"/>
          <w:szCs w:val="52"/>
        </w:rPr>
      </w:pPr>
      <w:bookmarkStart w:id="93" w:name="_Toc107869548"/>
      <w:bookmarkStart w:id="94" w:name="_Toc107967210"/>
      <w:r w:rsidRPr="00E00672">
        <w:rPr>
          <w:color w:val="000000" w:themeColor="text1"/>
          <w:sz w:val="52"/>
          <w:szCs w:val="52"/>
        </w:rPr>
        <w:lastRenderedPageBreak/>
        <w:t>Qualification sérologique</w:t>
      </w:r>
      <w:bookmarkEnd w:id="93"/>
      <w:bookmarkEnd w:id="94"/>
    </w:p>
    <w:p w14:paraId="7EAB460B" w14:textId="77777777" w:rsidR="00332A2A" w:rsidRPr="00E00672" w:rsidRDefault="00332A2A" w:rsidP="000257FA">
      <w:pPr>
        <w:pStyle w:val="Titre3"/>
        <w:rPr>
          <w:color w:val="auto"/>
          <w:sz w:val="28"/>
          <w:szCs w:val="28"/>
          <w:lang w:val="fr-FR"/>
        </w:rPr>
      </w:pPr>
      <w:bookmarkStart w:id="95" w:name="_Toc105949511"/>
      <w:bookmarkStart w:id="96" w:name="_Toc105949628"/>
      <w:bookmarkStart w:id="97" w:name="_Toc107869549"/>
      <w:bookmarkStart w:id="98" w:name="_Toc107967211"/>
      <w:r w:rsidRPr="00E00672">
        <w:rPr>
          <w:color w:val="auto"/>
          <w:sz w:val="28"/>
          <w:szCs w:val="28"/>
          <w:lang w:val="fr-FR"/>
        </w:rPr>
        <w:t>Automatisation Des Analyses</w:t>
      </w:r>
      <w:bookmarkEnd w:id="95"/>
      <w:bookmarkEnd w:id="96"/>
      <w:bookmarkEnd w:id="97"/>
      <w:bookmarkEnd w:id="98"/>
    </w:p>
    <w:p w14:paraId="0BAAFE66" w14:textId="77777777" w:rsidR="0098262B" w:rsidRDefault="00332A2A" w:rsidP="0098262B">
      <w:pPr>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Le recours à l’automatisation est une question importante pour les services de transfusion sanguine qui pratiquent un grand nombre de tests de dépistage. Si tous les EIA nécessitent un degré de base d’automatisation (laveurs et lecteurs de plaques automatisés), des systèmes de dépistage automatisés très sophistiqués sont disponibles pour exécuter toutes les phases d’un immunodosage, depuis l’échantillonnage jusqu’à l’analyse finale des résultats. </w:t>
      </w:r>
    </w:p>
    <w:p w14:paraId="39EE3FD5" w14:textId="77777777" w:rsidR="00332A2A" w:rsidRPr="000C468A" w:rsidRDefault="00332A2A" w:rsidP="0098262B">
      <w:pPr>
        <w:spacing w:line="360" w:lineRule="auto"/>
        <w:ind w:firstLine="708"/>
        <w:jc w:val="both"/>
        <w:rPr>
          <w:rFonts w:asciiTheme="majorBidi" w:hAnsiTheme="majorBidi" w:cstheme="majorBidi"/>
          <w:sz w:val="24"/>
          <w:szCs w:val="24"/>
          <w:lang w:val="fr-FR"/>
        </w:rPr>
      </w:pPr>
      <w:r w:rsidRPr="000C468A">
        <w:rPr>
          <w:rFonts w:asciiTheme="majorBidi" w:hAnsiTheme="majorBidi" w:cstheme="majorBidi"/>
          <w:sz w:val="24"/>
          <w:szCs w:val="24"/>
          <w:lang w:val="fr-FR"/>
        </w:rPr>
        <w:t>Ces systèmes pratiquent les immunodosages des principaux fabricants et sont appelés « systèmes ouverts » ; ils utilisent généralement des microplaques et ne supposent pas de lien entre l’équipement et les analyses. Les systèmes dédiés, appelés « systèmes fermés », sont totalement automatisés et n’utilisent que des tests spécifiques et « dédiés », tous les réactifs et les échantillons de contrôle nécessaires étant produits par ou en collaboration avec le fabricant d’équipements. Selon le nombre d’échantillons de dons de sang à dépister chaque jour et les ressources disponibles, l’utilisation d’un système totalement automatisé peut comporter des avantages substantiels en termes de qualité, notamment si ce système manipule les échantillons et exécute toutes les étapes de de l’analyse. Les systèmes automatisés offrent généralement un niveau élevé d’uniformité et de reproductibilité dans la réalisation de l’analyse et peuvent donc aussi contribuer à réduire les erreurs humaines</w:t>
      </w:r>
    </w:p>
    <w:p w14:paraId="0413B1BD" w14:textId="77777777" w:rsidR="00332A2A" w:rsidRPr="000C468A" w:rsidRDefault="00332A2A" w:rsidP="00332A2A">
      <w:pPr>
        <w:spacing w:after="157" w:line="360" w:lineRule="auto"/>
        <w:ind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Après le prélèvement, les deux tubes des donneurs sont transportés au laboratoire pour le : </w:t>
      </w:r>
    </w:p>
    <w:p w14:paraId="02964D98" w14:textId="77777777" w:rsidR="00332A2A" w:rsidRPr="000C468A" w:rsidRDefault="00332A2A" w:rsidP="000673C9">
      <w:pPr>
        <w:pStyle w:val="Paragraphedeliste"/>
        <w:numPr>
          <w:ilvl w:val="0"/>
          <w:numId w:val="12"/>
        </w:numPr>
        <w:spacing w:after="157" w:line="360" w:lineRule="auto"/>
        <w:ind w:left="700"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Dépistage VIH, hépatites B et C, syphilis (en cas d’un séropositive de l’un des tests la poche est annulée et le donneur convoquée).  </w:t>
      </w:r>
    </w:p>
    <w:p w14:paraId="5B2B80F5" w14:textId="77777777" w:rsidR="00332A2A" w:rsidRPr="000C468A" w:rsidRDefault="00332A2A" w:rsidP="00332A2A">
      <w:pPr>
        <w:spacing w:after="120" w:line="360" w:lineRule="auto"/>
        <w:jc w:val="both"/>
        <w:rPr>
          <w:rFonts w:asciiTheme="majorBidi" w:hAnsiTheme="majorBidi" w:cstheme="majorBidi"/>
          <w:b/>
          <w:bCs/>
          <w:sz w:val="24"/>
          <w:szCs w:val="24"/>
          <w:lang w:val="fr-FR"/>
        </w:rPr>
      </w:pPr>
      <w:r w:rsidRPr="000C468A">
        <w:rPr>
          <w:rFonts w:asciiTheme="majorBidi" w:hAnsiTheme="majorBidi" w:cstheme="majorBidi"/>
          <w:sz w:val="24"/>
          <w:szCs w:val="24"/>
          <w:lang w:val="fr-FR"/>
        </w:rPr>
        <w:t xml:space="preserve">Pour assurer la sécurité des approvisionnements en sang, il est recommandé que le dépistage des quatre agents infectieux transmissibles par transfusion suivants soit obligatoire. Ces agents infectieux sont susceptibles de provoquer des maladies chroniques dont les conséquences peuvent être graves et représentent les plus grands risques infectieux pour les receveurs de transfusions : </w:t>
      </w:r>
    </w:p>
    <w:p w14:paraId="2EFF0E73" w14:textId="77777777" w:rsidR="00332A2A" w:rsidRPr="000C468A" w:rsidRDefault="00332A2A" w:rsidP="000673C9">
      <w:pPr>
        <w:numPr>
          <w:ilvl w:val="0"/>
          <w:numId w:val="17"/>
        </w:numPr>
        <w:spacing w:after="125" w:line="360" w:lineRule="auto"/>
        <w:ind w:right="61" w:hanging="36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Virus de l’immunodéficience humaine (VIH) ; </w:t>
      </w:r>
    </w:p>
    <w:p w14:paraId="09DA1B49" w14:textId="77777777" w:rsidR="00332A2A" w:rsidRPr="000C468A" w:rsidRDefault="00332A2A" w:rsidP="000673C9">
      <w:pPr>
        <w:numPr>
          <w:ilvl w:val="0"/>
          <w:numId w:val="17"/>
        </w:numPr>
        <w:spacing w:after="123" w:line="360" w:lineRule="auto"/>
        <w:ind w:right="61" w:hanging="36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Virus de l’hépatite B (VHB) ; </w:t>
      </w:r>
    </w:p>
    <w:p w14:paraId="0F557A44" w14:textId="77777777" w:rsidR="00332A2A" w:rsidRPr="000C468A" w:rsidRDefault="00332A2A" w:rsidP="000673C9">
      <w:pPr>
        <w:numPr>
          <w:ilvl w:val="0"/>
          <w:numId w:val="17"/>
        </w:numPr>
        <w:spacing w:after="83" w:line="360" w:lineRule="auto"/>
        <w:ind w:right="61" w:hanging="36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Virus de l’hépatite C (VHC) ; </w:t>
      </w:r>
    </w:p>
    <w:p w14:paraId="5D4045C3" w14:textId="77777777" w:rsidR="00332A2A" w:rsidRPr="00332A2A" w:rsidRDefault="00332A2A" w:rsidP="000673C9">
      <w:pPr>
        <w:numPr>
          <w:ilvl w:val="0"/>
          <w:numId w:val="17"/>
        </w:numPr>
        <w:spacing w:after="314" w:line="360" w:lineRule="auto"/>
        <w:ind w:right="61" w:hanging="360"/>
        <w:jc w:val="both"/>
        <w:rPr>
          <w:rFonts w:asciiTheme="majorBidi" w:hAnsiTheme="majorBidi" w:cstheme="majorBidi"/>
          <w:sz w:val="24"/>
          <w:szCs w:val="24"/>
          <w:lang w:val="fr-FR"/>
        </w:rPr>
      </w:pPr>
      <w:r w:rsidRPr="000C468A">
        <w:rPr>
          <w:rFonts w:asciiTheme="majorBidi" w:hAnsiTheme="majorBidi" w:cstheme="majorBidi"/>
          <w:i/>
          <w:sz w:val="24"/>
          <w:szCs w:val="24"/>
          <w:lang w:val="fr-FR"/>
        </w:rPr>
        <w:lastRenderedPageBreak/>
        <w:t>Treponema pallidum</w:t>
      </w:r>
      <w:r w:rsidRPr="000C468A">
        <w:rPr>
          <w:rFonts w:asciiTheme="majorBidi" w:hAnsiTheme="majorBidi" w:cstheme="majorBidi"/>
          <w:sz w:val="24"/>
          <w:szCs w:val="24"/>
          <w:lang w:val="fr-FR"/>
        </w:rPr>
        <w:t xml:space="preserve"> (syphilis) (k.Danaoui,2017). </w:t>
      </w:r>
    </w:p>
    <w:p w14:paraId="05C1397D" w14:textId="77777777" w:rsidR="00332A2A" w:rsidRPr="00332A2A" w:rsidRDefault="00332A2A" w:rsidP="00332A2A">
      <w:pPr>
        <w:spacing w:after="237" w:line="355" w:lineRule="auto"/>
        <w:ind w:right="61"/>
        <w:rPr>
          <w:rFonts w:asciiTheme="majorBidi" w:hAnsiTheme="majorBidi" w:cstheme="majorBidi"/>
          <w:sz w:val="24"/>
          <w:szCs w:val="24"/>
          <w:lang w:val="fr-FR"/>
        </w:rPr>
      </w:pPr>
      <w:r w:rsidRPr="00332A2A">
        <w:rPr>
          <w:rFonts w:asciiTheme="majorBidi" w:hAnsiTheme="majorBidi" w:cstheme="majorBidi"/>
          <w:b/>
          <w:bCs/>
          <w:sz w:val="24"/>
          <w:szCs w:val="24"/>
          <w:u w:val="single"/>
          <w:lang w:val="fr-FR"/>
        </w:rPr>
        <w:t>Remarque</w:t>
      </w:r>
      <w:r w:rsidRPr="00332A2A">
        <w:rPr>
          <w:rFonts w:asciiTheme="majorBidi" w:hAnsiTheme="majorBidi" w:cstheme="majorBidi"/>
          <w:sz w:val="24"/>
          <w:szCs w:val="24"/>
          <w:lang w:val="fr-FR"/>
        </w:rPr>
        <w:t> </w:t>
      </w:r>
    </w:p>
    <w:p w14:paraId="60C7163F" w14:textId="77777777" w:rsidR="00332A2A" w:rsidRPr="00332A2A" w:rsidRDefault="00332A2A" w:rsidP="0098262B">
      <w:pPr>
        <w:spacing w:after="237" w:line="360" w:lineRule="auto"/>
        <w:ind w:right="61"/>
        <w:jc w:val="both"/>
        <w:rPr>
          <w:rFonts w:asciiTheme="majorBidi" w:hAnsiTheme="majorBidi" w:cstheme="majorBidi"/>
          <w:sz w:val="24"/>
          <w:szCs w:val="24"/>
          <w:lang w:val="fr-FR"/>
        </w:rPr>
      </w:pPr>
      <w:r w:rsidRPr="00332A2A">
        <w:rPr>
          <w:rFonts w:asciiTheme="majorBidi" w:hAnsiTheme="majorBidi" w:cstheme="majorBidi"/>
          <w:sz w:val="24"/>
          <w:szCs w:val="24"/>
          <w:lang w:val="fr-FR"/>
        </w:rPr>
        <w:t>Toute réaction sérologique repose en premier lieu sur la liaison spécifique entre un antigène et un anticorps, la plupart des méthodes utilisées aujourd'hui en routine sont des méthodes immuno-enzymatiques. C'est à dire qu'on utilise des anticorps provenant d'un sérum pour reconnaître spécifiquement l’antigène et qu'ensuite la réaction antigène-anticorps est visualisée grâce à u</w:t>
      </w:r>
      <w:r w:rsidR="0098262B">
        <w:rPr>
          <w:rFonts w:asciiTheme="majorBidi" w:hAnsiTheme="majorBidi" w:cstheme="majorBidi"/>
          <w:sz w:val="24"/>
          <w:szCs w:val="24"/>
          <w:lang w:val="fr-FR"/>
        </w:rPr>
        <w:t>ne réaction enzymatique</w:t>
      </w:r>
      <w:r w:rsidRPr="00332A2A">
        <w:rPr>
          <w:rFonts w:asciiTheme="majorBidi" w:hAnsiTheme="majorBidi" w:cstheme="majorBidi"/>
          <w:sz w:val="24"/>
          <w:szCs w:val="24"/>
          <w:lang w:val="fr-FR"/>
        </w:rPr>
        <w:t xml:space="preserve">.  </w:t>
      </w:r>
    </w:p>
    <w:p w14:paraId="50AD64AC" w14:textId="77777777" w:rsidR="00332A2A" w:rsidRPr="00E00672" w:rsidRDefault="00332A2A" w:rsidP="00E00672">
      <w:pPr>
        <w:pStyle w:val="Titre3"/>
        <w:jc w:val="center"/>
        <w:rPr>
          <w:color w:val="auto"/>
          <w:sz w:val="32"/>
          <w:szCs w:val="32"/>
        </w:rPr>
      </w:pPr>
      <w:bookmarkStart w:id="99" w:name="_Toc107869550"/>
      <w:bookmarkStart w:id="100" w:name="_Toc107967212"/>
      <w:r w:rsidRPr="00E00672">
        <w:rPr>
          <w:color w:val="auto"/>
          <w:sz w:val="32"/>
          <w:szCs w:val="32"/>
        </w:rPr>
        <w:t>VIH</w:t>
      </w:r>
      <w:bookmarkEnd w:id="99"/>
      <w:bookmarkEnd w:id="100"/>
    </w:p>
    <w:p w14:paraId="26FC0901" w14:textId="77777777" w:rsidR="00332A2A" w:rsidRPr="00332A2A" w:rsidRDefault="00332A2A" w:rsidP="000673C9">
      <w:pPr>
        <w:pStyle w:val="Paragraphedeliste"/>
        <w:numPr>
          <w:ilvl w:val="0"/>
          <w:numId w:val="25"/>
        </w:numPr>
        <w:spacing w:after="0" w:line="360" w:lineRule="auto"/>
        <w:jc w:val="both"/>
        <w:rPr>
          <w:rFonts w:asciiTheme="majorBidi" w:eastAsia="Times New Roman" w:hAnsiTheme="majorBidi" w:cstheme="majorBidi"/>
          <w:sz w:val="24"/>
          <w:szCs w:val="24"/>
          <w:lang w:val="fr-FR" w:eastAsia="fr-FR"/>
        </w:rPr>
      </w:pPr>
      <w:r w:rsidRPr="00332A2A">
        <w:rPr>
          <w:rFonts w:asciiTheme="majorBidi" w:hAnsiTheme="majorBidi" w:cstheme="majorBidi"/>
          <w:sz w:val="24"/>
          <w:szCs w:val="24"/>
          <w:lang w:val="fr-FR"/>
        </w:rPr>
        <w:t xml:space="preserve">Placer le nombre requis de micropuits dans le support de cupule, en incluant un puits pour le blanc, deux puits pour le contrôle négatif (CN), deux puits pour le contrôle positif HIV-1,deux puits pour le contrôle positif HIV-2 et un pour chaque échantillon ; </w:t>
      </w:r>
    </w:p>
    <w:p w14:paraId="2DF24222"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Ajouter 50µl de l’échantillon, contrôle négatif et contrôle positif dans chaque puits correspondants (sauf le puits du blanc) ; </w:t>
      </w:r>
    </w:p>
    <w:p w14:paraId="41DFD2DD"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Incuber la microplaque pendant 60 min à 37°C ;  </w:t>
      </w:r>
    </w:p>
    <w:p w14:paraId="42A9512F" w14:textId="1327FB4F" w:rsidR="00332A2A" w:rsidRPr="006D08F5" w:rsidRDefault="00332A2A" w:rsidP="000673C9">
      <w:pPr>
        <w:pStyle w:val="Paragraphedeliste"/>
        <w:numPr>
          <w:ilvl w:val="0"/>
          <w:numId w:val="25"/>
        </w:numPr>
        <w:spacing w:after="0" w:line="360" w:lineRule="auto"/>
        <w:jc w:val="both"/>
        <w:rPr>
          <w:rFonts w:asciiTheme="majorBidi" w:hAnsiTheme="majorBidi" w:cstheme="majorBidi"/>
          <w:sz w:val="24"/>
          <w:szCs w:val="24"/>
        </w:rPr>
      </w:pPr>
      <w:r w:rsidRPr="00332A2A">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6D08F5">
        <w:rPr>
          <w:rFonts w:asciiTheme="majorBidi" w:hAnsiTheme="majorBidi" w:cstheme="majorBidi"/>
          <w:sz w:val="24"/>
          <w:szCs w:val="24"/>
        </w:rPr>
        <w:t xml:space="preserve">Laver la plaque de </w:t>
      </w:r>
      <w:r w:rsidR="00D66BAA" w:rsidRPr="006D08F5">
        <w:rPr>
          <w:rFonts w:asciiTheme="majorBidi" w:hAnsiTheme="majorBidi" w:cstheme="majorBidi"/>
          <w:sz w:val="24"/>
          <w:szCs w:val="24"/>
        </w:rPr>
        <w:t>micro titration</w:t>
      </w:r>
      <w:r w:rsidRPr="006D08F5">
        <w:rPr>
          <w:rFonts w:asciiTheme="majorBidi" w:hAnsiTheme="majorBidi" w:cstheme="majorBidi"/>
          <w:sz w:val="24"/>
          <w:szCs w:val="24"/>
        </w:rPr>
        <w:t xml:space="preserve"> cinq cycles; </w:t>
      </w:r>
    </w:p>
    <w:p w14:paraId="749C5D4D"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Ajouter 100µl de conjugué dans chaque puits et couvrir avec le scellant ; </w:t>
      </w:r>
    </w:p>
    <w:p w14:paraId="2DB43C06"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Incuber la microplaque pendant 30 min à 37°C ; </w:t>
      </w:r>
    </w:p>
    <w:p w14:paraId="766F7F21" w14:textId="40AD2EEE" w:rsidR="00332A2A" w:rsidRPr="006D08F5" w:rsidRDefault="00332A2A" w:rsidP="000673C9">
      <w:pPr>
        <w:pStyle w:val="Paragraphedeliste"/>
        <w:numPr>
          <w:ilvl w:val="0"/>
          <w:numId w:val="25"/>
        </w:numPr>
        <w:spacing w:after="0" w:line="360" w:lineRule="auto"/>
        <w:jc w:val="both"/>
        <w:rPr>
          <w:rFonts w:asciiTheme="majorBidi" w:hAnsiTheme="majorBidi" w:cstheme="majorBidi"/>
          <w:sz w:val="24"/>
          <w:szCs w:val="24"/>
        </w:rPr>
      </w:pPr>
      <w:r w:rsidRPr="00332A2A">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6D08F5">
        <w:rPr>
          <w:rFonts w:asciiTheme="majorBidi" w:hAnsiTheme="majorBidi" w:cstheme="majorBidi"/>
          <w:sz w:val="24"/>
          <w:szCs w:val="24"/>
        </w:rPr>
        <w:t xml:space="preserve">Laver la plaque de </w:t>
      </w:r>
      <w:r w:rsidR="00D66BAA" w:rsidRPr="006D08F5">
        <w:rPr>
          <w:rFonts w:asciiTheme="majorBidi" w:hAnsiTheme="majorBidi" w:cstheme="majorBidi"/>
          <w:sz w:val="24"/>
          <w:szCs w:val="24"/>
        </w:rPr>
        <w:t>micro titration</w:t>
      </w:r>
      <w:r w:rsidRPr="006D08F5">
        <w:rPr>
          <w:rFonts w:asciiTheme="majorBidi" w:hAnsiTheme="majorBidi" w:cstheme="majorBidi"/>
          <w:sz w:val="24"/>
          <w:szCs w:val="24"/>
        </w:rPr>
        <w:t xml:space="preserve"> cinq cycles; </w:t>
      </w:r>
    </w:p>
    <w:p w14:paraId="2E6D03BC"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Distribuer 50µl de Solution Chromogène A et 50µl de Solution Chromogène B dans chaque puits, le puits blanc inclus ; </w:t>
      </w:r>
    </w:p>
    <w:p w14:paraId="273508C2" w14:textId="77777777" w:rsidR="00332A2A" w:rsidRP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 xml:space="preserve">Incuber la microplaque pendant 30 min à 37°C ; </w:t>
      </w:r>
    </w:p>
    <w:p w14:paraId="389DBC90" w14:textId="77777777" w:rsidR="00332A2A" w:rsidRDefault="00332A2A" w:rsidP="000673C9">
      <w:pPr>
        <w:pStyle w:val="Paragraphedeliste"/>
        <w:numPr>
          <w:ilvl w:val="0"/>
          <w:numId w:val="25"/>
        </w:numPr>
        <w:spacing w:after="0" w:line="360" w:lineRule="auto"/>
        <w:jc w:val="both"/>
        <w:rPr>
          <w:rFonts w:asciiTheme="majorBidi" w:hAnsiTheme="majorBidi" w:cstheme="majorBidi"/>
          <w:sz w:val="24"/>
          <w:szCs w:val="24"/>
          <w:lang w:val="fr-FR"/>
        </w:rPr>
      </w:pPr>
      <w:r w:rsidRPr="00332A2A">
        <w:rPr>
          <w:rFonts w:asciiTheme="majorBidi" w:hAnsiTheme="majorBidi" w:cstheme="majorBidi"/>
          <w:sz w:val="24"/>
          <w:szCs w:val="24"/>
          <w:lang w:val="fr-FR"/>
        </w:rPr>
        <w:t>Pipeter 100µl de solution d’arrêt dans tous les puits à l’aide de la même séquence de pipetage comme à l’étape 8 pour arrêter la réaction enzymatique</w:t>
      </w:r>
      <w:r w:rsidR="002A1640">
        <w:rPr>
          <w:rFonts w:asciiTheme="majorBidi" w:hAnsiTheme="majorBidi" w:cstheme="majorBidi"/>
          <w:sz w:val="24"/>
          <w:szCs w:val="24"/>
          <w:lang w:val="fr-FR"/>
        </w:rPr>
        <w:t>.</w:t>
      </w:r>
    </w:p>
    <w:p w14:paraId="1657C219" w14:textId="77777777" w:rsidR="002A1640" w:rsidRPr="002A1640" w:rsidRDefault="002A1640" w:rsidP="000673C9">
      <w:pPr>
        <w:pStyle w:val="Paragraphedeliste"/>
        <w:numPr>
          <w:ilvl w:val="0"/>
          <w:numId w:val="25"/>
        </w:numPr>
        <w:spacing w:after="0" w:line="360" w:lineRule="auto"/>
        <w:jc w:val="both"/>
        <w:rPr>
          <w:rFonts w:asciiTheme="majorBidi" w:hAnsiTheme="majorBidi" w:cstheme="majorBidi"/>
          <w:sz w:val="24"/>
          <w:szCs w:val="24"/>
          <w:lang w:val="fr-FR"/>
        </w:rPr>
      </w:pPr>
    </w:p>
    <w:p w14:paraId="3FBDEE22" w14:textId="77777777" w:rsidR="00332A2A" w:rsidRPr="00DB6528" w:rsidRDefault="00332A2A" w:rsidP="00332A2A">
      <w:pPr>
        <w:rPr>
          <w:rFonts w:asciiTheme="majorBidi" w:eastAsia="Times New Roman" w:hAnsiTheme="majorBidi" w:cstheme="majorBidi"/>
          <w:sz w:val="24"/>
          <w:szCs w:val="24"/>
          <w:lang w:val="fr-FR" w:eastAsia="fr-FR"/>
        </w:rPr>
      </w:pPr>
    </w:p>
    <w:p w14:paraId="746558E7" w14:textId="77777777" w:rsidR="00332A2A" w:rsidRPr="00DB6528" w:rsidRDefault="00332A2A" w:rsidP="00332A2A">
      <w:pPr>
        <w:rPr>
          <w:rFonts w:asciiTheme="majorBidi" w:hAnsiTheme="majorBidi" w:cstheme="majorBidi"/>
          <w:sz w:val="24"/>
          <w:szCs w:val="24"/>
          <w:lang w:val="fr-FR"/>
        </w:rPr>
      </w:pPr>
    </w:p>
    <w:p w14:paraId="6F108BDA" w14:textId="4892C2F1" w:rsidR="00332A2A" w:rsidRPr="00DB6528" w:rsidRDefault="0054200B" w:rsidP="00332A2A">
      <w:pPr>
        <w:pStyle w:val="Lgende"/>
        <w:spacing w:after="0"/>
        <w:jc w:val="center"/>
        <w:rPr>
          <w:rFonts w:asciiTheme="majorBidi" w:hAnsiTheme="majorBidi" w:cstheme="majorBidi"/>
          <w:b/>
          <w:bCs/>
          <w:color w:val="auto"/>
          <w:sz w:val="24"/>
          <w:szCs w:val="24"/>
          <w:lang w:val="fr-FR"/>
        </w:rPr>
      </w:pPr>
      <w:r>
        <w:rPr>
          <w:noProof/>
          <w:lang w:val="fr-FR" w:eastAsia="fr-FR"/>
        </w:rPr>
        <w:lastRenderedPageBreak/>
        <mc:AlternateContent>
          <mc:Choice Requires="wps">
            <w:drawing>
              <wp:anchor distT="0" distB="0" distL="114300" distR="114300" simplePos="0" relativeHeight="251750912" behindDoc="0" locked="0" layoutInCell="1" allowOverlap="1" wp14:anchorId="4A5BC554" wp14:editId="532EE1A1">
                <wp:simplePos x="0" y="0"/>
                <wp:positionH relativeFrom="column">
                  <wp:posOffset>30480</wp:posOffset>
                </wp:positionH>
                <wp:positionV relativeFrom="paragraph">
                  <wp:posOffset>3102610</wp:posOffset>
                </wp:positionV>
                <wp:extent cx="4889500" cy="344170"/>
                <wp:effectExtent l="0" t="1905" r="635" b="0"/>
                <wp:wrapTight wrapText="bothSides">
                  <wp:wrapPolygon edited="0">
                    <wp:start x="-42" y="0"/>
                    <wp:lineTo x="-42" y="20843"/>
                    <wp:lineTo x="21600" y="20843"/>
                    <wp:lineTo x="21600" y="0"/>
                    <wp:lineTo x="-42" y="0"/>
                  </wp:wrapPolygon>
                </wp:wrapTight>
                <wp:docPr id="3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0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ADFC2F" w14:textId="560F980B" w:rsidR="00F510EF" w:rsidRPr="00E00672" w:rsidRDefault="00F510EF" w:rsidP="00220792">
                            <w:pPr>
                              <w:pStyle w:val="Lgende"/>
                              <w:rPr>
                                <w:rFonts w:asciiTheme="majorBidi" w:hAnsiTheme="majorBidi" w:cstheme="majorBidi"/>
                                <w:b/>
                                <w:bCs/>
                                <w:noProof/>
                                <w:color w:val="auto"/>
                                <w:sz w:val="32"/>
                                <w:szCs w:val="32"/>
                              </w:rPr>
                            </w:pPr>
                            <w:bookmarkStart w:id="101" w:name="_Toc107857491"/>
                            <w:r w:rsidRPr="00E00672">
                              <w:rPr>
                                <w:color w:val="auto"/>
                                <w:sz w:val="32"/>
                                <w:szCs w:val="32"/>
                              </w:rPr>
                              <w:t xml:space="preserve">Figure </w:t>
                            </w:r>
                            <w:r w:rsidRPr="00E00672">
                              <w:rPr>
                                <w:color w:val="auto"/>
                                <w:sz w:val="32"/>
                                <w:szCs w:val="32"/>
                              </w:rPr>
                              <w:fldChar w:fldCharType="begin"/>
                            </w:r>
                            <w:r w:rsidRPr="00E00672">
                              <w:rPr>
                                <w:color w:val="auto"/>
                                <w:sz w:val="32"/>
                                <w:szCs w:val="32"/>
                              </w:rPr>
                              <w:instrText xml:space="preserve"> SEQ Figure \* ARABIC </w:instrText>
                            </w:r>
                            <w:r w:rsidRPr="00E00672">
                              <w:rPr>
                                <w:color w:val="auto"/>
                                <w:sz w:val="32"/>
                                <w:szCs w:val="32"/>
                              </w:rPr>
                              <w:fldChar w:fldCharType="separate"/>
                            </w:r>
                            <w:r w:rsidRPr="00E00672">
                              <w:rPr>
                                <w:noProof/>
                                <w:color w:val="auto"/>
                                <w:sz w:val="32"/>
                                <w:szCs w:val="32"/>
                              </w:rPr>
                              <w:t>12</w:t>
                            </w:r>
                            <w:r w:rsidRPr="00E00672">
                              <w:rPr>
                                <w:color w:val="auto"/>
                                <w:sz w:val="32"/>
                                <w:szCs w:val="32"/>
                              </w:rPr>
                              <w:fldChar w:fldCharType="end"/>
                            </w:r>
                            <w:r w:rsidRPr="00E00672">
                              <w:rPr>
                                <w:color w:val="auto"/>
                                <w:sz w:val="32"/>
                                <w:szCs w:val="32"/>
                              </w:rPr>
                              <w:t>: Resultats VIH</w:t>
                            </w:r>
                            <w:bookmarkEnd w:id="101"/>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A5BC554" id="Text Box 33" o:spid="_x0000_s1042" type="#_x0000_t202" style="position:absolute;left:0;text-align:left;margin-left:2.4pt;margin-top:244.3pt;width:385pt;height:27.1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" stroked="f">
                <v:textbox style="mso-fit-shape-to-text:t" inset="0,0,0,0">
                  <w:txbxContent>
                    <w:p w14:paraId="3DADFC2F" w14:textId="560F980B" w:rsidR="00F510EF" w:rsidRPr="00E00672" w:rsidRDefault="00F510EF" w:rsidP="00220792">
                      <w:pPr>
                        <w:pStyle w:val="Lgende"/>
                        <w:rPr>
                          <w:rFonts w:asciiTheme="majorBidi" w:hAnsiTheme="majorBidi" w:cstheme="majorBidi"/>
                          <w:b/>
                          <w:bCs/>
                          <w:noProof/>
                          <w:color w:val="auto"/>
                          <w:sz w:val="32"/>
                          <w:szCs w:val="32"/>
                        </w:rPr>
                      </w:pPr>
                      <w:bookmarkStart w:id="114" w:name="_Toc107857491"/>
                      <w:r w:rsidRPr="00E00672">
                        <w:rPr>
                          <w:color w:val="auto"/>
                          <w:sz w:val="32"/>
                          <w:szCs w:val="32"/>
                        </w:rPr>
                        <w:t xml:space="preserve">Figure </w:t>
                      </w:r>
                      <w:r w:rsidRPr="00E00672">
                        <w:rPr>
                          <w:color w:val="auto"/>
                          <w:sz w:val="32"/>
                          <w:szCs w:val="32"/>
                        </w:rPr>
                        <w:fldChar w:fldCharType="begin"/>
                      </w:r>
                      <w:r w:rsidRPr="00E00672">
                        <w:rPr>
                          <w:color w:val="auto"/>
                          <w:sz w:val="32"/>
                          <w:szCs w:val="32"/>
                        </w:rPr>
                        <w:instrText xml:space="preserve"> SEQ Figure \* ARABIC </w:instrText>
                      </w:r>
                      <w:r w:rsidRPr="00E00672">
                        <w:rPr>
                          <w:color w:val="auto"/>
                          <w:sz w:val="32"/>
                          <w:szCs w:val="32"/>
                        </w:rPr>
                        <w:fldChar w:fldCharType="separate"/>
                      </w:r>
                      <w:r w:rsidRPr="00E00672">
                        <w:rPr>
                          <w:noProof/>
                          <w:color w:val="auto"/>
                          <w:sz w:val="32"/>
                          <w:szCs w:val="32"/>
                        </w:rPr>
                        <w:t>12</w:t>
                      </w:r>
                      <w:r w:rsidRPr="00E00672">
                        <w:rPr>
                          <w:color w:val="auto"/>
                          <w:sz w:val="32"/>
                          <w:szCs w:val="32"/>
                        </w:rPr>
                        <w:fldChar w:fldCharType="end"/>
                      </w:r>
                      <w:r w:rsidRPr="00E00672">
                        <w:rPr>
                          <w:color w:val="auto"/>
                          <w:sz w:val="32"/>
                          <w:szCs w:val="32"/>
                        </w:rPr>
                        <w:t>: Resultats VIH</w:t>
                      </w:r>
                      <w:bookmarkEnd w:id="114"/>
                    </w:p>
                  </w:txbxContent>
                </v:textbox>
                <w10:wrap type="tight"/>
              </v:shape>
            </w:pict>
          </mc:Fallback>
        </mc:AlternateContent>
      </w:r>
      <w:r w:rsidR="002A1640">
        <w:rPr>
          <w:rFonts w:asciiTheme="majorBidi" w:hAnsiTheme="majorBidi" w:cstheme="majorBidi"/>
          <w:b/>
          <w:bCs/>
          <w:noProof/>
          <w:color w:val="auto"/>
          <w:sz w:val="24"/>
          <w:szCs w:val="24"/>
          <w:lang w:val="fr-FR" w:eastAsia="fr-FR"/>
        </w:rPr>
        <w:drawing>
          <wp:anchor distT="0" distB="0" distL="114300" distR="114300" simplePos="0" relativeHeight="251670528" behindDoc="1" locked="0" layoutInCell="1" allowOverlap="1" wp14:anchorId="7BC61CCA" wp14:editId="7A4B79AD">
            <wp:simplePos x="0" y="0"/>
            <wp:positionH relativeFrom="column">
              <wp:posOffset>30480</wp:posOffset>
            </wp:positionH>
            <wp:positionV relativeFrom="paragraph">
              <wp:posOffset>62230</wp:posOffset>
            </wp:positionV>
            <wp:extent cx="4889500" cy="2983230"/>
            <wp:effectExtent l="19050" t="0" r="6350" b="0"/>
            <wp:wrapTight wrapText="bothSides">
              <wp:wrapPolygon edited="0">
                <wp:start x="-84" y="0"/>
                <wp:lineTo x="-84" y="21517"/>
                <wp:lineTo x="21628" y="21517"/>
                <wp:lineTo x="21628" y="0"/>
                <wp:lineTo x="-84" y="0"/>
              </wp:wrapPolygon>
            </wp:wrapTight>
            <wp:docPr id="31" name="Image 8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1" name="Image 879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889500" cy="2983230"/>
                    </a:xfrm>
                    <a:prstGeom prst="rect">
                      <a:avLst/>
                    </a:prstGeom>
                  </pic:spPr>
                </pic:pic>
              </a:graphicData>
            </a:graphic>
          </wp:anchor>
        </w:drawing>
      </w:r>
    </w:p>
    <w:p w14:paraId="68D226CD"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61276302"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F0E2A14"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1D711FC1"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17DBE477"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69D8694B"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2E4C47B3"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F67759E" w14:textId="77777777" w:rsidR="002A1640" w:rsidRDefault="002A1640" w:rsidP="00907512">
      <w:pPr>
        <w:pStyle w:val="Lgende"/>
        <w:jc w:val="center"/>
        <w:rPr>
          <w:rFonts w:asciiTheme="majorBidi" w:hAnsiTheme="majorBidi" w:cstheme="majorBidi"/>
          <w:b/>
          <w:bCs/>
          <w:color w:val="auto"/>
          <w:sz w:val="24"/>
          <w:szCs w:val="24"/>
        </w:rPr>
      </w:pPr>
      <w:bookmarkStart w:id="102" w:name="_Toc105949446"/>
    </w:p>
    <w:p w14:paraId="7F181532" w14:textId="77777777" w:rsidR="002A1640" w:rsidRDefault="002A1640" w:rsidP="00907512">
      <w:pPr>
        <w:pStyle w:val="Lgende"/>
        <w:jc w:val="center"/>
        <w:rPr>
          <w:rFonts w:asciiTheme="majorBidi" w:hAnsiTheme="majorBidi" w:cstheme="majorBidi"/>
          <w:b/>
          <w:bCs/>
          <w:color w:val="auto"/>
          <w:sz w:val="24"/>
          <w:szCs w:val="24"/>
        </w:rPr>
      </w:pPr>
    </w:p>
    <w:p w14:paraId="59F22775" w14:textId="77777777" w:rsidR="002A1640" w:rsidRDefault="002A1640" w:rsidP="00907512">
      <w:pPr>
        <w:pStyle w:val="Lgende"/>
        <w:jc w:val="center"/>
        <w:rPr>
          <w:rFonts w:asciiTheme="majorBidi" w:hAnsiTheme="majorBidi" w:cstheme="majorBidi"/>
          <w:b/>
          <w:bCs/>
          <w:color w:val="auto"/>
          <w:sz w:val="24"/>
          <w:szCs w:val="24"/>
        </w:rPr>
      </w:pPr>
    </w:p>
    <w:bookmarkEnd w:id="102"/>
    <w:p w14:paraId="39E09CEE" w14:textId="281FFC78" w:rsidR="00332A2A" w:rsidRPr="00DB6528" w:rsidRDefault="00332A2A" w:rsidP="00220792">
      <w:pPr>
        <w:pStyle w:val="Lgende"/>
        <w:rPr>
          <w:rFonts w:asciiTheme="majorBidi" w:hAnsiTheme="majorBidi" w:cstheme="majorBidi"/>
          <w:b/>
          <w:bCs/>
          <w:color w:val="auto"/>
          <w:sz w:val="36"/>
          <w:szCs w:val="36"/>
          <w:lang w:val="fr-FR"/>
        </w:rPr>
      </w:pPr>
    </w:p>
    <w:p w14:paraId="78F11FBD" w14:textId="77777777" w:rsidR="00332A2A" w:rsidRPr="006D08F5" w:rsidRDefault="00332A2A" w:rsidP="00332A2A">
      <w:pPr>
        <w:rPr>
          <w:rFonts w:asciiTheme="majorBidi" w:hAnsiTheme="majorBidi" w:cstheme="majorBidi"/>
          <w:b/>
          <w:bCs/>
          <w:sz w:val="24"/>
          <w:szCs w:val="24"/>
        </w:rPr>
      </w:pPr>
    </w:p>
    <w:p w14:paraId="555B8839" w14:textId="77777777" w:rsidR="00332A2A" w:rsidRPr="00E00672" w:rsidRDefault="00332A2A" w:rsidP="00E00672">
      <w:pPr>
        <w:pStyle w:val="Titre3"/>
        <w:jc w:val="center"/>
        <w:rPr>
          <w:color w:val="auto"/>
          <w:sz w:val="32"/>
          <w:szCs w:val="32"/>
        </w:rPr>
      </w:pPr>
      <w:bookmarkStart w:id="103" w:name="_Toc107869551"/>
      <w:bookmarkStart w:id="104" w:name="_Toc107967213"/>
      <w:r w:rsidRPr="00E00672">
        <w:rPr>
          <w:color w:val="auto"/>
          <w:sz w:val="32"/>
          <w:szCs w:val="32"/>
        </w:rPr>
        <w:t>VHB</w:t>
      </w:r>
      <w:bookmarkEnd w:id="103"/>
      <w:bookmarkEnd w:id="104"/>
    </w:p>
    <w:p w14:paraId="3385E892" w14:textId="00426671" w:rsidR="00332A2A" w:rsidRPr="00DB6528" w:rsidRDefault="00332A2A" w:rsidP="000673C9">
      <w:pPr>
        <w:pStyle w:val="Paragraphedeliste"/>
        <w:numPr>
          <w:ilvl w:val="0"/>
          <w:numId w:val="27"/>
        </w:numPr>
        <w:spacing w:after="0" w:line="360" w:lineRule="auto"/>
        <w:jc w:val="both"/>
        <w:rPr>
          <w:rFonts w:asciiTheme="majorBidi" w:eastAsia="Times New Roman" w:hAnsiTheme="majorBidi" w:cstheme="majorBidi"/>
          <w:sz w:val="24"/>
          <w:szCs w:val="24"/>
          <w:lang w:val="fr-FR" w:eastAsia="fr-FR"/>
        </w:rPr>
      </w:pPr>
      <w:r w:rsidRPr="00DB6528">
        <w:rPr>
          <w:rFonts w:asciiTheme="majorBidi" w:hAnsiTheme="majorBidi" w:cstheme="majorBidi"/>
          <w:sz w:val="24"/>
          <w:szCs w:val="24"/>
          <w:lang w:val="fr-FR"/>
        </w:rPr>
        <w:t xml:space="preserve">Placer le nombre requis de </w:t>
      </w:r>
      <w:r w:rsidR="00E00672" w:rsidRPr="00DB6528">
        <w:rPr>
          <w:rFonts w:asciiTheme="majorBidi" w:hAnsiTheme="majorBidi" w:cstheme="majorBidi"/>
          <w:sz w:val="24"/>
          <w:szCs w:val="24"/>
          <w:lang w:val="fr-FR"/>
        </w:rPr>
        <w:t>micro puits</w:t>
      </w:r>
      <w:r w:rsidRPr="00DB6528">
        <w:rPr>
          <w:rFonts w:asciiTheme="majorBidi" w:hAnsiTheme="majorBidi" w:cstheme="majorBidi"/>
          <w:sz w:val="24"/>
          <w:szCs w:val="24"/>
          <w:lang w:val="fr-FR"/>
        </w:rPr>
        <w:t xml:space="preserve"> dans le support de cupule, en incluant un puits pour le blanc, deux puits pour le contrôle négatif, deux puits pour le contrôle positif, et un pour chaque échantillon ; </w:t>
      </w:r>
    </w:p>
    <w:p w14:paraId="3337F82A"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Distribuer 20µl de diluant pour échantillon dans chaque puits ; </w:t>
      </w:r>
    </w:p>
    <w:p w14:paraId="053835E8"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Ajouter 100µl de l’échantillon, contrôle négatif et contrôle positif (sauf le puits du blanc) ; </w:t>
      </w:r>
    </w:p>
    <w:p w14:paraId="5878C62B"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Ajouter 50µl de conjugué dans chaque puits et couvrir avec le scellant ; </w:t>
      </w:r>
    </w:p>
    <w:p w14:paraId="2C574500"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60 min à 37°C ; </w:t>
      </w:r>
    </w:p>
    <w:p w14:paraId="2AFEE1A0" w14:textId="36D52872"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Après l’incubation, éliminer la solution des puits en inversant la microplaque et en tapant sec sur une serviette de papier. Laver la plaque de </w:t>
      </w:r>
      <w:r w:rsidR="00E00672" w:rsidRPr="00DB6528">
        <w:rPr>
          <w:rFonts w:asciiTheme="majorBidi" w:hAnsiTheme="majorBidi" w:cstheme="majorBidi"/>
          <w:sz w:val="24"/>
          <w:szCs w:val="24"/>
          <w:lang w:val="fr-FR"/>
        </w:rPr>
        <w:t>micro titration</w:t>
      </w:r>
      <w:r w:rsidRPr="00DB6528">
        <w:rPr>
          <w:rFonts w:asciiTheme="majorBidi" w:hAnsiTheme="majorBidi" w:cstheme="majorBidi"/>
          <w:sz w:val="24"/>
          <w:szCs w:val="24"/>
          <w:lang w:val="fr-FR"/>
        </w:rPr>
        <w:t xml:space="preserve"> cinq cycles;</w:t>
      </w:r>
    </w:p>
    <w:p w14:paraId="0F227BB0"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Distribuer 50µl de Solution Chromogène A et 50ul de Solution Chromogène B</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 xml:space="preserve">dans chaque puits, le puits blanc inclus ; </w:t>
      </w:r>
    </w:p>
    <w:p w14:paraId="38EFCA22" w14:textId="77777777" w:rsidR="00332A2A" w:rsidRPr="00DB6528" w:rsidRDefault="00332A2A" w:rsidP="000673C9">
      <w:pPr>
        <w:pStyle w:val="Paragraphedeliste"/>
        <w:numPr>
          <w:ilvl w:val="0"/>
          <w:numId w:val="27"/>
        </w:numPr>
        <w:spacing w:after="0" w:line="360" w:lineRule="auto"/>
        <w:jc w:val="both"/>
        <w:rPr>
          <w:rFonts w:asciiTheme="majorBidi" w:hAnsiTheme="majorBidi" w:cstheme="majorBidi"/>
          <w:sz w:val="24"/>
          <w:szCs w:val="24"/>
          <w:lang w:val="fr-FR"/>
        </w:rPr>
      </w:pPr>
      <w:bookmarkStart w:id="105" w:name="_Hlk105942333"/>
      <w:r w:rsidRPr="00DB6528">
        <w:rPr>
          <w:rFonts w:asciiTheme="majorBidi" w:hAnsiTheme="majorBidi" w:cstheme="majorBidi"/>
          <w:sz w:val="24"/>
          <w:szCs w:val="24"/>
          <w:lang w:val="fr-FR"/>
        </w:rPr>
        <w:t>Incuber la microplaque pendant 30 min à 37°C ; 9-Pipeter 50µl de solution d’arrêt dans tous les puits à l’aide de la même séquence de pipetage comme à l’étape 7 pour</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arrêter</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la</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réaction</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enzymatique</w:t>
      </w:r>
      <w:bookmarkEnd w:id="105"/>
      <w:r w:rsidRPr="00DB6528">
        <w:rPr>
          <w:rFonts w:asciiTheme="majorBidi" w:hAnsiTheme="majorBidi" w:cstheme="majorBidi"/>
          <w:sz w:val="24"/>
          <w:szCs w:val="24"/>
          <w:lang w:val="fr-FR"/>
        </w:rPr>
        <w:t>.</w:t>
      </w:r>
    </w:p>
    <w:p w14:paraId="622A40DB" w14:textId="77777777" w:rsidR="00332A2A" w:rsidRPr="00DB6528" w:rsidRDefault="00332A2A" w:rsidP="00332A2A">
      <w:pPr>
        <w:rPr>
          <w:rFonts w:asciiTheme="majorBidi" w:eastAsia="Times New Roman" w:hAnsiTheme="majorBidi" w:cstheme="majorBidi"/>
          <w:sz w:val="24"/>
          <w:szCs w:val="24"/>
          <w:lang w:val="fr-FR" w:eastAsia="fr-FR"/>
        </w:rPr>
      </w:pPr>
    </w:p>
    <w:p w14:paraId="0A070ED8" w14:textId="25C9A179" w:rsidR="00332A2A" w:rsidRPr="00DB6528" w:rsidRDefault="0054200B" w:rsidP="00332A2A">
      <w:pPr>
        <w:pStyle w:val="Lgende"/>
        <w:jc w:val="center"/>
        <w:rPr>
          <w:rFonts w:asciiTheme="majorBidi" w:hAnsiTheme="majorBidi" w:cstheme="majorBidi"/>
          <w:color w:val="auto"/>
          <w:sz w:val="24"/>
          <w:szCs w:val="24"/>
          <w:lang w:val="fr-FR"/>
        </w:rPr>
      </w:pPr>
      <w:r>
        <w:rPr>
          <w:noProof/>
          <w:lang w:val="fr-FR" w:eastAsia="fr-FR"/>
        </w:rPr>
        <w:lastRenderedPageBreak/>
        <mc:AlternateContent>
          <mc:Choice Requires="wps">
            <w:drawing>
              <wp:anchor distT="0" distB="0" distL="114300" distR="114300" simplePos="0" relativeHeight="251752960" behindDoc="0" locked="0" layoutInCell="1" allowOverlap="1" wp14:anchorId="3BBC6DD9" wp14:editId="4FB9CBBB">
                <wp:simplePos x="0" y="0"/>
                <wp:positionH relativeFrom="column">
                  <wp:posOffset>276860</wp:posOffset>
                </wp:positionH>
                <wp:positionV relativeFrom="paragraph">
                  <wp:posOffset>3305175</wp:posOffset>
                </wp:positionV>
                <wp:extent cx="5120640" cy="344170"/>
                <wp:effectExtent l="4445" t="4445" r="0" b="3810"/>
                <wp:wrapTight wrapText="bothSides">
                  <wp:wrapPolygon edited="0">
                    <wp:start x="-40" y="0"/>
                    <wp:lineTo x="-40" y="20843"/>
                    <wp:lineTo x="21600" y="20843"/>
                    <wp:lineTo x="21600" y="0"/>
                    <wp:lineTo x="-40" y="0"/>
                  </wp:wrapPolygon>
                </wp:wrapTight>
                <wp:docPr id="29"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064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CEE65D" w14:textId="4424E536" w:rsidR="00F510EF" w:rsidRPr="00E00672" w:rsidRDefault="00F510EF" w:rsidP="007C648C">
                            <w:pPr>
                              <w:pStyle w:val="Lgende"/>
                              <w:rPr>
                                <w:rFonts w:asciiTheme="majorBidi" w:hAnsiTheme="majorBidi" w:cstheme="majorBidi"/>
                                <w:noProof/>
                                <w:color w:val="auto"/>
                                <w:sz w:val="32"/>
                                <w:szCs w:val="32"/>
                              </w:rPr>
                            </w:pPr>
                            <w:bookmarkStart w:id="106" w:name="_Toc107857492"/>
                            <w:r w:rsidRPr="00E00672">
                              <w:rPr>
                                <w:color w:val="auto"/>
                                <w:sz w:val="32"/>
                                <w:szCs w:val="32"/>
                              </w:rPr>
                              <w:t xml:space="preserve">Figure </w:t>
                            </w:r>
                            <w:r w:rsidRPr="00E00672">
                              <w:rPr>
                                <w:color w:val="auto"/>
                                <w:sz w:val="32"/>
                                <w:szCs w:val="32"/>
                              </w:rPr>
                              <w:fldChar w:fldCharType="begin"/>
                            </w:r>
                            <w:r w:rsidRPr="00E00672">
                              <w:rPr>
                                <w:color w:val="auto"/>
                                <w:sz w:val="32"/>
                                <w:szCs w:val="32"/>
                              </w:rPr>
                              <w:instrText xml:space="preserve"> SEQ Figure \* ARABIC </w:instrText>
                            </w:r>
                            <w:r w:rsidRPr="00E00672">
                              <w:rPr>
                                <w:color w:val="auto"/>
                                <w:sz w:val="32"/>
                                <w:szCs w:val="32"/>
                              </w:rPr>
                              <w:fldChar w:fldCharType="separate"/>
                            </w:r>
                            <w:r w:rsidRPr="00E00672">
                              <w:rPr>
                                <w:noProof/>
                                <w:color w:val="auto"/>
                                <w:sz w:val="32"/>
                                <w:szCs w:val="32"/>
                              </w:rPr>
                              <w:t>13</w:t>
                            </w:r>
                            <w:r w:rsidRPr="00E00672">
                              <w:rPr>
                                <w:color w:val="auto"/>
                                <w:sz w:val="32"/>
                                <w:szCs w:val="32"/>
                              </w:rPr>
                              <w:fldChar w:fldCharType="end"/>
                            </w:r>
                            <w:r w:rsidRPr="00E00672">
                              <w:rPr>
                                <w:color w:val="auto"/>
                                <w:sz w:val="32"/>
                                <w:szCs w:val="32"/>
                              </w:rPr>
                              <w:t xml:space="preserve">: Resultats </w:t>
                            </w:r>
                            <w:r w:rsidR="00E00672" w:rsidRPr="00E00672">
                              <w:rPr>
                                <w:color w:val="auto"/>
                                <w:sz w:val="32"/>
                                <w:szCs w:val="32"/>
                              </w:rPr>
                              <w:t>Ag</w:t>
                            </w:r>
                            <w:r w:rsidRPr="00E00672">
                              <w:rPr>
                                <w:color w:val="auto"/>
                                <w:sz w:val="32"/>
                                <w:szCs w:val="32"/>
                              </w:rPr>
                              <w:t xml:space="preserve"> HBs</w:t>
                            </w:r>
                            <w:bookmarkEnd w:id="106"/>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BBC6DD9" id="Text Box 34" o:spid="_x0000_s1043" type="#_x0000_t202" style="position:absolute;left:0;text-align:left;margin-left:21.8pt;margin-top:260.25pt;width:403.2pt;height:27.1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" stroked="f">
                <v:textbox style="mso-fit-shape-to-text:t" inset="0,0,0,0">
                  <w:txbxContent>
                    <w:p w14:paraId="46CEE65D" w14:textId="4424E536" w:rsidR="00F510EF" w:rsidRPr="00E00672" w:rsidRDefault="00F510EF" w:rsidP="007C648C">
                      <w:pPr>
                        <w:pStyle w:val="Lgende"/>
                        <w:rPr>
                          <w:rFonts w:asciiTheme="majorBidi" w:hAnsiTheme="majorBidi" w:cstheme="majorBidi"/>
                          <w:noProof/>
                          <w:color w:val="auto"/>
                          <w:sz w:val="32"/>
                          <w:szCs w:val="32"/>
                        </w:rPr>
                      </w:pPr>
                      <w:bookmarkStart w:id="120" w:name="_Toc107857492"/>
                      <w:r w:rsidRPr="00E00672">
                        <w:rPr>
                          <w:color w:val="auto"/>
                          <w:sz w:val="32"/>
                          <w:szCs w:val="32"/>
                        </w:rPr>
                        <w:t xml:space="preserve">Figure </w:t>
                      </w:r>
                      <w:r w:rsidRPr="00E00672">
                        <w:rPr>
                          <w:color w:val="auto"/>
                          <w:sz w:val="32"/>
                          <w:szCs w:val="32"/>
                        </w:rPr>
                        <w:fldChar w:fldCharType="begin"/>
                      </w:r>
                      <w:r w:rsidRPr="00E00672">
                        <w:rPr>
                          <w:color w:val="auto"/>
                          <w:sz w:val="32"/>
                          <w:szCs w:val="32"/>
                        </w:rPr>
                        <w:instrText xml:space="preserve"> SEQ Figure \* ARABIC </w:instrText>
                      </w:r>
                      <w:r w:rsidRPr="00E00672">
                        <w:rPr>
                          <w:color w:val="auto"/>
                          <w:sz w:val="32"/>
                          <w:szCs w:val="32"/>
                        </w:rPr>
                        <w:fldChar w:fldCharType="separate"/>
                      </w:r>
                      <w:r w:rsidRPr="00E00672">
                        <w:rPr>
                          <w:noProof/>
                          <w:color w:val="auto"/>
                          <w:sz w:val="32"/>
                          <w:szCs w:val="32"/>
                        </w:rPr>
                        <w:t>13</w:t>
                      </w:r>
                      <w:r w:rsidRPr="00E00672">
                        <w:rPr>
                          <w:color w:val="auto"/>
                          <w:sz w:val="32"/>
                          <w:szCs w:val="32"/>
                        </w:rPr>
                        <w:fldChar w:fldCharType="end"/>
                      </w:r>
                      <w:r w:rsidRPr="00E00672">
                        <w:rPr>
                          <w:color w:val="auto"/>
                          <w:sz w:val="32"/>
                          <w:szCs w:val="32"/>
                        </w:rPr>
                        <w:t xml:space="preserve">: Resultats </w:t>
                      </w:r>
                      <w:r w:rsidR="00E00672" w:rsidRPr="00E00672">
                        <w:rPr>
                          <w:color w:val="auto"/>
                          <w:sz w:val="32"/>
                          <w:szCs w:val="32"/>
                        </w:rPr>
                        <w:t>Ag</w:t>
                      </w:r>
                      <w:r w:rsidRPr="00E00672">
                        <w:rPr>
                          <w:color w:val="auto"/>
                          <w:sz w:val="32"/>
                          <w:szCs w:val="32"/>
                        </w:rPr>
                        <w:t xml:space="preserve"> HBs</w:t>
                      </w:r>
                      <w:bookmarkEnd w:id="120"/>
                    </w:p>
                  </w:txbxContent>
                </v:textbox>
                <w10:wrap type="tight"/>
              </v:shape>
            </w:pict>
          </mc:Fallback>
        </mc:AlternateContent>
      </w:r>
      <w:r w:rsidR="002A1640">
        <w:rPr>
          <w:rFonts w:asciiTheme="majorBidi" w:hAnsiTheme="majorBidi" w:cstheme="majorBidi"/>
          <w:noProof/>
          <w:color w:val="auto"/>
          <w:sz w:val="24"/>
          <w:szCs w:val="24"/>
          <w:lang w:val="fr-FR" w:eastAsia="fr-FR"/>
        </w:rPr>
        <w:drawing>
          <wp:anchor distT="0" distB="0" distL="114300" distR="114300" simplePos="0" relativeHeight="251672576" behindDoc="1" locked="0" layoutInCell="1" allowOverlap="1" wp14:anchorId="3C87CB46" wp14:editId="408E05C9">
            <wp:simplePos x="0" y="0"/>
            <wp:positionH relativeFrom="column">
              <wp:posOffset>276860</wp:posOffset>
            </wp:positionH>
            <wp:positionV relativeFrom="paragraph">
              <wp:posOffset>302895</wp:posOffset>
            </wp:positionV>
            <wp:extent cx="5120640" cy="2945130"/>
            <wp:effectExtent l="19050" t="0" r="3810" b="0"/>
            <wp:wrapTight wrapText="bothSides">
              <wp:wrapPolygon edited="0">
                <wp:start x="-80" y="0"/>
                <wp:lineTo x="-80" y="21516"/>
                <wp:lineTo x="21616" y="21516"/>
                <wp:lineTo x="21616" y="0"/>
                <wp:lineTo x="-80" y="0"/>
              </wp:wrapPolygon>
            </wp:wrapTight>
            <wp:docPr id="129920" name="Image 8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3" name="Image 8793"/>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120640" cy="2945130"/>
                    </a:xfrm>
                    <a:prstGeom prst="rect">
                      <a:avLst/>
                    </a:prstGeom>
                  </pic:spPr>
                </pic:pic>
              </a:graphicData>
            </a:graphic>
          </wp:anchor>
        </w:drawing>
      </w:r>
    </w:p>
    <w:p w14:paraId="4BD11C8E"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3041543F"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5549B480"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079E7483"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64E8692E"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4317EE44"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081C7768"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471D75F2" w14:textId="77777777" w:rsidR="00332A2A" w:rsidRPr="00DB6528" w:rsidRDefault="00332A2A" w:rsidP="00332A2A">
      <w:pPr>
        <w:pStyle w:val="Lgende"/>
        <w:jc w:val="center"/>
        <w:rPr>
          <w:rFonts w:asciiTheme="majorBidi" w:hAnsiTheme="majorBidi" w:cstheme="majorBidi"/>
          <w:color w:val="auto"/>
          <w:sz w:val="24"/>
          <w:szCs w:val="24"/>
          <w:lang w:val="fr-FR"/>
        </w:rPr>
      </w:pPr>
    </w:p>
    <w:p w14:paraId="5042A259" w14:textId="77777777" w:rsidR="00332A2A" w:rsidRPr="00DB6528" w:rsidRDefault="00332A2A" w:rsidP="00332A2A">
      <w:pPr>
        <w:pStyle w:val="Lgende"/>
        <w:rPr>
          <w:rFonts w:asciiTheme="majorBidi" w:hAnsiTheme="majorBidi" w:cstheme="majorBidi"/>
          <w:color w:val="auto"/>
          <w:sz w:val="24"/>
          <w:szCs w:val="24"/>
          <w:lang w:val="fr-FR"/>
        </w:rPr>
      </w:pPr>
    </w:p>
    <w:p w14:paraId="6D8A8A29" w14:textId="75FD8043" w:rsidR="00332A2A" w:rsidRPr="00E00672" w:rsidRDefault="00332A2A" w:rsidP="00E00672">
      <w:pPr>
        <w:pStyle w:val="Lgende"/>
        <w:jc w:val="center"/>
        <w:rPr>
          <w:rFonts w:asciiTheme="majorBidi" w:hAnsiTheme="majorBidi" w:cstheme="majorBidi"/>
          <w:b/>
          <w:bCs/>
          <w:color w:val="auto"/>
          <w:sz w:val="36"/>
          <w:szCs w:val="36"/>
        </w:rPr>
      </w:pPr>
    </w:p>
    <w:p w14:paraId="76E32719" w14:textId="77777777" w:rsidR="00332A2A" w:rsidRPr="00E00672" w:rsidRDefault="00332A2A" w:rsidP="00E00672">
      <w:pPr>
        <w:pStyle w:val="Titre3"/>
        <w:jc w:val="center"/>
        <w:rPr>
          <w:color w:val="auto"/>
          <w:sz w:val="36"/>
          <w:szCs w:val="36"/>
        </w:rPr>
      </w:pPr>
      <w:bookmarkStart w:id="107" w:name="_Toc107869552"/>
      <w:bookmarkStart w:id="108" w:name="_Toc107967214"/>
      <w:r w:rsidRPr="00E00672">
        <w:rPr>
          <w:color w:val="auto"/>
          <w:sz w:val="36"/>
          <w:szCs w:val="36"/>
        </w:rPr>
        <w:t>VHC</w:t>
      </w:r>
      <w:bookmarkEnd w:id="107"/>
      <w:bookmarkEnd w:id="108"/>
    </w:p>
    <w:p w14:paraId="035FF2FB" w14:textId="77777777" w:rsidR="00332A2A" w:rsidRPr="00BA1F43" w:rsidRDefault="00332A2A" w:rsidP="00332A2A">
      <w:pPr>
        <w:rPr>
          <w:rFonts w:asciiTheme="majorBidi" w:hAnsiTheme="majorBidi" w:cstheme="majorBidi"/>
          <w:b/>
          <w:bCs/>
          <w:sz w:val="24"/>
          <w:szCs w:val="24"/>
        </w:rPr>
      </w:pPr>
    </w:p>
    <w:p w14:paraId="12F93544" w14:textId="066C82A2" w:rsidR="00332A2A" w:rsidRPr="00DB6528" w:rsidRDefault="00332A2A" w:rsidP="000673C9">
      <w:pPr>
        <w:numPr>
          <w:ilvl w:val="0"/>
          <w:numId w:val="26"/>
        </w:numPr>
        <w:spacing w:after="0" w:line="355" w:lineRule="auto"/>
        <w:jc w:val="both"/>
        <w:rPr>
          <w:rFonts w:asciiTheme="majorBidi" w:eastAsia="Times New Roman" w:hAnsiTheme="majorBidi" w:cstheme="majorBidi"/>
          <w:sz w:val="24"/>
          <w:szCs w:val="24"/>
          <w:lang w:val="fr-FR" w:eastAsia="fr-FR"/>
        </w:rPr>
      </w:pPr>
      <w:r w:rsidRPr="00DB6528">
        <w:rPr>
          <w:rFonts w:asciiTheme="majorBidi" w:hAnsiTheme="majorBidi" w:cstheme="majorBidi"/>
          <w:sz w:val="24"/>
          <w:szCs w:val="24"/>
          <w:lang w:val="fr-FR"/>
        </w:rPr>
        <w:t>Placer le nombre requis de micro</w:t>
      </w:r>
      <w:r w:rsidR="00E00672">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 xml:space="preserve">puits dans le support de cupule, en incluant un puits pour le blanc, deux puits pour le contrôle négatif, deux puits pour le contrôle positif, et un pour chaque échantillon ; </w:t>
      </w:r>
    </w:p>
    <w:p w14:paraId="7D7D4060"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Distribuer 100µl de diluant pour échantillon dans chaque puits ; </w:t>
      </w:r>
    </w:p>
    <w:p w14:paraId="491B9870"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 xml:space="preserve">Ajouter 10ul de l’échantillon, contrôle négatif et contrôle positif (sauf le puits du blanc) ; </w:t>
      </w:r>
    </w:p>
    <w:p w14:paraId="42B3DA60"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60 min à 37°C ;  </w:t>
      </w:r>
    </w:p>
    <w:p w14:paraId="08CD7EFA" w14:textId="29E1FCED" w:rsidR="00332A2A" w:rsidRPr="00DB6528" w:rsidRDefault="00332A2A" w:rsidP="000673C9">
      <w:pPr>
        <w:numPr>
          <w:ilvl w:val="0"/>
          <w:numId w:val="26"/>
        </w:numPr>
        <w:spacing w:after="0" w:line="355" w:lineRule="auto"/>
        <w:jc w:val="both"/>
        <w:rPr>
          <w:rFonts w:asciiTheme="majorBidi" w:hAnsiTheme="majorBidi" w:cstheme="majorBidi"/>
          <w:sz w:val="24"/>
          <w:szCs w:val="24"/>
        </w:rPr>
      </w:pPr>
      <w:r w:rsidRPr="00DB6528">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DB6528">
        <w:rPr>
          <w:rFonts w:asciiTheme="majorBidi" w:hAnsiTheme="majorBidi" w:cstheme="majorBidi"/>
          <w:sz w:val="24"/>
          <w:szCs w:val="24"/>
        </w:rPr>
        <w:t xml:space="preserve">Laver la plaque de </w:t>
      </w:r>
      <w:r w:rsidR="00E00672" w:rsidRPr="00DB6528">
        <w:rPr>
          <w:rFonts w:asciiTheme="majorBidi" w:hAnsiTheme="majorBidi" w:cstheme="majorBidi"/>
          <w:sz w:val="24"/>
          <w:szCs w:val="24"/>
        </w:rPr>
        <w:t>micro titration</w:t>
      </w:r>
      <w:r w:rsidRPr="00DB6528">
        <w:rPr>
          <w:rFonts w:asciiTheme="majorBidi" w:hAnsiTheme="majorBidi" w:cstheme="majorBidi"/>
          <w:sz w:val="24"/>
          <w:szCs w:val="24"/>
        </w:rPr>
        <w:t xml:space="preserve"> cinq cycles; </w:t>
      </w:r>
    </w:p>
    <w:p w14:paraId="4E8CF817"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Ajouter 100µl de conjugué dans chaque puits et couvrir avec le scellant ; </w:t>
      </w:r>
    </w:p>
    <w:p w14:paraId="111657D6"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30 min à 37°C ; </w:t>
      </w:r>
    </w:p>
    <w:p w14:paraId="2134592D" w14:textId="395033B8" w:rsidR="00332A2A" w:rsidRPr="00DB6528" w:rsidRDefault="00332A2A" w:rsidP="000673C9">
      <w:pPr>
        <w:numPr>
          <w:ilvl w:val="0"/>
          <w:numId w:val="26"/>
        </w:numPr>
        <w:spacing w:after="0" w:line="355" w:lineRule="auto"/>
        <w:jc w:val="both"/>
        <w:rPr>
          <w:rFonts w:asciiTheme="majorBidi" w:hAnsiTheme="majorBidi" w:cstheme="majorBidi"/>
          <w:sz w:val="24"/>
          <w:szCs w:val="24"/>
        </w:rPr>
      </w:pPr>
      <w:r w:rsidRPr="00DB6528">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DB6528">
        <w:rPr>
          <w:rFonts w:asciiTheme="majorBidi" w:hAnsiTheme="majorBidi" w:cstheme="majorBidi"/>
          <w:sz w:val="24"/>
          <w:szCs w:val="24"/>
        </w:rPr>
        <w:t xml:space="preserve">Laver la plaque de </w:t>
      </w:r>
      <w:r w:rsidR="00E00672" w:rsidRPr="00DB6528">
        <w:rPr>
          <w:rFonts w:asciiTheme="majorBidi" w:hAnsiTheme="majorBidi" w:cstheme="majorBidi"/>
          <w:sz w:val="24"/>
          <w:szCs w:val="24"/>
        </w:rPr>
        <w:t>micro titration</w:t>
      </w:r>
      <w:r w:rsidRPr="00DB6528">
        <w:rPr>
          <w:rFonts w:asciiTheme="majorBidi" w:hAnsiTheme="majorBidi" w:cstheme="majorBidi"/>
          <w:sz w:val="24"/>
          <w:szCs w:val="24"/>
        </w:rPr>
        <w:t xml:space="preserve"> cinq cycles; </w:t>
      </w:r>
    </w:p>
    <w:p w14:paraId="704DE22B" w14:textId="77777777" w:rsidR="00332A2A" w:rsidRPr="00DB6528" w:rsidRDefault="00332A2A" w:rsidP="000673C9">
      <w:pPr>
        <w:numPr>
          <w:ilvl w:val="0"/>
          <w:numId w:val="26"/>
        </w:numPr>
        <w:spacing w:after="0" w:line="355"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Distribuer 50µl de Solution Chromogène A et 50µl de Solution Chromogène B dans chaque puits, le puits blanc inclus ; </w:t>
      </w:r>
    </w:p>
    <w:p w14:paraId="76EA8F1E" w14:textId="77777777" w:rsidR="00332A2A" w:rsidRPr="00DB6528" w:rsidRDefault="00332A2A" w:rsidP="000673C9">
      <w:pPr>
        <w:numPr>
          <w:ilvl w:val="0"/>
          <w:numId w:val="26"/>
        </w:numPr>
        <w:spacing w:after="0" w:line="268"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30 min à 37°C ; </w:t>
      </w:r>
    </w:p>
    <w:p w14:paraId="1F8169B6" w14:textId="77777777" w:rsidR="00332A2A" w:rsidRPr="00DB6528" w:rsidRDefault="00332A2A" w:rsidP="000673C9">
      <w:pPr>
        <w:numPr>
          <w:ilvl w:val="0"/>
          <w:numId w:val="26"/>
        </w:numPr>
        <w:spacing w:after="0" w:line="372"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Pipeter 50µl de solution d’arrêt dans tous les puits à l’aide de la même séquence de pipetage comme à l’étape 9 pour arrêter la réaction enzymatique.  </w:t>
      </w:r>
    </w:p>
    <w:p w14:paraId="42C12FAD" w14:textId="59046513" w:rsidR="00332A2A" w:rsidRPr="00DB6528" w:rsidRDefault="0054200B" w:rsidP="00332A2A">
      <w:pPr>
        <w:pStyle w:val="Lgende"/>
        <w:rPr>
          <w:rFonts w:asciiTheme="majorBidi" w:hAnsiTheme="majorBidi" w:cstheme="majorBidi"/>
          <w:lang w:val="fr-FR"/>
        </w:rPr>
      </w:pPr>
      <w:r>
        <w:rPr>
          <w:noProof/>
          <w:lang w:val="fr-FR" w:eastAsia="fr-FR"/>
        </w:rPr>
        <mc:AlternateContent>
          <mc:Choice Requires="wps">
            <w:drawing>
              <wp:anchor distT="0" distB="0" distL="114300" distR="114300" simplePos="0" relativeHeight="251755008" behindDoc="0" locked="0" layoutInCell="1" allowOverlap="1" wp14:anchorId="02DC58DD" wp14:editId="12657349">
                <wp:simplePos x="0" y="0"/>
                <wp:positionH relativeFrom="column">
                  <wp:posOffset>213995</wp:posOffset>
                </wp:positionH>
                <wp:positionV relativeFrom="paragraph">
                  <wp:posOffset>3150870</wp:posOffset>
                </wp:positionV>
                <wp:extent cx="4697095" cy="344170"/>
                <wp:effectExtent l="0" t="0" r="0" b="635"/>
                <wp:wrapTight wrapText="bothSides">
                  <wp:wrapPolygon edited="0">
                    <wp:start x="-44" y="0"/>
                    <wp:lineTo x="-44" y="20843"/>
                    <wp:lineTo x="21600" y="20843"/>
                    <wp:lineTo x="21600" y="0"/>
                    <wp:lineTo x="-44" y="0"/>
                  </wp:wrapPolygon>
                </wp:wrapTight>
                <wp:docPr id="2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09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49CFAE" w14:textId="3A74DE25" w:rsidR="00F510EF" w:rsidRPr="00E00672" w:rsidRDefault="00F510EF" w:rsidP="007C648C">
                            <w:pPr>
                              <w:pStyle w:val="Lgende"/>
                              <w:rPr>
                                <w:rFonts w:asciiTheme="majorBidi" w:hAnsiTheme="majorBidi" w:cstheme="majorBidi"/>
                                <w:noProof/>
                                <w:color w:val="auto"/>
                                <w:sz w:val="36"/>
                                <w:szCs w:val="36"/>
                              </w:rPr>
                            </w:pPr>
                            <w:bookmarkStart w:id="109" w:name="_Toc107857493"/>
                            <w:r w:rsidRPr="00E00672">
                              <w:rPr>
                                <w:color w:val="auto"/>
                                <w:sz w:val="36"/>
                                <w:szCs w:val="36"/>
                              </w:rPr>
                              <w:t xml:space="preserve">Figure </w:t>
                            </w:r>
                            <w:r w:rsidRPr="00E00672">
                              <w:rPr>
                                <w:color w:val="auto"/>
                                <w:sz w:val="36"/>
                                <w:szCs w:val="36"/>
                              </w:rPr>
                              <w:fldChar w:fldCharType="begin"/>
                            </w:r>
                            <w:r w:rsidRPr="00E00672">
                              <w:rPr>
                                <w:color w:val="auto"/>
                                <w:sz w:val="36"/>
                                <w:szCs w:val="36"/>
                              </w:rPr>
                              <w:instrText xml:space="preserve"> SEQ Figure \* ARABIC </w:instrText>
                            </w:r>
                            <w:r w:rsidRPr="00E00672">
                              <w:rPr>
                                <w:color w:val="auto"/>
                                <w:sz w:val="36"/>
                                <w:szCs w:val="36"/>
                              </w:rPr>
                              <w:fldChar w:fldCharType="separate"/>
                            </w:r>
                            <w:r w:rsidRPr="00E00672">
                              <w:rPr>
                                <w:noProof/>
                                <w:color w:val="auto"/>
                                <w:sz w:val="36"/>
                                <w:szCs w:val="36"/>
                              </w:rPr>
                              <w:t>14</w:t>
                            </w:r>
                            <w:r w:rsidRPr="00E00672">
                              <w:rPr>
                                <w:color w:val="auto"/>
                                <w:sz w:val="36"/>
                                <w:szCs w:val="36"/>
                              </w:rPr>
                              <w:fldChar w:fldCharType="end"/>
                            </w:r>
                            <w:r w:rsidRPr="00E00672">
                              <w:rPr>
                                <w:color w:val="auto"/>
                                <w:sz w:val="36"/>
                                <w:szCs w:val="36"/>
                              </w:rPr>
                              <w:t xml:space="preserve">: </w:t>
                            </w:r>
                            <w:r w:rsidR="00E00672" w:rsidRPr="00E00672">
                              <w:rPr>
                                <w:color w:val="auto"/>
                                <w:sz w:val="36"/>
                                <w:szCs w:val="36"/>
                              </w:rPr>
                              <w:t>Résultat</w:t>
                            </w:r>
                            <w:r w:rsidRPr="00E00672">
                              <w:rPr>
                                <w:color w:val="auto"/>
                                <w:sz w:val="36"/>
                                <w:szCs w:val="36"/>
                              </w:rPr>
                              <w:t xml:space="preserve"> de HCV</w:t>
                            </w:r>
                            <w:bookmarkEnd w:id="10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2DC58DD" id="Text Box 35" o:spid="_x0000_s1044" type="#_x0000_t202" style="position:absolute;margin-left:16.85pt;margin-top:248.1pt;width:369.85pt;height:27.1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" stroked="f">
                <v:textbox style="mso-fit-shape-to-text:t" inset="0,0,0,0">
                  <w:txbxContent>
                    <w:p w14:paraId="5A49CFAE" w14:textId="3A74DE25" w:rsidR="00F510EF" w:rsidRPr="00E00672" w:rsidRDefault="00F510EF" w:rsidP="007C648C">
                      <w:pPr>
                        <w:pStyle w:val="Lgende"/>
                        <w:rPr>
                          <w:rFonts w:asciiTheme="majorBidi" w:hAnsiTheme="majorBidi" w:cstheme="majorBidi"/>
                          <w:noProof/>
                          <w:color w:val="auto"/>
                          <w:sz w:val="36"/>
                          <w:szCs w:val="36"/>
                        </w:rPr>
                      </w:pPr>
                      <w:bookmarkStart w:id="124" w:name="_Toc107857493"/>
                      <w:r w:rsidRPr="00E00672">
                        <w:rPr>
                          <w:color w:val="auto"/>
                          <w:sz w:val="36"/>
                          <w:szCs w:val="36"/>
                        </w:rPr>
                        <w:t xml:space="preserve">Figure </w:t>
                      </w:r>
                      <w:r w:rsidRPr="00E00672">
                        <w:rPr>
                          <w:color w:val="auto"/>
                          <w:sz w:val="36"/>
                          <w:szCs w:val="36"/>
                        </w:rPr>
                        <w:fldChar w:fldCharType="begin"/>
                      </w:r>
                      <w:r w:rsidRPr="00E00672">
                        <w:rPr>
                          <w:color w:val="auto"/>
                          <w:sz w:val="36"/>
                          <w:szCs w:val="36"/>
                        </w:rPr>
                        <w:instrText xml:space="preserve"> SEQ Figure \* ARABIC </w:instrText>
                      </w:r>
                      <w:r w:rsidRPr="00E00672">
                        <w:rPr>
                          <w:color w:val="auto"/>
                          <w:sz w:val="36"/>
                          <w:szCs w:val="36"/>
                        </w:rPr>
                        <w:fldChar w:fldCharType="separate"/>
                      </w:r>
                      <w:r w:rsidRPr="00E00672">
                        <w:rPr>
                          <w:noProof/>
                          <w:color w:val="auto"/>
                          <w:sz w:val="36"/>
                          <w:szCs w:val="36"/>
                        </w:rPr>
                        <w:t>14</w:t>
                      </w:r>
                      <w:r w:rsidRPr="00E00672">
                        <w:rPr>
                          <w:color w:val="auto"/>
                          <w:sz w:val="36"/>
                          <w:szCs w:val="36"/>
                        </w:rPr>
                        <w:fldChar w:fldCharType="end"/>
                      </w:r>
                      <w:r w:rsidRPr="00E00672">
                        <w:rPr>
                          <w:color w:val="auto"/>
                          <w:sz w:val="36"/>
                          <w:szCs w:val="36"/>
                        </w:rPr>
                        <w:t xml:space="preserve">: </w:t>
                      </w:r>
                      <w:r w:rsidR="00E00672" w:rsidRPr="00E00672">
                        <w:rPr>
                          <w:color w:val="auto"/>
                          <w:sz w:val="36"/>
                          <w:szCs w:val="36"/>
                        </w:rPr>
                        <w:t>Résultat</w:t>
                      </w:r>
                      <w:r w:rsidRPr="00E00672">
                        <w:rPr>
                          <w:color w:val="auto"/>
                          <w:sz w:val="36"/>
                          <w:szCs w:val="36"/>
                        </w:rPr>
                        <w:t xml:space="preserve"> de HCV</w:t>
                      </w:r>
                      <w:bookmarkEnd w:id="124"/>
                    </w:p>
                  </w:txbxContent>
                </v:textbox>
                <w10:wrap type="tight"/>
              </v:shape>
            </w:pict>
          </mc:Fallback>
        </mc:AlternateContent>
      </w:r>
      <w:r w:rsidR="002A1640">
        <w:rPr>
          <w:rFonts w:asciiTheme="majorBidi" w:hAnsiTheme="majorBidi" w:cstheme="majorBidi"/>
          <w:noProof/>
          <w:lang w:val="fr-FR" w:eastAsia="fr-FR"/>
        </w:rPr>
        <w:drawing>
          <wp:anchor distT="0" distB="0" distL="114300" distR="114300" simplePos="0" relativeHeight="251674624" behindDoc="1" locked="0" layoutInCell="1" allowOverlap="1" wp14:anchorId="2380C331" wp14:editId="1DCCFA1B">
            <wp:simplePos x="0" y="0"/>
            <wp:positionH relativeFrom="column">
              <wp:posOffset>213995</wp:posOffset>
            </wp:positionH>
            <wp:positionV relativeFrom="paragraph">
              <wp:posOffset>62230</wp:posOffset>
            </wp:positionV>
            <wp:extent cx="4697095" cy="3031490"/>
            <wp:effectExtent l="19050" t="0" r="8255" b="0"/>
            <wp:wrapTight wrapText="bothSides">
              <wp:wrapPolygon edited="0">
                <wp:start x="-88" y="0"/>
                <wp:lineTo x="-88" y="21446"/>
                <wp:lineTo x="21638" y="21446"/>
                <wp:lineTo x="21638" y="0"/>
                <wp:lineTo x="-88" y="0"/>
              </wp:wrapPolygon>
            </wp:wrapTight>
            <wp:docPr id="129921" name="Image 8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2" name="Image 8792"/>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697095" cy="3031490"/>
                    </a:xfrm>
                    <a:prstGeom prst="rect">
                      <a:avLst/>
                    </a:prstGeom>
                  </pic:spPr>
                </pic:pic>
              </a:graphicData>
            </a:graphic>
          </wp:anchor>
        </w:drawing>
      </w:r>
    </w:p>
    <w:p w14:paraId="084EE168" w14:textId="77777777" w:rsidR="00332A2A" w:rsidRPr="00DB6528" w:rsidRDefault="00332A2A" w:rsidP="00332A2A">
      <w:pPr>
        <w:pStyle w:val="Lgende"/>
        <w:rPr>
          <w:rFonts w:asciiTheme="majorBidi" w:hAnsiTheme="majorBidi" w:cstheme="majorBidi"/>
          <w:lang w:val="fr-FR"/>
        </w:rPr>
      </w:pPr>
    </w:p>
    <w:p w14:paraId="552A194A" w14:textId="77777777" w:rsidR="002A1640" w:rsidRDefault="002A1640" w:rsidP="00907512">
      <w:pPr>
        <w:pStyle w:val="Lgende"/>
        <w:jc w:val="center"/>
        <w:rPr>
          <w:rFonts w:asciiTheme="majorBidi" w:hAnsiTheme="majorBidi" w:cstheme="majorBidi"/>
          <w:b/>
          <w:bCs/>
          <w:color w:val="auto"/>
          <w:sz w:val="24"/>
          <w:szCs w:val="24"/>
        </w:rPr>
      </w:pPr>
      <w:bookmarkStart w:id="110" w:name="_Toc105949447"/>
    </w:p>
    <w:p w14:paraId="4B1902CD" w14:textId="77777777" w:rsidR="002A1640" w:rsidRDefault="002A1640" w:rsidP="00907512">
      <w:pPr>
        <w:pStyle w:val="Lgende"/>
        <w:jc w:val="center"/>
        <w:rPr>
          <w:rFonts w:asciiTheme="majorBidi" w:hAnsiTheme="majorBidi" w:cstheme="majorBidi"/>
          <w:b/>
          <w:bCs/>
          <w:color w:val="auto"/>
          <w:sz w:val="24"/>
          <w:szCs w:val="24"/>
        </w:rPr>
      </w:pPr>
    </w:p>
    <w:p w14:paraId="198D40ED" w14:textId="77777777" w:rsidR="002A1640" w:rsidRDefault="002A1640" w:rsidP="00907512">
      <w:pPr>
        <w:pStyle w:val="Lgende"/>
        <w:jc w:val="center"/>
        <w:rPr>
          <w:rFonts w:asciiTheme="majorBidi" w:hAnsiTheme="majorBidi" w:cstheme="majorBidi"/>
          <w:b/>
          <w:bCs/>
          <w:color w:val="auto"/>
          <w:sz w:val="24"/>
          <w:szCs w:val="24"/>
        </w:rPr>
      </w:pPr>
    </w:p>
    <w:p w14:paraId="5B007E64" w14:textId="77777777" w:rsidR="002A1640" w:rsidRDefault="002A1640" w:rsidP="00907512">
      <w:pPr>
        <w:pStyle w:val="Lgende"/>
        <w:jc w:val="center"/>
        <w:rPr>
          <w:rFonts w:asciiTheme="majorBidi" w:hAnsiTheme="majorBidi" w:cstheme="majorBidi"/>
          <w:b/>
          <w:bCs/>
          <w:color w:val="auto"/>
          <w:sz w:val="24"/>
          <w:szCs w:val="24"/>
        </w:rPr>
      </w:pPr>
    </w:p>
    <w:p w14:paraId="3CFDA84E" w14:textId="77777777" w:rsidR="002A1640" w:rsidRDefault="002A1640" w:rsidP="00907512">
      <w:pPr>
        <w:pStyle w:val="Lgende"/>
        <w:jc w:val="center"/>
        <w:rPr>
          <w:rFonts w:asciiTheme="majorBidi" w:hAnsiTheme="majorBidi" w:cstheme="majorBidi"/>
          <w:b/>
          <w:bCs/>
          <w:color w:val="auto"/>
          <w:sz w:val="24"/>
          <w:szCs w:val="24"/>
        </w:rPr>
      </w:pPr>
    </w:p>
    <w:p w14:paraId="6A2E9A57" w14:textId="77777777" w:rsidR="002A1640" w:rsidRDefault="002A1640" w:rsidP="00907512">
      <w:pPr>
        <w:pStyle w:val="Lgende"/>
        <w:jc w:val="center"/>
        <w:rPr>
          <w:rFonts w:asciiTheme="majorBidi" w:hAnsiTheme="majorBidi" w:cstheme="majorBidi"/>
          <w:b/>
          <w:bCs/>
          <w:color w:val="auto"/>
          <w:sz w:val="24"/>
          <w:szCs w:val="24"/>
        </w:rPr>
      </w:pPr>
    </w:p>
    <w:p w14:paraId="18E3EBED" w14:textId="77777777" w:rsidR="002A1640" w:rsidRDefault="002A1640" w:rsidP="00907512">
      <w:pPr>
        <w:pStyle w:val="Lgende"/>
        <w:jc w:val="center"/>
        <w:rPr>
          <w:rFonts w:asciiTheme="majorBidi" w:hAnsiTheme="majorBidi" w:cstheme="majorBidi"/>
          <w:b/>
          <w:bCs/>
          <w:color w:val="auto"/>
          <w:sz w:val="24"/>
          <w:szCs w:val="24"/>
        </w:rPr>
      </w:pPr>
    </w:p>
    <w:bookmarkEnd w:id="110"/>
    <w:p w14:paraId="73C573BB" w14:textId="636A8A3E" w:rsidR="00332A2A" w:rsidRPr="00DB6528" w:rsidRDefault="00332A2A" w:rsidP="007C648C">
      <w:pPr>
        <w:pStyle w:val="Lgende"/>
        <w:rPr>
          <w:rFonts w:asciiTheme="majorBidi" w:hAnsiTheme="majorBidi" w:cstheme="majorBidi"/>
          <w:b/>
          <w:bCs/>
          <w:color w:val="auto"/>
          <w:sz w:val="36"/>
          <w:szCs w:val="36"/>
        </w:rPr>
      </w:pPr>
    </w:p>
    <w:p w14:paraId="78F5B156" w14:textId="77777777" w:rsidR="00332A2A" w:rsidRPr="00887089" w:rsidRDefault="00332A2A" w:rsidP="00332A2A">
      <w:pPr>
        <w:rPr>
          <w:rFonts w:asciiTheme="majorBidi" w:hAnsiTheme="majorBidi" w:cstheme="majorBidi"/>
          <w:b/>
          <w:bCs/>
          <w:sz w:val="24"/>
          <w:szCs w:val="24"/>
        </w:rPr>
      </w:pPr>
    </w:p>
    <w:p w14:paraId="04A1195F" w14:textId="77777777" w:rsidR="00332A2A" w:rsidRPr="00BA1F43" w:rsidRDefault="00332A2A" w:rsidP="00332A2A">
      <w:pPr>
        <w:rPr>
          <w:rFonts w:asciiTheme="majorBidi" w:hAnsiTheme="majorBidi" w:cstheme="majorBidi"/>
          <w:b/>
          <w:bCs/>
          <w:sz w:val="24"/>
          <w:szCs w:val="24"/>
        </w:rPr>
      </w:pPr>
    </w:p>
    <w:p w14:paraId="3356FEFF" w14:textId="77777777" w:rsidR="00332A2A" w:rsidRDefault="00332A2A" w:rsidP="00E00672">
      <w:pPr>
        <w:pStyle w:val="Titre3"/>
        <w:jc w:val="center"/>
      </w:pPr>
      <w:bookmarkStart w:id="111" w:name="_Toc107869553"/>
      <w:bookmarkStart w:id="112" w:name="_Toc107967215"/>
      <w:r w:rsidRPr="00E00672">
        <w:rPr>
          <w:rFonts w:ascii="Times New Roman" w:hAnsi="Times New Roman" w:cs="Times New Roman"/>
        </w:rPr>
        <w:t>S</w:t>
      </w:r>
      <w:r w:rsidRPr="00E00672">
        <w:rPr>
          <w:rFonts w:ascii="Times New Roman" w:hAnsi="Times New Roman" w:cs="Times New Roman"/>
          <w:color w:val="auto"/>
          <w:sz w:val="36"/>
          <w:szCs w:val="36"/>
        </w:rPr>
        <w:t>yphili</w:t>
      </w:r>
      <w:r w:rsidRPr="00E00672">
        <w:rPr>
          <w:color w:val="auto"/>
          <w:sz w:val="36"/>
          <w:szCs w:val="36"/>
        </w:rPr>
        <w:t>s</w:t>
      </w:r>
      <w:bookmarkEnd w:id="111"/>
      <w:bookmarkEnd w:id="112"/>
    </w:p>
    <w:p w14:paraId="2B8139EE" w14:textId="77777777" w:rsidR="00332A2A" w:rsidRPr="00DB6528" w:rsidRDefault="00332A2A" w:rsidP="000673C9">
      <w:pPr>
        <w:numPr>
          <w:ilvl w:val="0"/>
          <w:numId w:val="7"/>
        </w:numPr>
        <w:spacing w:after="0" w:line="360" w:lineRule="auto"/>
        <w:ind w:hanging="322"/>
        <w:jc w:val="both"/>
        <w:rPr>
          <w:rFonts w:asciiTheme="majorBidi" w:eastAsia="Times New Roman" w:hAnsiTheme="majorBidi" w:cstheme="majorBidi"/>
          <w:sz w:val="24"/>
          <w:szCs w:val="24"/>
          <w:lang w:val="fr-FR" w:eastAsia="fr-FR"/>
        </w:rPr>
      </w:pPr>
      <w:r w:rsidRPr="00DB6528">
        <w:rPr>
          <w:rFonts w:asciiTheme="majorBidi" w:hAnsiTheme="majorBidi" w:cstheme="majorBidi"/>
          <w:sz w:val="24"/>
          <w:szCs w:val="24"/>
          <w:lang w:val="fr-FR"/>
        </w:rPr>
        <w:t xml:space="preserve">Placer le nombre requis de micropuits dans le support de cupule, en incluant un puits pour le blanc, deux puits pour le contrôle négatif, deux puits pour le contrôle positif, et un pour chaque échantillon ; </w:t>
      </w:r>
    </w:p>
    <w:p w14:paraId="17982945" w14:textId="77777777"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Ajouter 100µl de l’échantillon, contrôle négatif et contrôle positif (sauf le puits du blanc) ; </w:t>
      </w:r>
    </w:p>
    <w:p w14:paraId="4373EC52" w14:textId="77777777"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 xml:space="preserve">Incuber la microplaque pendant 60 min à 37°C ; </w:t>
      </w:r>
    </w:p>
    <w:p w14:paraId="513DDEBA" w14:textId="6405E97A"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rPr>
      </w:pPr>
      <w:r w:rsidRPr="00DB6528">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DB6528">
        <w:rPr>
          <w:rFonts w:asciiTheme="majorBidi" w:hAnsiTheme="majorBidi" w:cstheme="majorBidi"/>
          <w:sz w:val="24"/>
          <w:szCs w:val="24"/>
        </w:rPr>
        <w:t xml:space="preserve">Laver la plaque de </w:t>
      </w:r>
      <w:r w:rsidR="00E00672" w:rsidRPr="00DB6528">
        <w:rPr>
          <w:rFonts w:asciiTheme="majorBidi" w:hAnsiTheme="majorBidi" w:cstheme="majorBidi"/>
          <w:sz w:val="24"/>
          <w:szCs w:val="24"/>
        </w:rPr>
        <w:t>micro titration</w:t>
      </w:r>
      <w:r w:rsidRPr="00DB6528">
        <w:rPr>
          <w:rFonts w:asciiTheme="majorBidi" w:hAnsiTheme="majorBidi" w:cstheme="majorBidi"/>
          <w:sz w:val="24"/>
          <w:szCs w:val="24"/>
        </w:rPr>
        <w:t xml:space="preserve"> cinq cycles; </w:t>
      </w:r>
    </w:p>
    <w:p w14:paraId="4D9676B6" w14:textId="77777777"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Ajouter 100µl de conjugué dans chaque puits et couvrir avec le scellant ; </w:t>
      </w:r>
    </w:p>
    <w:p w14:paraId="20550899" w14:textId="77777777"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30 min à 37°C ; </w:t>
      </w:r>
    </w:p>
    <w:p w14:paraId="79379F4F" w14:textId="6FE00840"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rPr>
      </w:pPr>
      <w:r w:rsidRPr="00DB6528">
        <w:rPr>
          <w:rFonts w:asciiTheme="majorBidi" w:hAnsiTheme="majorBidi" w:cstheme="majorBidi"/>
          <w:sz w:val="24"/>
          <w:szCs w:val="24"/>
          <w:lang w:val="fr-FR"/>
        </w:rPr>
        <w:t xml:space="preserve">Après l’incubation, éliminer la solution des puits en inversant la microplaque et en tapant sec sur une serviette de papier. </w:t>
      </w:r>
      <w:r w:rsidRPr="00DB6528">
        <w:rPr>
          <w:rFonts w:asciiTheme="majorBidi" w:hAnsiTheme="majorBidi" w:cstheme="majorBidi"/>
          <w:sz w:val="24"/>
          <w:szCs w:val="24"/>
        </w:rPr>
        <w:t xml:space="preserve">Laver la plaque de </w:t>
      </w:r>
      <w:r w:rsidR="00E00672" w:rsidRPr="00DB6528">
        <w:rPr>
          <w:rFonts w:asciiTheme="majorBidi" w:hAnsiTheme="majorBidi" w:cstheme="majorBidi"/>
          <w:sz w:val="24"/>
          <w:szCs w:val="24"/>
        </w:rPr>
        <w:t>micro titration</w:t>
      </w:r>
      <w:r w:rsidRPr="00DB6528">
        <w:rPr>
          <w:rFonts w:asciiTheme="majorBidi" w:hAnsiTheme="majorBidi" w:cstheme="majorBidi"/>
          <w:sz w:val="24"/>
          <w:szCs w:val="24"/>
        </w:rPr>
        <w:t xml:space="preserve"> cinq cycles; </w:t>
      </w:r>
    </w:p>
    <w:p w14:paraId="65E78FB6" w14:textId="6CBAB092"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noProof/>
          <w:sz w:val="24"/>
          <w:szCs w:val="24"/>
          <w:lang w:val="fr-FR" w:eastAsia="fr-FR"/>
        </w:rPr>
        <w:drawing>
          <wp:anchor distT="0" distB="0" distL="114300" distR="114300" simplePos="0" relativeHeight="251676672" behindDoc="1" locked="0" layoutInCell="1" allowOverlap="1" wp14:anchorId="5BA3A656" wp14:editId="30312ADA">
            <wp:simplePos x="0" y="0"/>
            <wp:positionH relativeFrom="column">
              <wp:posOffset>1310640</wp:posOffset>
            </wp:positionH>
            <wp:positionV relativeFrom="paragraph">
              <wp:posOffset>426086</wp:posOffset>
            </wp:positionV>
            <wp:extent cx="3230245" cy="5156200"/>
            <wp:effectExtent l="971550" t="0" r="941705" b="0"/>
            <wp:wrapTight wrapText="bothSides">
              <wp:wrapPolygon edited="0">
                <wp:start x="57" y="21636"/>
                <wp:lineTo x="21458" y="21636"/>
                <wp:lineTo x="21458" y="89"/>
                <wp:lineTo x="57" y="89"/>
                <wp:lineTo x="57" y="21636"/>
              </wp:wrapPolygon>
            </wp:wrapTight>
            <wp:docPr id="129922" name="Image 10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8" name="Image 10358"/>
                    <pic:cNvPicPr/>
                  </pic:nvPicPr>
                  <pic:blipFill>
                    <a:blip r:embed="rId65" cstate="print">
                      <a:extLst>
                        <a:ext uri="{28A0092B-C50C-407E-A947-70E740481C1C}">
                          <a14:useLocalDpi xmlns:a14="http://schemas.microsoft.com/office/drawing/2010/main" val="0"/>
                        </a:ext>
                      </a:extLst>
                    </a:blip>
                    <a:stretch>
                      <a:fillRect/>
                    </a:stretch>
                  </pic:blipFill>
                  <pic:spPr>
                    <a:xfrm rot="5400000">
                      <a:off x="0" y="0"/>
                      <a:ext cx="3230245" cy="5156200"/>
                    </a:xfrm>
                    <a:prstGeom prst="rect">
                      <a:avLst/>
                    </a:prstGeom>
                  </pic:spPr>
                </pic:pic>
              </a:graphicData>
            </a:graphic>
          </wp:anchor>
        </w:drawing>
      </w:r>
      <w:r w:rsidRPr="00DB6528">
        <w:rPr>
          <w:rFonts w:asciiTheme="majorBidi" w:hAnsiTheme="majorBidi" w:cstheme="majorBidi"/>
          <w:sz w:val="24"/>
          <w:szCs w:val="24"/>
          <w:lang w:val="fr-FR"/>
        </w:rPr>
        <w:t xml:space="preserve">Distribuer 50µl de Solution Chromogène A et 50µl de Solution Chromogène B dans chaque puits, le puits blanc inclus ; </w:t>
      </w:r>
    </w:p>
    <w:p w14:paraId="7F811640" w14:textId="77777777"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Incuber la microplaque pendant 30 min à 37°C ; </w:t>
      </w:r>
    </w:p>
    <w:p w14:paraId="163F8CFD" w14:textId="2927C85E" w:rsidR="00332A2A" w:rsidRPr="00DB6528" w:rsidRDefault="00332A2A" w:rsidP="000673C9">
      <w:pPr>
        <w:numPr>
          <w:ilvl w:val="0"/>
          <w:numId w:val="7"/>
        </w:numPr>
        <w:spacing w:after="0" w:line="360" w:lineRule="auto"/>
        <w:ind w:hanging="32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Pipeter 50µl de solution d’arrêt dans tous les puits à l’aide de la même séquence de pipetage comme à l’étape 8 pour arrêter la réaction enzymatique.  </w:t>
      </w:r>
    </w:p>
    <w:p w14:paraId="1F108394" w14:textId="4690E128" w:rsidR="00332A2A" w:rsidRPr="00DB6528" w:rsidRDefault="00332A2A" w:rsidP="00332A2A">
      <w:pPr>
        <w:tabs>
          <w:tab w:val="left" w:pos="3968"/>
        </w:tabs>
        <w:rPr>
          <w:rFonts w:asciiTheme="majorBidi" w:hAnsiTheme="majorBidi" w:cstheme="majorBidi"/>
          <w:noProof/>
          <w:sz w:val="24"/>
          <w:szCs w:val="24"/>
          <w:lang w:val="fr-FR"/>
        </w:rPr>
      </w:pPr>
      <w:r w:rsidRPr="00DB6528">
        <w:rPr>
          <w:rFonts w:asciiTheme="majorBidi" w:eastAsia="Times New Roman" w:hAnsiTheme="majorBidi" w:cstheme="majorBidi"/>
          <w:sz w:val="24"/>
          <w:szCs w:val="24"/>
          <w:lang w:val="fr-FR" w:eastAsia="fr-FR"/>
        </w:rPr>
        <w:tab/>
      </w:r>
    </w:p>
    <w:p w14:paraId="57948B0C" w14:textId="7BCF14C3" w:rsidR="00332A2A" w:rsidRPr="00DB6528" w:rsidRDefault="00E00672" w:rsidP="00332A2A">
      <w:pPr>
        <w:rPr>
          <w:rFonts w:asciiTheme="majorBidi" w:eastAsia="Times New Roman" w:hAnsiTheme="majorBidi" w:cstheme="majorBidi"/>
          <w:sz w:val="24"/>
          <w:szCs w:val="24"/>
          <w:lang w:val="fr-FR" w:eastAsia="fr-FR"/>
        </w:rPr>
      </w:pPr>
      <w:r>
        <w:rPr>
          <w:noProof/>
          <w:lang w:val="fr-FR" w:eastAsia="fr-FR"/>
        </w:rPr>
        <mc:AlternateContent>
          <mc:Choice Requires="wps">
            <w:drawing>
              <wp:anchor distT="0" distB="0" distL="114300" distR="114300" simplePos="0" relativeHeight="251757056" behindDoc="0" locked="0" layoutInCell="1" allowOverlap="1" wp14:anchorId="4BE8FE29" wp14:editId="2369312F">
                <wp:simplePos x="0" y="0"/>
                <wp:positionH relativeFrom="margin">
                  <wp:align>center</wp:align>
                </wp:positionH>
                <wp:positionV relativeFrom="paragraph">
                  <wp:posOffset>38735</wp:posOffset>
                </wp:positionV>
                <wp:extent cx="4881880" cy="344170"/>
                <wp:effectExtent l="0" t="0" r="0" b="0"/>
                <wp:wrapTight wrapText="bothSides">
                  <wp:wrapPolygon edited="0">
                    <wp:start x="0" y="0"/>
                    <wp:lineTo x="0" y="20325"/>
                    <wp:lineTo x="21493" y="20325"/>
                    <wp:lineTo x="21493" y="0"/>
                    <wp:lineTo x="0" y="0"/>
                  </wp:wrapPolygon>
                </wp:wrapTight>
                <wp:docPr id="2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188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6B4662" w14:textId="03F5A871" w:rsidR="00F510EF" w:rsidRPr="00E00672" w:rsidRDefault="00F510EF" w:rsidP="007C648C">
                            <w:pPr>
                              <w:pStyle w:val="Lgende"/>
                              <w:rPr>
                                <w:rFonts w:asciiTheme="majorBidi" w:hAnsiTheme="majorBidi" w:cstheme="majorBidi"/>
                                <w:b/>
                                <w:noProof/>
                                <w:color w:val="auto"/>
                                <w:sz w:val="32"/>
                                <w:szCs w:val="32"/>
                              </w:rPr>
                            </w:pPr>
                            <w:bookmarkStart w:id="113" w:name="_Toc107857494"/>
                            <w:r w:rsidRPr="00E00672">
                              <w:rPr>
                                <w:b/>
                                <w:color w:val="auto"/>
                                <w:sz w:val="32"/>
                                <w:szCs w:val="32"/>
                              </w:rPr>
                              <w:t xml:space="preserve">Figure </w:t>
                            </w:r>
                            <w:r w:rsidRPr="00E00672">
                              <w:rPr>
                                <w:b/>
                                <w:color w:val="auto"/>
                                <w:sz w:val="32"/>
                                <w:szCs w:val="32"/>
                              </w:rPr>
                              <w:fldChar w:fldCharType="begin"/>
                            </w:r>
                            <w:r w:rsidRPr="00E00672">
                              <w:rPr>
                                <w:b/>
                                <w:color w:val="auto"/>
                                <w:sz w:val="32"/>
                                <w:szCs w:val="32"/>
                              </w:rPr>
                              <w:instrText xml:space="preserve"> SEQ Figure \* ARABIC </w:instrText>
                            </w:r>
                            <w:r w:rsidRPr="00E00672">
                              <w:rPr>
                                <w:b/>
                                <w:color w:val="auto"/>
                                <w:sz w:val="32"/>
                                <w:szCs w:val="32"/>
                              </w:rPr>
                              <w:fldChar w:fldCharType="separate"/>
                            </w:r>
                            <w:r w:rsidRPr="00E00672">
                              <w:rPr>
                                <w:b/>
                                <w:noProof/>
                                <w:color w:val="auto"/>
                                <w:sz w:val="32"/>
                                <w:szCs w:val="32"/>
                              </w:rPr>
                              <w:t>15</w:t>
                            </w:r>
                            <w:r w:rsidRPr="00E00672">
                              <w:rPr>
                                <w:b/>
                                <w:color w:val="auto"/>
                                <w:sz w:val="32"/>
                                <w:szCs w:val="32"/>
                              </w:rPr>
                              <w:fldChar w:fldCharType="end"/>
                            </w:r>
                            <w:r w:rsidRPr="00E00672">
                              <w:rPr>
                                <w:b/>
                                <w:color w:val="auto"/>
                                <w:sz w:val="32"/>
                                <w:szCs w:val="32"/>
                              </w:rPr>
                              <w:t xml:space="preserve">: </w:t>
                            </w:r>
                            <w:r w:rsidR="00D66BAA" w:rsidRPr="00E00672">
                              <w:rPr>
                                <w:b/>
                                <w:color w:val="auto"/>
                                <w:sz w:val="32"/>
                                <w:szCs w:val="32"/>
                              </w:rPr>
                              <w:t>Résultat</w:t>
                            </w:r>
                            <w:r w:rsidRPr="00E00672">
                              <w:rPr>
                                <w:b/>
                                <w:color w:val="auto"/>
                                <w:sz w:val="32"/>
                                <w:szCs w:val="32"/>
                              </w:rPr>
                              <w:t xml:space="preserve"> automatique de pour la </w:t>
                            </w:r>
                            <w:r w:rsidR="00D66BAA" w:rsidRPr="00E00672">
                              <w:rPr>
                                <w:b/>
                                <w:color w:val="auto"/>
                                <w:sz w:val="32"/>
                                <w:szCs w:val="32"/>
                              </w:rPr>
                              <w:t>syphilis</w:t>
                            </w:r>
                            <w:r w:rsidRPr="00E00672">
                              <w:rPr>
                                <w:b/>
                                <w:color w:val="auto"/>
                                <w:sz w:val="32"/>
                                <w:szCs w:val="32"/>
                              </w:rPr>
                              <w:t xml:space="preserve"> (6)</w:t>
                            </w:r>
                            <w:bookmarkEnd w:id="113"/>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BE8FE29" id="Text Box 36" o:spid="_x0000_s1045" type="#_x0000_t202" style="position:absolute;margin-left:0;margin-top:3.05pt;width:384.4pt;height:27.1pt;z-index:2517570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" stroked="f">
                <v:textbox style="mso-fit-shape-to-text:t" inset="0,0,0,0">
                  <w:txbxContent>
                    <w:p w14:paraId="446B4662" w14:textId="03F5A871" w:rsidR="00F510EF" w:rsidRPr="00E00672" w:rsidRDefault="00F510EF" w:rsidP="007C648C">
                      <w:pPr>
                        <w:pStyle w:val="Lgende"/>
                        <w:rPr>
                          <w:rFonts w:asciiTheme="majorBidi" w:hAnsiTheme="majorBidi" w:cstheme="majorBidi"/>
                          <w:b/>
                          <w:noProof/>
                          <w:color w:val="auto"/>
                          <w:sz w:val="32"/>
                          <w:szCs w:val="32"/>
                        </w:rPr>
                      </w:pPr>
                      <w:bookmarkStart w:id="129" w:name="_Toc107857494"/>
                      <w:r w:rsidRPr="00E00672">
                        <w:rPr>
                          <w:b/>
                          <w:color w:val="auto"/>
                          <w:sz w:val="32"/>
                          <w:szCs w:val="32"/>
                        </w:rPr>
                        <w:t xml:space="preserve">Figure </w:t>
                      </w:r>
                      <w:r w:rsidRPr="00E00672">
                        <w:rPr>
                          <w:b/>
                          <w:color w:val="auto"/>
                          <w:sz w:val="32"/>
                          <w:szCs w:val="32"/>
                        </w:rPr>
                        <w:fldChar w:fldCharType="begin"/>
                      </w:r>
                      <w:r w:rsidRPr="00E00672">
                        <w:rPr>
                          <w:b/>
                          <w:color w:val="auto"/>
                          <w:sz w:val="32"/>
                          <w:szCs w:val="32"/>
                        </w:rPr>
                        <w:instrText xml:space="preserve"> SEQ Figure \* ARABIC </w:instrText>
                      </w:r>
                      <w:r w:rsidRPr="00E00672">
                        <w:rPr>
                          <w:b/>
                          <w:color w:val="auto"/>
                          <w:sz w:val="32"/>
                          <w:szCs w:val="32"/>
                        </w:rPr>
                        <w:fldChar w:fldCharType="separate"/>
                      </w:r>
                      <w:r w:rsidRPr="00E00672">
                        <w:rPr>
                          <w:b/>
                          <w:noProof/>
                          <w:color w:val="auto"/>
                          <w:sz w:val="32"/>
                          <w:szCs w:val="32"/>
                        </w:rPr>
                        <w:t>15</w:t>
                      </w:r>
                      <w:r w:rsidRPr="00E00672">
                        <w:rPr>
                          <w:b/>
                          <w:color w:val="auto"/>
                          <w:sz w:val="32"/>
                          <w:szCs w:val="32"/>
                        </w:rPr>
                        <w:fldChar w:fldCharType="end"/>
                      </w:r>
                      <w:r w:rsidRPr="00E00672">
                        <w:rPr>
                          <w:b/>
                          <w:color w:val="auto"/>
                          <w:sz w:val="32"/>
                          <w:szCs w:val="32"/>
                        </w:rPr>
                        <w:t xml:space="preserve">: </w:t>
                      </w:r>
                      <w:r w:rsidR="00D66BAA" w:rsidRPr="00E00672">
                        <w:rPr>
                          <w:b/>
                          <w:color w:val="auto"/>
                          <w:sz w:val="32"/>
                          <w:szCs w:val="32"/>
                        </w:rPr>
                        <w:t>Résultat</w:t>
                      </w:r>
                      <w:r w:rsidRPr="00E00672">
                        <w:rPr>
                          <w:b/>
                          <w:color w:val="auto"/>
                          <w:sz w:val="32"/>
                          <w:szCs w:val="32"/>
                        </w:rPr>
                        <w:t xml:space="preserve"> automatique de pour la </w:t>
                      </w:r>
                      <w:r w:rsidR="00D66BAA" w:rsidRPr="00E00672">
                        <w:rPr>
                          <w:b/>
                          <w:color w:val="auto"/>
                          <w:sz w:val="32"/>
                          <w:szCs w:val="32"/>
                        </w:rPr>
                        <w:t>syphilis</w:t>
                      </w:r>
                      <w:r w:rsidRPr="00E00672">
                        <w:rPr>
                          <w:b/>
                          <w:color w:val="auto"/>
                          <w:sz w:val="32"/>
                          <w:szCs w:val="32"/>
                        </w:rPr>
                        <w:t xml:space="preserve"> (6)</w:t>
                      </w:r>
                      <w:bookmarkEnd w:id="129"/>
                    </w:p>
                  </w:txbxContent>
                </v:textbox>
                <w10:wrap type="tight" anchorx="margin"/>
              </v:shape>
            </w:pict>
          </mc:Fallback>
        </mc:AlternateContent>
      </w:r>
    </w:p>
    <w:p w14:paraId="78A733BB" w14:textId="5E624A73" w:rsidR="00332A2A" w:rsidRPr="00DB6528" w:rsidRDefault="00332A2A" w:rsidP="00332A2A">
      <w:pPr>
        <w:pStyle w:val="Lgende"/>
        <w:rPr>
          <w:rFonts w:asciiTheme="majorBidi" w:hAnsiTheme="majorBidi" w:cstheme="majorBidi"/>
          <w:color w:val="auto"/>
          <w:sz w:val="24"/>
          <w:szCs w:val="24"/>
          <w:lang w:val="fr-FR"/>
        </w:rPr>
      </w:pPr>
    </w:p>
    <w:p w14:paraId="41788E1C" w14:textId="4E88C858" w:rsidR="00332A2A" w:rsidRPr="00DB6528" w:rsidRDefault="00332A2A" w:rsidP="00332A2A">
      <w:pPr>
        <w:pStyle w:val="Lgende"/>
        <w:rPr>
          <w:rFonts w:asciiTheme="majorBidi" w:hAnsiTheme="majorBidi" w:cstheme="majorBidi"/>
          <w:color w:val="auto"/>
          <w:sz w:val="24"/>
          <w:szCs w:val="24"/>
          <w:lang w:val="fr-FR"/>
        </w:rPr>
      </w:pPr>
    </w:p>
    <w:p w14:paraId="48F0A7B5" w14:textId="3464C48E" w:rsidR="00332A2A" w:rsidRPr="00DB6528" w:rsidRDefault="00332A2A" w:rsidP="00332A2A">
      <w:pPr>
        <w:pStyle w:val="Lgende"/>
        <w:rPr>
          <w:rFonts w:asciiTheme="majorBidi" w:hAnsiTheme="majorBidi" w:cstheme="majorBidi"/>
          <w:color w:val="auto"/>
          <w:sz w:val="24"/>
          <w:szCs w:val="24"/>
          <w:lang w:val="fr-FR"/>
        </w:rPr>
      </w:pPr>
    </w:p>
    <w:p w14:paraId="535E94EF" w14:textId="43257851" w:rsidR="00332A2A" w:rsidRPr="00DB6528" w:rsidRDefault="00332A2A" w:rsidP="00332A2A">
      <w:pPr>
        <w:pStyle w:val="Lgende"/>
        <w:rPr>
          <w:rFonts w:asciiTheme="majorBidi" w:hAnsiTheme="majorBidi" w:cstheme="majorBidi"/>
          <w:color w:val="auto"/>
          <w:sz w:val="24"/>
          <w:szCs w:val="24"/>
          <w:lang w:val="fr-FR"/>
        </w:rPr>
      </w:pPr>
    </w:p>
    <w:p w14:paraId="6E8467EB" w14:textId="79A19559" w:rsidR="00332A2A" w:rsidRPr="00DB6528" w:rsidRDefault="00332A2A" w:rsidP="00332A2A">
      <w:pPr>
        <w:pStyle w:val="Lgende"/>
        <w:rPr>
          <w:rFonts w:asciiTheme="majorBidi" w:hAnsiTheme="majorBidi" w:cstheme="majorBidi"/>
          <w:color w:val="auto"/>
          <w:sz w:val="24"/>
          <w:szCs w:val="24"/>
          <w:lang w:val="fr-FR"/>
        </w:rPr>
      </w:pPr>
    </w:p>
    <w:p w14:paraId="1E421C9A" w14:textId="46171ACD" w:rsidR="00332A2A" w:rsidRPr="00DB6528" w:rsidRDefault="00332A2A" w:rsidP="00E00672">
      <w:pPr>
        <w:pStyle w:val="Lgende"/>
        <w:rPr>
          <w:rFonts w:asciiTheme="majorBidi" w:hAnsiTheme="majorBidi" w:cstheme="majorBidi"/>
          <w:b/>
          <w:bCs/>
          <w:color w:val="auto"/>
          <w:sz w:val="48"/>
          <w:szCs w:val="48"/>
          <w:lang w:val="fr-FR"/>
        </w:rPr>
      </w:pPr>
    </w:p>
    <w:p w14:paraId="694FF691" w14:textId="77777777" w:rsidR="00332A2A" w:rsidRPr="00E00672" w:rsidRDefault="00332A2A" w:rsidP="000257FA">
      <w:pPr>
        <w:pStyle w:val="Titre2"/>
        <w:rPr>
          <w:color w:val="auto"/>
          <w:sz w:val="32"/>
          <w:szCs w:val="32"/>
          <w:lang w:val="fr-FR"/>
        </w:rPr>
      </w:pPr>
      <w:bookmarkStart w:id="114" w:name="_Toc107869554"/>
      <w:bookmarkStart w:id="115" w:name="_Toc107967216"/>
      <w:r w:rsidRPr="00E00672">
        <w:rPr>
          <w:color w:val="auto"/>
          <w:sz w:val="32"/>
          <w:szCs w:val="32"/>
          <w:lang w:val="fr-FR"/>
        </w:rPr>
        <w:t>Dépistage de la syphilis: test de TPHA</w:t>
      </w:r>
      <w:bookmarkEnd w:id="114"/>
      <w:bookmarkEnd w:id="115"/>
    </w:p>
    <w:p w14:paraId="3BB3027A" w14:textId="77777777" w:rsidR="00332A2A" w:rsidRPr="00DB6528" w:rsidRDefault="00332A2A" w:rsidP="00332A2A">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Le dépistage de la syphilis   dans notre formation est basé sur l’utilisation de la trousse Omega Diagnostics LTD, le TPHA est un test manuel d’hémagglutination passive spécifique et sensible pour la détection des anticorps spécifiques de Treponema pallidum dans le sérum, effectue sur plaque de micro-titration. </w:t>
      </w:r>
    </w:p>
    <w:p w14:paraId="5D72C814" w14:textId="77777777" w:rsidR="00332A2A" w:rsidRPr="00DB6528" w:rsidRDefault="00332A2A" w:rsidP="00332A2A">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Ce kit est composé d’hématies d’oiseaux formolées sensibilisées par T. pallidum (souche de Nichols), d’hématies formolées non sensibilisées, d’un tampon de dilution et de contrôles (positif, négatif). Les mélanges des échantillons positifs provoquent une</w:t>
      </w:r>
      <w:r w:rsidR="002A1640">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t>agglutination des hématies sensibilisés grâce aux anticorps spécifiques anti-TP qu’ils contiennent. Les hématies agglutinées présentent un profil caractéristique dans le fond des puits de plaque de microtitration (voile). En absence d’anticorps, les hématies sensibilisées forment un culot en forme de spot ou de petit anneau dans le fond du puits</w:t>
      </w:r>
    </w:p>
    <w:p w14:paraId="1772853A" w14:textId="77777777" w:rsidR="00332A2A" w:rsidRPr="00DB6528" w:rsidRDefault="00332A2A" w:rsidP="00332A2A">
      <w:pPr>
        <w:rPr>
          <w:rFonts w:asciiTheme="majorBidi" w:hAnsiTheme="majorBidi" w:cstheme="majorBidi"/>
          <w:lang w:val="fr-FR"/>
        </w:rPr>
      </w:pPr>
    </w:p>
    <w:p w14:paraId="1F6DD35F" w14:textId="0B9C3934" w:rsidR="00332A2A" w:rsidRPr="00DB6528" w:rsidRDefault="007C648C" w:rsidP="00332A2A">
      <w:pPr>
        <w:rPr>
          <w:rFonts w:asciiTheme="majorBidi" w:hAnsiTheme="majorBidi" w:cstheme="majorBidi"/>
          <w:noProof/>
          <w:lang w:val="fr-FR"/>
        </w:rPr>
      </w:pPr>
      <w:r w:rsidRPr="00DB6528">
        <w:rPr>
          <w:rFonts w:asciiTheme="majorBidi" w:hAnsiTheme="majorBidi" w:cstheme="majorBidi"/>
          <w:noProof/>
          <w:lang w:val="fr-FR" w:eastAsia="fr-FR"/>
        </w:rPr>
        <w:drawing>
          <wp:anchor distT="0" distB="0" distL="114300" distR="114300" simplePos="0" relativeHeight="251678720" behindDoc="1" locked="0" layoutInCell="1" allowOverlap="1" wp14:anchorId="6945BF77" wp14:editId="65F90FBB">
            <wp:simplePos x="0" y="0"/>
            <wp:positionH relativeFrom="column">
              <wp:posOffset>412750</wp:posOffset>
            </wp:positionH>
            <wp:positionV relativeFrom="paragraph">
              <wp:posOffset>7620</wp:posOffset>
            </wp:positionV>
            <wp:extent cx="4480560" cy="3862705"/>
            <wp:effectExtent l="0" t="304800" r="0" b="290195"/>
            <wp:wrapTight wrapText="bothSides">
              <wp:wrapPolygon edited="0">
                <wp:start x="20" y="21623"/>
                <wp:lineTo x="21510" y="21623"/>
                <wp:lineTo x="21510" y="105"/>
                <wp:lineTo x="20" y="105"/>
                <wp:lineTo x="20" y="21623"/>
              </wp:wrapPolygon>
            </wp:wrapTight>
            <wp:docPr id="12992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t="5074" r="14407" b="8900"/>
                    <a:stretch/>
                  </pic:blipFill>
                  <pic:spPr bwMode="auto">
                    <a:xfrm rot="5400000">
                      <a:off x="0" y="0"/>
                      <a:ext cx="4480560" cy="3862705"/>
                    </a:xfrm>
                    <a:prstGeom prst="rect">
                      <a:avLst/>
                    </a:prstGeom>
                    <a:noFill/>
                    <a:ln>
                      <a:noFill/>
                    </a:ln>
                    <a:extLst>
                      <a:ext uri="{53640926-AAD7-44D8-BBD7-CCE9431645EC}">
                        <a14:shadowObscured xmlns:a14="http://schemas.microsoft.com/office/drawing/2010/main"/>
                      </a:ext>
                    </a:extLst>
                  </pic:spPr>
                </pic:pic>
              </a:graphicData>
            </a:graphic>
          </wp:anchor>
        </w:drawing>
      </w:r>
    </w:p>
    <w:p w14:paraId="53529A0F" w14:textId="4CA41C7E" w:rsidR="00332A2A" w:rsidRPr="00DB6528" w:rsidRDefault="00332A2A" w:rsidP="00332A2A">
      <w:pPr>
        <w:rPr>
          <w:rFonts w:asciiTheme="majorBidi" w:hAnsiTheme="majorBidi" w:cstheme="majorBidi"/>
          <w:lang w:val="fr-FR"/>
        </w:rPr>
      </w:pPr>
    </w:p>
    <w:p w14:paraId="22ED1448" w14:textId="77777777" w:rsidR="00332A2A" w:rsidRPr="00DB6528" w:rsidRDefault="00332A2A" w:rsidP="00332A2A">
      <w:pPr>
        <w:rPr>
          <w:rFonts w:asciiTheme="majorBidi" w:hAnsiTheme="majorBidi" w:cstheme="majorBidi"/>
          <w:lang w:val="fr-FR"/>
        </w:rPr>
      </w:pPr>
    </w:p>
    <w:p w14:paraId="7C2FD808" w14:textId="77777777" w:rsidR="00332A2A" w:rsidRPr="00DB6528" w:rsidRDefault="00332A2A" w:rsidP="00332A2A">
      <w:pPr>
        <w:rPr>
          <w:rFonts w:asciiTheme="majorBidi" w:hAnsiTheme="majorBidi" w:cstheme="majorBidi"/>
          <w:lang w:val="fr-FR"/>
        </w:rPr>
      </w:pPr>
    </w:p>
    <w:p w14:paraId="527FAEDB" w14:textId="77777777" w:rsidR="00332A2A" w:rsidRPr="00DB6528" w:rsidRDefault="00332A2A" w:rsidP="00332A2A">
      <w:pPr>
        <w:rPr>
          <w:rFonts w:asciiTheme="majorBidi" w:hAnsiTheme="majorBidi" w:cstheme="majorBidi"/>
          <w:lang w:val="fr-FR"/>
        </w:rPr>
      </w:pPr>
    </w:p>
    <w:p w14:paraId="0763DC75" w14:textId="77777777" w:rsidR="00332A2A" w:rsidRPr="00DB6528" w:rsidRDefault="00332A2A" w:rsidP="00332A2A">
      <w:pPr>
        <w:rPr>
          <w:rFonts w:asciiTheme="majorBidi" w:hAnsiTheme="majorBidi" w:cstheme="majorBidi"/>
          <w:lang w:val="fr-FR"/>
        </w:rPr>
      </w:pPr>
    </w:p>
    <w:p w14:paraId="1D0D2044" w14:textId="77777777" w:rsidR="00332A2A" w:rsidRPr="00DB6528" w:rsidRDefault="00332A2A" w:rsidP="00332A2A">
      <w:pPr>
        <w:rPr>
          <w:rFonts w:asciiTheme="majorBidi" w:hAnsiTheme="majorBidi" w:cstheme="majorBidi"/>
          <w:lang w:val="fr-FR"/>
        </w:rPr>
      </w:pPr>
    </w:p>
    <w:p w14:paraId="1B9B872E" w14:textId="77777777" w:rsidR="00332A2A" w:rsidRPr="00DB6528" w:rsidRDefault="00332A2A" w:rsidP="00332A2A">
      <w:pPr>
        <w:rPr>
          <w:rFonts w:asciiTheme="majorBidi" w:hAnsiTheme="majorBidi" w:cstheme="majorBidi"/>
          <w:lang w:val="fr-FR"/>
        </w:rPr>
      </w:pPr>
    </w:p>
    <w:p w14:paraId="389DA536" w14:textId="77777777" w:rsidR="00332A2A" w:rsidRPr="00DB6528" w:rsidRDefault="00332A2A" w:rsidP="00332A2A">
      <w:pPr>
        <w:rPr>
          <w:rFonts w:asciiTheme="majorBidi" w:hAnsiTheme="majorBidi" w:cstheme="majorBidi"/>
          <w:lang w:val="fr-FR"/>
        </w:rPr>
      </w:pPr>
    </w:p>
    <w:p w14:paraId="12D7D69F" w14:textId="77777777" w:rsidR="00332A2A" w:rsidRPr="00DB6528" w:rsidRDefault="00332A2A" w:rsidP="00332A2A">
      <w:pPr>
        <w:rPr>
          <w:rFonts w:asciiTheme="majorBidi" w:hAnsiTheme="majorBidi" w:cstheme="majorBidi"/>
          <w:lang w:val="fr-FR"/>
        </w:rPr>
      </w:pPr>
    </w:p>
    <w:p w14:paraId="7D51489B" w14:textId="77777777" w:rsidR="00332A2A" w:rsidRPr="00DB6528" w:rsidRDefault="00332A2A" w:rsidP="00332A2A">
      <w:pPr>
        <w:rPr>
          <w:rFonts w:asciiTheme="majorBidi" w:hAnsiTheme="majorBidi" w:cstheme="majorBidi"/>
          <w:lang w:val="fr-FR"/>
        </w:rPr>
      </w:pPr>
    </w:p>
    <w:p w14:paraId="325B6103" w14:textId="77777777" w:rsidR="00332A2A" w:rsidRPr="00DB6528" w:rsidRDefault="00332A2A" w:rsidP="00332A2A">
      <w:pPr>
        <w:rPr>
          <w:rFonts w:asciiTheme="majorBidi" w:hAnsiTheme="majorBidi" w:cstheme="majorBidi"/>
          <w:lang w:val="fr-FR"/>
        </w:rPr>
      </w:pPr>
    </w:p>
    <w:p w14:paraId="76A58FEC" w14:textId="77777777" w:rsidR="00332A2A" w:rsidRPr="00DB6528" w:rsidRDefault="00332A2A" w:rsidP="00332A2A">
      <w:pPr>
        <w:rPr>
          <w:rFonts w:asciiTheme="majorBidi" w:hAnsiTheme="majorBidi" w:cstheme="majorBidi"/>
          <w:lang w:val="fr-FR"/>
        </w:rPr>
      </w:pPr>
    </w:p>
    <w:p w14:paraId="488F36C9" w14:textId="77777777" w:rsidR="00332A2A" w:rsidRPr="00DB6528" w:rsidRDefault="00332A2A" w:rsidP="00332A2A">
      <w:pPr>
        <w:rPr>
          <w:rFonts w:asciiTheme="majorBidi" w:hAnsiTheme="majorBidi" w:cstheme="majorBidi"/>
          <w:lang w:val="fr-FR"/>
        </w:rPr>
      </w:pPr>
    </w:p>
    <w:p w14:paraId="3935A625" w14:textId="77777777" w:rsidR="00332A2A" w:rsidRPr="00DB6528" w:rsidRDefault="00332A2A" w:rsidP="00332A2A">
      <w:pPr>
        <w:rPr>
          <w:rFonts w:asciiTheme="majorBidi" w:hAnsiTheme="majorBidi" w:cstheme="majorBidi"/>
          <w:lang w:val="fr-FR"/>
        </w:rPr>
      </w:pPr>
    </w:p>
    <w:p w14:paraId="6B599CB0" w14:textId="77777777" w:rsidR="007C648C" w:rsidRPr="00DB6528" w:rsidRDefault="007C648C" w:rsidP="00332A2A">
      <w:pPr>
        <w:rPr>
          <w:rFonts w:asciiTheme="majorBidi" w:hAnsiTheme="majorBidi" w:cstheme="majorBidi"/>
          <w:lang w:val="fr-FR"/>
        </w:rPr>
      </w:pPr>
    </w:p>
    <w:p w14:paraId="16729B96" w14:textId="3D6DFCFB" w:rsidR="00332A2A" w:rsidRPr="00E61698" w:rsidRDefault="0054200B" w:rsidP="00E61698">
      <w:pPr>
        <w:rPr>
          <w:rFonts w:asciiTheme="majorBidi" w:hAnsiTheme="majorBidi" w:cstheme="majorBidi"/>
          <w:b/>
          <w:bCs/>
          <w:sz w:val="32"/>
          <w:szCs w:val="32"/>
          <w:lang w:val="fr-FR"/>
        </w:rPr>
      </w:pPr>
      <w:r>
        <w:rPr>
          <w:noProof/>
          <w:lang w:val="fr-FR" w:eastAsia="fr-FR"/>
        </w:rPr>
        <w:lastRenderedPageBreak/>
        <mc:AlternateContent>
          <mc:Choice Requires="wps">
            <w:drawing>
              <wp:anchor distT="0" distB="0" distL="114300" distR="114300" simplePos="0" relativeHeight="251759104" behindDoc="0" locked="0" layoutInCell="1" allowOverlap="1" wp14:anchorId="03745F6B" wp14:editId="0A033BB8">
                <wp:simplePos x="0" y="0"/>
                <wp:positionH relativeFrom="column">
                  <wp:posOffset>396875</wp:posOffset>
                </wp:positionH>
                <wp:positionV relativeFrom="paragraph">
                  <wp:posOffset>109855</wp:posOffset>
                </wp:positionV>
                <wp:extent cx="4480560" cy="344170"/>
                <wp:effectExtent l="635" t="0" r="0" b="1270"/>
                <wp:wrapTight wrapText="bothSides">
                  <wp:wrapPolygon edited="0">
                    <wp:start x="-46" y="0"/>
                    <wp:lineTo x="-46" y="20843"/>
                    <wp:lineTo x="21600" y="20843"/>
                    <wp:lineTo x="21600" y="0"/>
                    <wp:lineTo x="-46" y="0"/>
                  </wp:wrapPolygon>
                </wp:wrapTight>
                <wp:docPr id="2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7D4F75" w14:textId="63332DB9" w:rsidR="00F510EF" w:rsidRPr="00E61698" w:rsidRDefault="00F510EF" w:rsidP="007C648C">
                            <w:pPr>
                              <w:pStyle w:val="Lgende"/>
                              <w:rPr>
                                <w:rFonts w:asciiTheme="majorBidi" w:hAnsiTheme="majorBidi" w:cstheme="majorBidi"/>
                                <w:noProof/>
                                <w:color w:val="auto"/>
                                <w:sz w:val="36"/>
                                <w:szCs w:val="36"/>
                              </w:rPr>
                            </w:pPr>
                            <w:bookmarkStart w:id="116" w:name="_Toc107857495"/>
                            <w:r w:rsidRPr="00E61698">
                              <w:rPr>
                                <w:color w:val="auto"/>
                                <w:sz w:val="36"/>
                                <w:szCs w:val="36"/>
                              </w:rPr>
                              <w:t xml:space="preserve">Figure </w:t>
                            </w:r>
                            <w:r w:rsidRPr="00E61698">
                              <w:rPr>
                                <w:color w:val="auto"/>
                                <w:sz w:val="36"/>
                                <w:szCs w:val="36"/>
                              </w:rPr>
                              <w:fldChar w:fldCharType="begin"/>
                            </w:r>
                            <w:r w:rsidRPr="00E61698">
                              <w:rPr>
                                <w:color w:val="auto"/>
                                <w:sz w:val="36"/>
                                <w:szCs w:val="36"/>
                              </w:rPr>
                              <w:instrText xml:space="preserve"> SEQ Figure \* ARABIC </w:instrText>
                            </w:r>
                            <w:r w:rsidRPr="00E61698">
                              <w:rPr>
                                <w:color w:val="auto"/>
                                <w:sz w:val="36"/>
                                <w:szCs w:val="36"/>
                              </w:rPr>
                              <w:fldChar w:fldCharType="separate"/>
                            </w:r>
                            <w:r w:rsidRPr="00E61698">
                              <w:rPr>
                                <w:noProof/>
                                <w:color w:val="auto"/>
                                <w:sz w:val="36"/>
                                <w:szCs w:val="36"/>
                              </w:rPr>
                              <w:t>16</w:t>
                            </w:r>
                            <w:r w:rsidRPr="00E61698">
                              <w:rPr>
                                <w:color w:val="auto"/>
                                <w:sz w:val="36"/>
                                <w:szCs w:val="36"/>
                              </w:rPr>
                              <w:fldChar w:fldCharType="end"/>
                            </w:r>
                            <w:r w:rsidRPr="00E61698">
                              <w:rPr>
                                <w:color w:val="auto"/>
                                <w:sz w:val="36"/>
                                <w:szCs w:val="36"/>
                              </w:rPr>
                              <w:t xml:space="preserve">: </w:t>
                            </w:r>
                            <w:r w:rsidR="00E61698" w:rsidRPr="00E61698">
                              <w:rPr>
                                <w:color w:val="auto"/>
                                <w:sz w:val="36"/>
                                <w:szCs w:val="36"/>
                              </w:rPr>
                              <w:t>Reaction</w:t>
                            </w:r>
                            <w:r w:rsidRPr="00E61698">
                              <w:rPr>
                                <w:color w:val="auto"/>
                                <w:sz w:val="36"/>
                                <w:szCs w:val="36"/>
                              </w:rPr>
                              <w:t xml:space="preserve"> du test en microplaque</w:t>
                            </w:r>
                            <w:bookmarkEnd w:id="116"/>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3745F6B" id="Text Box 37" o:spid="_x0000_s1046" type="#_x0000_t202" style="position:absolute;margin-left:31.25pt;margin-top:8.65pt;width:352.8pt;height:27.1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" stroked="f">
                <v:textbox style="mso-fit-shape-to-text:t" inset="0,0,0,0">
                  <w:txbxContent>
                    <w:p w14:paraId="227D4F75" w14:textId="63332DB9" w:rsidR="00F510EF" w:rsidRPr="00E61698" w:rsidRDefault="00F510EF" w:rsidP="007C648C">
                      <w:pPr>
                        <w:pStyle w:val="Lgende"/>
                        <w:rPr>
                          <w:rFonts w:asciiTheme="majorBidi" w:hAnsiTheme="majorBidi" w:cstheme="majorBidi"/>
                          <w:noProof/>
                          <w:color w:val="auto"/>
                          <w:sz w:val="36"/>
                          <w:szCs w:val="36"/>
                        </w:rPr>
                      </w:pPr>
                      <w:bookmarkStart w:id="133" w:name="_Toc107857495"/>
                      <w:r w:rsidRPr="00E61698">
                        <w:rPr>
                          <w:color w:val="auto"/>
                          <w:sz w:val="36"/>
                          <w:szCs w:val="36"/>
                        </w:rPr>
                        <w:t xml:space="preserve">Figure </w:t>
                      </w:r>
                      <w:r w:rsidRPr="00E61698">
                        <w:rPr>
                          <w:color w:val="auto"/>
                          <w:sz w:val="36"/>
                          <w:szCs w:val="36"/>
                        </w:rPr>
                        <w:fldChar w:fldCharType="begin"/>
                      </w:r>
                      <w:r w:rsidRPr="00E61698">
                        <w:rPr>
                          <w:color w:val="auto"/>
                          <w:sz w:val="36"/>
                          <w:szCs w:val="36"/>
                        </w:rPr>
                        <w:instrText xml:space="preserve"> SEQ Figure \* ARABIC </w:instrText>
                      </w:r>
                      <w:r w:rsidRPr="00E61698">
                        <w:rPr>
                          <w:color w:val="auto"/>
                          <w:sz w:val="36"/>
                          <w:szCs w:val="36"/>
                        </w:rPr>
                        <w:fldChar w:fldCharType="separate"/>
                      </w:r>
                      <w:r w:rsidRPr="00E61698">
                        <w:rPr>
                          <w:noProof/>
                          <w:color w:val="auto"/>
                          <w:sz w:val="36"/>
                          <w:szCs w:val="36"/>
                        </w:rPr>
                        <w:t>16</w:t>
                      </w:r>
                      <w:r w:rsidRPr="00E61698">
                        <w:rPr>
                          <w:color w:val="auto"/>
                          <w:sz w:val="36"/>
                          <w:szCs w:val="36"/>
                        </w:rPr>
                        <w:fldChar w:fldCharType="end"/>
                      </w:r>
                      <w:r w:rsidRPr="00E61698">
                        <w:rPr>
                          <w:color w:val="auto"/>
                          <w:sz w:val="36"/>
                          <w:szCs w:val="36"/>
                        </w:rPr>
                        <w:t xml:space="preserve">: </w:t>
                      </w:r>
                      <w:r w:rsidR="00E61698" w:rsidRPr="00E61698">
                        <w:rPr>
                          <w:color w:val="auto"/>
                          <w:sz w:val="36"/>
                          <w:szCs w:val="36"/>
                        </w:rPr>
                        <w:t>Reaction</w:t>
                      </w:r>
                      <w:r w:rsidRPr="00E61698">
                        <w:rPr>
                          <w:color w:val="auto"/>
                          <w:sz w:val="36"/>
                          <w:szCs w:val="36"/>
                        </w:rPr>
                        <w:t xml:space="preserve"> du test en microplaque</w:t>
                      </w:r>
                      <w:bookmarkEnd w:id="133"/>
                    </w:p>
                  </w:txbxContent>
                </v:textbox>
                <w10:wrap type="tight"/>
              </v:shape>
            </w:pict>
          </mc:Fallback>
        </mc:AlternateContent>
      </w:r>
    </w:p>
    <w:p w14:paraId="45C77F97" w14:textId="713C5195" w:rsidR="00332A2A" w:rsidRPr="00E61698" w:rsidRDefault="00E61698" w:rsidP="00E61698">
      <w:pPr>
        <w:pStyle w:val="Titre2"/>
        <w:jc w:val="center"/>
        <w:rPr>
          <w:color w:val="auto"/>
          <w:sz w:val="32"/>
          <w:szCs w:val="32"/>
        </w:rPr>
      </w:pPr>
      <w:bookmarkStart w:id="117" w:name="_Toc107967217"/>
      <w:r w:rsidRPr="00E61698">
        <w:rPr>
          <w:color w:val="auto"/>
          <w:sz w:val="32"/>
          <w:szCs w:val="32"/>
        </w:rPr>
        <w:t>Preparation</w:t>
      </w:r>
      <w:bookmarkEnd w:id="117"/>
    </w:p>
    <w:p w14:paraId="1176A33E" w14:textId="77777777" w:rsidR="00332A2A" w:rsidRPr="000C468A" w:rsidRDefault="00332A2A" w:rsidP="002A1640">
      <w:pPr>
        <w:spacing w:line="360" w:lineRule="auto"/>
        <w:ind w:left="-13" w:right="61" w:firstLine="713"/>
        <w:jc w:val="both"/>
        <w:rPr>
          <w:rFonts w:asciiTheme="majorBidi" w:hAnsiTheme="majorBidi" w:cstheme="majorBidi"/>
          <w:sz w:val="24"/>
          <w:szCs w:val="24"/>
          <w:lang w:val="fr-FR"/>
        </w:rPr>
      </w:pPr>
      <w:r w:rsidRPr="000C468A">
        <w:rPr>
          <w:rFonts w:asciiTheme="majorBidi" w:hAnsiTheme="majorBidi" w:cstheme="majorBidi"/>
          <w:sz w:val="24"/>
          <w:szCs w:val="24"/>
          <w:lang w:val="fr-FR"/>
        </w:rPr>
        <w:t>La séparation des composants sanguins est une contribution très utile pour la pratique médicale moderne. L'avantage réside dans le fait qu'une unité de sang total peut maintenant être utilisée pour plus d'un patient par des techniques de centrifugation.</w:t>
      </w:r>
      <w:r w:rsidR="002A1640">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Le sang issu du don prélevé par une ponction unique et propre sur une poche double ou triple contient un anticoagulant de type CPD (Citrate-Phosphate-Dextrose) est séparé dans un système clos en ses composants : CGR, CPS et PFC.</w:t>
      </w:r>
      <w:r w:rsidR="002A1640">
        <w:rPr>
          <w:rFonts w:asciiTheme="majorBidi" w:hAnsiTheme="majorBidi" w:cstheme="majorBidi"/>
          <w:sz w:val="24"/>
          <w:szCs w:val="24"/>
          <w:lang w:val="fr-FR"/>
        </w:rPr>
        <w:t xml:space="preserve"> </w:t>
      </w:r>
      <w:r w:rsidRPr="000C468A">
        <w:rPr>
          <w:rFonts w:asciiTheme="majorBidi" w:hAnsiTheme="majorBidi" w:cstheme="majorBidi"/>
          <w:sz w:val="24"/>
          <w:szCs w:val="24"/>
          <w:lang w:val="fr-FR"/>
        </w:rPr>
        <w:t xml:space="preserve">La première centrifugation vise à séparer le culot globulaire du plasma ; les GR se déposent au fond de la poche de prélèvement et le plasma reste en surface, alors que les GB et les PLT restent en suspension dans le plasma au-dessus des globules rouges. Ensuite le plasma riche en plaquettes est extrait dans un des sacs satellites. </w:t>
      </w:r>
    </w:p>
    <w:p w14:paraId="0F613DC5" w14:textId="77777777" w:rsidR="00332A2A" w:rsidRPr="000C468A" w:rsidRDefault="00332A2A" w:rsidP="000673C9">
      <w:pPr>
        <w:pStyle w:val="Paragraphedeliste"/>
        <w:numPr>
          <w:ilvl w:val="0"/>
          <w:numId w:val="13"/>
        </w:numPr>
        <w:spacing w:line="360" w:lineRule="auto"/>
        <w:ind w:left="700"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Dans la poche de prélèvement d’origine, il ne reste plus que le CGR auquel sera ajoutée une solution additive nutritive Saline-adénine-glucose-mannitol (SAG-M). </w:t>
      </w:r>
    </w:p>
    <w:p w14:paraId="208B638B" w14:textId="77777777" w:rsidR="00332A2A" w:rsidRPr="000C468A" w:rsidRDefault="00332A2A" w:rsidP="000673C9">
      <w:pPr>
        <w:pStyle w:val="Paragraphedeliste"/>
        <w:numPr>
          <w:ilvl w:val="0"/>
          <w:numId w:val="13"/>
        </w:numPr>
        <w:spacing w:line="360" w:lineRule="auto"/>
        <w:ind w:left="700" w:right="61"/>
        <w:jc w:val="both"/>
        <w:rPr>
          <w:rFonts w:asciiTheme="majorBidi" w:hAnsiTheme="majorBidi" w:cstheme="majorBidi"/>
          <w:sz w:val="24"/>
          <w:szCs w:val="24"/>
          <w:lang w:val="fr-FR"/>
        </w:rPr>
      </w:pPr>
      <w:r w:rsidRPr="000C468A">
        <w:rPr>
          <w:rFonts w:asciiTheme="majorBidi" w:hAnsiTheme="majorBidi" w:cstheme="majorBidi"/>
          <w:sz w:val="24"/>
          <w:szCs w:val="24"/>
          <w:lang w:val="fr-FR"/>
        </w:rPr>
        <w:t>La poche de plasma riche en plaquettes (PRP) est subit une deuxième centrifugation pour en extraire le plasma pauvre en plaquettes (PPP) et recueillir les plaquettes</w:t>
      </w:r>
    </w:p>
    <w:p w14:paraId="1E768F15" w14:textId="77777777" w:rsidR="00332A2A" w:rsidRPr="00E61698" w:rsidRDefault="00332A2A" w:rsidP="00E61698">
      <w:pPr>
        <w:pStyle w:val="Titre2"/>
        <w:jc w:val="center"/>
        <w:rPr>
          <w:color w:val="auto"/>
          <w:sz w:val="28"/>
          <w:szCs w:val="28"/>
          <w:lang w:val="fr-FR"/>
        </w:rPr>
      </w:pPr>
      <w:bookmarkStart w:id="118" w:name="_Toc105949518"/>
      <w:bookmarkStart w:id="119" w:name="_Toc105949635"/>
      <w:bookmarkStart w:id="120" w:name="_Toc107869556"/>
      <w:bookmarkStart w:id="121" w:name="_Toc107967218"/>
      <w:r w:rsidRPr="00E61698">
        <w:rPr>
          <w:color w:val="auto"/>
          <w:sz w:val="28"/>
          <w:szCs w:val="28"/>
          <w:lang w:val="fr-FR"/>
        </w:rPr>
        <w:t>Etiquetage</w:t>
      </w:r>
      <w:bookmarkEnd w:id="118"/>
      <w:bookmarkEnd w:id="119"/>
      <w:bookmarkEnd w:id="120"/>
      <w:bookmarkEnd w:id="121"/>
    </w:p>
    <w:p w14:paraId="455BEC53" w14:textId="7371C629" w:rsidR="00332A2A" w:rsidRPr="000C468A" w:rsidRDefault="00332A2A" w:rsidP="00332A2A">
      <w:pPr>
        <w:tabs>
          <w:tab w:val="left" w:pos="3120"/>
        </w:tabs>
        <w:spacing w:line="360" w:lineRule="auto"/>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Les renseignements ci-dessous doivent figurer sur </w:t>
      </w:r>
      <w:r w:rsidR="00E61698" w:rsidRPr="000C468A">
        <w:rPr>
          <w:rFonts w:asciiTheme="majorBidi" w:hAnsiTheme="majorBidi" w:cstheme="majorBidi"/>
          <w:sz w:val="24"/>
          <w:szCs w:val="24"/>
          <w:lang w:val="fr-FR"/>
        </w:rPr>
        <w:t>l’étiquette :</w:t>
      </w:r>
      <w:r w:rsidRPr="000C468A">
        <w:rPr>
          <w:rFonts w:asciiTheme="majorBidi" w:hAnsiTheme="majorBidi" w:cstheme="majorBidi"/>
          <w:sz w:val="24"/>
          <w:szCs w:val="24"/>
          <w:lang w:val="fr-FR"/>
        </w:rPr>
        <w:t xml:space="preserve"> </w:t>
      </w:r>
    </w:p>
    <w:p w14:paraId="728601DE" w14:textId="77777777" w:rsidR="00332A2A" w:rsidRPr="000C468A" w:rsidRDefault="00332A2A" w:rsidP="000673C9">
      <w:pPr>
        <w:pStyle w:val="Paragraphedeliste"/>
        <w:numPr>
          <w:ilvl w:val="0"/>
          <w:numId w:val="14"/>
        </w:numPr>
        <w:tabs>
          <w:tab w:val="left" w:pos="3120"/>
        </w:tabs>
        <w:spacing w:before="240"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Nom du composant sanguin (CS)</w:t>
      </w:r>
    </w:p>
    <w:p w14:paraId="1A029A10" w14:textId="77777777" w:rsidR="00332A2A" w:rsidRPr="000C468A" w:rsidRDefault="00332A2A" w:rsidP="000673C9">
      <w:pPr>
        <w:pStyle w:val="Paragraphedeliste"/>
        <w:numPr>
          <w:ilvl w:val="0"/>
          <w:numId w:val="14"/>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Groupe sanguin ABO–</w:t>
      </w:r>
    </w:p>
    <w:p w14:paraId="70DD0764" w14:textId="77777777" w:rsidR="00332A2A" w:rsidRPr="000C468A" w:rsidRDefault="00332A2A" w:rsidP="000673C9">
      <w:pPr>
        <w:pStyle w:val="Paragraphedeliste"/>
        <w:numPr>
          <w:ilvl w:val="0"/>
          <w:numId w:val="14"/>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Nom de la solution anticoagulante </w:t>
      </w:r>
    </w:p>
    <w:p w14:paraId="6A716E47" w14:textId="77777777" w:rsidR="00332A2A" w:rsidRPr="000C468A" w:rsidRDefault="00332A2A" w:rsidP="000673C9">
      <w:pPr>
        <w:pStyle w:val="Paragraphedeliste"/>
        <w:numPr>
          <w:ilvl w:val="0"/>
          <w:numId w:val="14"/>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Data de prélèvement </w:t>
      </w:r>
    </w:p>
    <w:p w14:paraId="1CA089D0"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Volume ou poids du CS</w:t>
      </w:r>
    </w:p>
    <w:p w14:paraId="55D3B93E"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Code du produit. </w:t>
      </w:r>
    </w:p>
    <w:p w14:paraId="367660B5"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Numéro du don</w:t>
      </w:r>
    </w:p>
    <w:p w14:paraId="7668C9C8"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 - Date de congélation. </w:t>
      </w:r>
    </w:p>
    <w:p w14:paraId="2D11E92E"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Renseignements complémentaires sur le CS (le cas échéant) : déleucocytassions,  </w:t>
      </w:r>
    </w:p>
    <w:p w14:paraId="232B565D"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Irradiation, inactivations</w:t>
      </w:r>
    </w:p>
    <w:p w14:paraId="509D00A8"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 xml:space="preserve">. - Date de péremption </w:t>
      </w:r>
    </w:p>
    <w:p w14:paraId="322F02D3"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Température de conservation</w:t>
      </w:r>
    </w:p>
    <w:p w14:paraId="508C31AB"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La mention « utilisation rapide dans un délai de moins de 2 heures »</w:t>
      </w:r>
    </w:p>
    <w:p w14:paraId="2D5A3EDF" w14:textId="77777777" w:rsidR="00332A2A" w:rsidRPr="000C468A" w:rsidRDefault="00332A2A" w:rsidP="000673C9">
      <w:pPr>
        <w:pStyle w:val="Paragraphedeliste"/>
        <w:numPr>
          <w:ilvl w:val="0"/>
          <w:numId w:val="15"/>
        </w:numPr>
        <w:tabs>
          <w:tab w:val="left" w:pos="3120"/>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lastRenderedPageBreak/>
        <w:t>La mention « Ne jamais recongeler après décongélation »</w:t>
      </w:r>
    </w:p>
    <w:p w14:paraId="7A2AAB01" w14:textId="77777777" w:rsidR="00332A2A" w:rsidRDefault="00332A2A" w:rsidP="000673C9">
      <w:pPr>
        <w:pStyle w:val="Paragraphedeliste"/>
        <w:numPr>
          <w:ilvl w:val="0"/>
          <w:numId w:val="15"/>
        </w:numPr>
        <w:tabs>
          <w:tab w:val="left" w:pos="7167"/>
        </w:tabs>
        <w:spacing w:line="360" w:lineRule="auto"/>
        <w:ind w:left="700"/>
        <w:jc w:val="both"/>
        <w:rPr>
          <w:rFonts w:asciiTheme="majorBidi" w:hAnsiTheme="majorBidi" w:cstheme="majorBidi"/>
          <w:sz w:val="24"/>
          <w:szCs w:val="24"/>
          <w:lang w:val="fr-FR"/>
        </w:rPr>
      </w:pPr>
      <w:r w:rsidRPr="000C468A">
        <w:rPr>
          <w:rFonts w:asciiTheme="majorBidi" w:hAnsiTheme="majorBidi" w:cstheme="majorBidi"/>
          <w:sz w:val="24"/>
          <w:szCs w:val="24"/>
          <w:lang w:val="fr-FR"/>
        </w:rPr>
        <w:t>Après décongélation : il faut remplacer la date de prélèvement initial par la date (et l’heure) de péremption appropriée. La température de conservation doit modifiée en conséquence</w:t>
      </w:r>
      <w:r w:rsidR="002E6D5B">
        <w:rPr>
          <w:rFonts w:asciiTheme="majorBidi" w:hAnsiTheme="majorBidi" w:cstheme="majorBidi"/>
          <w:sz w:val="24"/>
          <w:szCs w:val="24"/>
          <w:lang w:val="fr-FR"/>
        </w:rPr>
        <w:t>.</w:t>
      </w:r>
    </w:p>
    <w:p w14:paraId="51EF35D4" w14:textId="77777777" w:rsidR="002E6D5B" w:rsidRDefault="002E6D5B" w:rsidP="002E6D5B">
      <w:pPr>
        <w:tabs>
          <w:tab w:val="left" w:pos="7167"/>
        </w:tabs>
        <w:spacing w:line="360" w:lineRule="auto"/>
        <w:jc w:val="both"/>
        <w:rPr>
          <w:rFonts w:asciiTheme="majorBidi" w:hAnsiTheme="majorBidi" w:cstheme="majorBidi"/>
          <w:sz w:val="24"/>
          <w:szCs w:val="24"/>
          <w:lang w:val="fr-FR"/>
        </w:rPr>
      </w:pPr>
    </w:p>
    <w:p w14:paraId="60F0F894" w14:textId="77777777" w:rsidR="002E6D5B" w:rsidRDefault="002E6D5B" w:rsidP="002E6D5B">
      <w:pPr>
        <w:tabs>
          <w:tab w:val="left" w:pos="7167"/>
        </w:tabs>
        <w:spacing w:line="360" w:lineRule="auto"/>
        <w:jc w:val="both"/>
        <w:rPr>
          <w:rFonts w:asciiTheme="majorBidi" w:hAnsiTheme="majorBidi" w:cstheme="majorBidi"/>
          <w:sz w:val="24"/>
          <w:szCs w:val="24"/>
          <w:lang w:val="fr-FR"/>
        </w:rPr>
      </w:pPr>
    </w:p>
    <w:p w14:paraId="177D3B8E" w14:textId="77777777" w:rsidR="002E6D5B" w:rsidRDefault="002E6D5B" w:rsidP="002E6D5B">
      <w:pPr>
        <w:tabs>
          <w:tab w:val="left" w:pos="7167"/>
        </w:tabs>
        <w:spacing w:line="360" w:lineRule="auto"/>
        <w:jc w:val="both"/>
        <w:rPr>
          <w:rFonts w:asciiTheme="majorBidi" w:hAnsiTheme="majorBidi" w:cstheme="majorBidi"/>
          <w:sz w:val="24"/>
          <w:szCs w:val="24"/>
          <w:lang w:val="fr-FR"/>
        </w:rPr>
      </w:pPr>
    </w:p>
    <w:p w14:paraId="3A627EBE" w14:textId="77777777" w:rsidR="002E6D5B" w:rsidRDefault="002E6D5B" w:rsidP="002E6D5B">
      <w:pPr>
        <w:tabs>
          <w:tab w:val="left" w:pos="7167"/>
        </w:tabs>
        <w:spacing w:line="360" w:lineRule="auto"/>
        <w:jc w:val="both"/>
        <w:rPr>
          <w:rFonts w:asciiTheme="majorBidi" w:hAnsiTheme="majorBidi" w:cstheme="majorBidi"/>
          <w:sz w:val="24"/>
          <w:szCs w:val="24"/>
          <w:lang w:val="fr-FR"/>
        </w:rPr>
      </w:pPr>
    </w:p>
    <w:p w14:paraId="6FA515CA" w14:textId="77777777" w:rsidR="002E6D5B" w:rsidRDefault="002E6D5B" w:rsidP="002E6D5B">
      <w:pPr>
        <w:tabs>
          <w:tab w:val="left" w:pos="7167"/>
        </w:tabs>
        <w:spacing w:line="360" w:lineRule="auto"/>
        <w:jc w:val="both"/>
        <w:rPr>
          <w:rFonts w:asciiTheme="majorBidi" w:hAnsiTheme="majorBidi" w:cstheme="majorBidi"/>
          <w:sz w:val="24"/>
          <w:szCs w:val="24"/>
          <w:lang w:val="fr-FR"/>
        </w:rPr>
      </w:pPr>
    </w:p>
    <w:p w14:paraId="2B41CD43" w14:textId="1E445A5C" w:rsidR="002E6D5B" w:rsidRPr="002E6D5B" w:rsidRDefault="000257FA" w:rsidP="000257FA">
      <w:pPr>
        <w:pStyle w:val="Titre2"/>
        <w:rPr>
          <w:lang w:val="fr-FR"/>
        </w:rPr>
      </w:pPr>
      <w:r>
        <w:rPr>
          <w:lang w:val="fr-FR"/>
        </w:rPr>
        <w:tab/>
      </w:r>
    </w:p>
    <w:p w14:paraId="166C45F4" w14:textId="77777777" w:rsidR="00332A2A" w:rsidRPr="00E61698" w:rsidRDefault="00332A2A" w:rsidP="00E61698">
      <w:pPr>
        <w:pStyle w:val="Titre2"/>
        <w:jc w:val="center"/>
        <w:rPr>
          <w:b/>
          <w:bCs/>
          <w:color w:val="auto"/>
          <w:sz w:val="32"/>
          <w:szCs w:val="32"/>
          <w:lang w:val="fr-FR"/>
        </w:rPr>
      </w:pPr>
      <w:bookmarkStart w:id="122" w:name="_Toc107869557"/>
      <w:bookmarkStart w:id="123" w:name="_Toc107967219"/>
      <w:r w:rsidRPr="00E61698">
        <w:rPr>
          <w:b/>
          <w:bCs/>
          <w:color w:val="auto"/>
          <w:sz w:val="32"/>
          <w:szCs w:val="32"/>
          <w:lang w:val="fr-FR"/>
        </w:rPr>
        <w:t>Centrifugation</w:t>
      </w:r>
      <w:bookmarkEnd w:id="122"/>
      <w:bookmarkEnd w:id="123"/>
    </w:p>
    <w:p w14:paraId="52C46779" w14:textId="54B38C72" w:rsidR="00332A2A" w:rsidRDefault="002E6D5B" w:rsidP="00332A2A">
      <w:pPr>
        <w:pStyle w:val="NormalWeb"/>
        <w:spacing w:after="0" w:line="360" w:lineRule="auto"/>
        <w:jc w:val="both"/>
        <w:rPr>
          <w:rFonts w:asciiTheme="majorBidi" w:hAnsiTheme="majorBidi" w:cstheme="majorBidi"/>
        </w:rPr>
      </w:pPr>
      <w:r>
        <w:rPr>
          <w:rFonts w:asciiTheme="majorBidi" w:hAnsiTheme="majorBidi" w:cstheme="majorBidi"/>
          <w:noProof/>
        </w:rPr>
        <w:drawing>
          <wp:anchor distT="0" distB="0" distL="114300" distR="114300" simplePos="0" relativeHeight="251658240" behindDoc="1" locked="0" layoutInCell="1" allowOverlap="1" wp14:anchorId="2C7EB0FC" wp14:editId="1358824D">
            <wp:simplePos x="0" y="0"/>
            <wp:positionH relativeFrom="column">
              <wp:posOffset>1088390</wp:posOffset>
            </wp:positionH>
            <wp:positionV relativeFrom="paragraph">
              <wp:posOffset>352425</wp:posOffset>
            </wp:positionV>
            <wp:extent cx="2816860" cy="4508500"/>
            <wp:effectExtent l="857250" t="0" r="840740" b="0"/>
            <wp:wrapTight wrapText="bothSides">
              <wp:wrapPolygon edited="0">
                <wp:start x="-58" y="21655"/>
                <wp:lineTo x="21415" y="21655"/>
                <wp:lineTo x="21415" y="24"/>
                <wp:lineTo x="-58" y="24"/>
                <wp:lineTo x="-58" y="21655"/>
              </wp:wrapPolygon>
            </wp:wrapTight>
            <wp:docPr id="129924" name="Image 8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67" cstate="print">
                      <a:extLst>
                        <a:ext uri="{28A0092B-C50C-407E-A947-70E740481C1C}">
                          <a14:useLocalDpi xmlns:a14="http://schemas.microsoft.com/office/drawing/2010/main" val="0"/>
                        </a:ext>
                      </a:extLst>
                    </a:blip>
                    <a:stretch>
                      <a:fillRect/>
                    </a:stretch>
                  </pic:blipFill>
                  <pic:spPr>
                    <a:xfrm rot="5400000">
                      <a:off x="0" y="0"/>
                      <a:ext cx="2816860" cy="4508500"/>
                    </a:xfrm>
                    <a:prstGeom prst="rect">
                      <a:avLst/>
                    </a:prstGeom>
                  </pic:spPr>
                </pic:pic>
              </a:graphicData>
            </a:graphic>
          </wp:anchor>
        </w:drawing>
      </w:r>
      <w:r w:rsidR="00332A2A" w:rsidRPr="00DB6528">
        <w:rPr>
          <w:rFonts w:asciiTheme="majorBidi" w:hAnsiTheme="majorBidi" w:cstheme="majorBidi"/>
        </w:rPr>
        <w:t xml:space="preserve">Pour préparer un </w:t>
      </w:r>
      <w:r w:rsidR="00332A2A" w:rsidRPr="002E6D5B">
        <w:rPr>
          <w:rFonts w:asciiTheme="majorBidi" w:hAnsiTheme="majorBidi" w:cstheme="majorBidi"/>
        </w:rPr>
        <w:t xml:space="preserve">PFC </w:t>
      </w:r>
      <w:r w:rsidR="00332A2A" w:rsidRPr="00DB6528">
        <w:rPr>
          <w:rFonts w:asciiTheme="majorBidi" w:hAnsiTheme="majorBidi" w:cstheme="majorBidi"/>
        </w:rPr>
        <w:t>de bonne qualité par l'élimination de la plus grande quantité possible de plaquettes sans qu'il y ait altération des érythrocytes ; il faut procéder à une centrifugation à 3000 g pendant 20 minutes à 5-7°C, ou à 4 000 g pendant 15 minutes. La décantation s'effectue à l'abri de toute contamination, en circuit clos et sous pression (17).</w:t>
      </w:r>
    </w:p>
    <w:p w14:paraId="53C271E2" w14:textId="77777777" w:rsidR="002E6D5B" w:rsidRDefault="00332A2A" w:rsidP="00907512">
      <w:pPr>
        <w:pStyle w:val="Lgende"/>
        <w:jc w:val="center"/>
        <w:rPr>
          <w:lang w:val="fr-FR" w:eastAsia="fr-FR"/>
        </w:rPr>
      </w:pPr>
      <w:r>
        <w:rPr>
          <w:lang w:val="fr-FR" w:eastAsia="fr-FR"/>
        </w:rPr>
        <w:tab/>
      </w:r>
      <w:bookmarkStart w:id="124" w:name="_Toc105949431"/>
    </w:p>
    <w:p w14:paraId="6597DEA4" w14:textId="77777777" w:rsidR="002E6D5B" w:rsidRDefault="002E6D5B" w:rsidP="00907512">
      <w:pPr>
        <w:pStyle w:val="Lgende"/>
        <w:jc w:val="center"/>
        <w:rPr>
          <w:lang w:val="fr-FR" w:eastAsia="fr-FR"/>
        </w:rPr>
      </w:pPr>
    </w:p>
    <w:p w14:paraId="0E4516DE" w14:textId="77777777" w:rsidR="002E6D5B" w:rsidRDefault="002E6D5B" w:rsidP="00907512">
      <w:pPr>
        <w:pStyle w:val="Lgende"/>
        <w:jc w:val="center"/>
        <w:rPr>
          <w:lang w:val="fr-FR" w:eastAsia="fr-FR"/>
        </w:rPr>
      </w:pPr>
    </w:p>
    <w:p w14:paraId="0B8AFB99" w14:textId="77777777" w:rsidR="002E6D5B" w:rsidRDefault="002E6D5B" w:rsidP="00907512">
      <w:pPr>
        <w:pStyle w:val="Lgende"/>
        <w:jc w:val="center"/>
        <w:rPr>
          <w:lang w:val="fr-FR" w:eastAsia="fr-FR"/>
        </w:rPr>
      </w:pPr>
    </w:p>
    <w:p w14:paraId="6DE2D1DB" w14:textId="77777777" w:rsidR="002E6D5B" w:rsidRDefault="002E6D5B" w:rsidP="00907512">
      <w:pPr>
        <w:pStyle w:val="Lgende"/>
        <w:jc w:val="center"/>
        <w:rPr>
          <w:lang w:val="fr-FR" w:eastAsia="fr-FR"/>
        </w:rPr>
      </w:pPr>
    </w:p>
    <w:p w14:paraId="31999E05" w14:textId="77777777" w:rsidR="002E6D5B" w:rsidRDefault="002E6D5B" w:rsidP="00907512">
      <w:pPr>
        <w:pStyle w:val="Lgende"/>
        <w:jc w:val="center"/>
        <w:rPr>
          <w:lang w:val="fr-FR" w:eastAsia="fr-FR"/>
        </w:rPr>
      </w:pPr>
    </w:p>
    <w:p w14:paraId="6D4FE92D" w14:textId="77777777" w:rsidR="002E6D5B" w:rsidRDefault="002E6D5B" w:rsidP="00907512">
      <w:pPr>
        <w:pStyle w:val="Lgende"/>
        <w:jc w:val="center"/>
        <w:rPr>
          <w:lang w:val="fr-FR" w:eastAsia="fr-FR"/>
        </w:rPr>
      </w:pPr>
    </w:p>
    <w:p w14:paraId="2DB14881" w14:textId="77777777" w:rsidR="002E6D5B" w:rsidRDefault="002E6D5B" w:rsidP="00907512">
      <w:pPr>
        <w:pStyle w:val="Lgende"/>
        <w:jc w:val="center"/>
        <w:rPr>
          <w:lang w:val="fr-FR" w:eastAsia="fr-FR"/>
        </w:rPr>
      </w:pPr>
    </w:p>
    <w:p w14:paraId="053738BC" w14:textId="77777777" w:rsidR="002E6D5B" w:rsidRDefault="002E6D5B" w:rsidP="00907512">
      <w:pPr>
        <w:pStyle w:val="Lgende"/>
        <w:jc w:val="center"/>
        <w:rPr>
          <w:lang w:val="fr-FR" w:eastAsia="fr-FR"/>
        </w:rPr>
      </w:pPr>
    </w:p>
    <w:p w14:paraId="32883CCB" w14:textId="77777777" w:rsidR="002E6D5B" w:rsidRDefault="002E6D5B" w:rsidP="00907512">
      <w:pPr>
        <w:pStyle w:val="Lgende"/>
        <w:jc w:val="center"/>
        <w:rPr>
          <w:lang w:val="fr-FR" w:eastAsia="fr-FR"/>
        </w:rPr>
      </w:pPr>
    </w:p>
    <w:bookmarkEnd w:id="124"/>
    <w:p w14:paraId="6B1D3C02" w14:textId="189D11AF" w:rsidR="00332A2A" w:rsidRPr="00DB6528" w:rsidRDefault="0054200B" w:rsidP="007C648C">
      <w:pPr>
        <w:pStyle w:val="Lgende"/>
        <w:rPr>
          <w:rFonts w:asciiTheme="majorBidi" w:hAnsiTheme="majorBidi" w:cstheme="majorBidi"/>
          <w:b/>
          <w:bCs/>
          <w:color w:val="auto"/>
          <w:sz w:val="36"/>
          <w:szCs w:val="36"/>
          <w:lang w:val="fr-FR"/>
        </w:rPr>
      </w:pPr>
      <w:r>
        <w:rPr>
          <w:noProof/>
          <w:lang w:val="fr-FR" w:eastAsia="fr-FR"/>
        </w:rPr>
        <mc:AlternateContent>
          <mc:Choice Requires="wps">
            <w:drawing>
              <wp:anchor distT="0" distB="0" distL="114300" distR="114300" simplePos="0" relativeHeight="251761152" behindDoc="0" locked="0" layoutInCell="1" allowOverlap="1" wp14:anchorId="25A1C49B" wp14:editId="0EDB92D8">
                <wp:simplePos x="0" y="0"/>
                <wp:positionH relativeFrom="column">
                  <wp:posOffset>302895</wp:posOffset>
                </wp:positionH>
                <wp:positionV relativeFrom="paragraph">
                  <wp:posOffset>414655</wp:posOffset>
                </wp:positionV>
                <wp:extent cx="4264025" cy="384175"/>
                <wp:effectExtent l="1905" t="3810" r="1270" b="2540"/>
                <wp:wrapTight wrapText="bothSides">
                  <wp:wrapPolygon edited="0">
                    <wp:start x="-74" y="0"/>
                    <wp:lineTo x="-74" y="20815"/>
                    <wp:lineTo x="21600" y="20815"/>
                    <wp:lineTo x="21600" y="0"/>
                    <wp:lineTo x="-74" y="0"/>
                  </wp:wrapPolygon>
                </wp:wrapTight>
                <wp:docPr id="1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4025" cy="384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004719" w14:textId="3891CCDF" w:rsidR="00F510EF" w:rsidRPr="00E61698" w:rsidRDefault="00F510EF" w:rsidP="007C648C">
                            <w:pPr>
                              <w:pStyle w:val="Lgende"/>
                              <w:rPr>
                                <w:rFonts w:asciiTheme="majorBidi" w:eastAsia="Times New Roman" w:hAnsiTheme="majorBidi" w:cstheme="majorBidi"/>
                                <w:noProof/>
                                <w:color w:val="auto"/>
                                <w:sz w:val="32"/>
                                <w:szCs w:val="32"/>
                              </w:rPr>
                            </w:pPr>
                            <w:bookmarkStart w:id="125" w:name="_Toc107857496"/>
                            <w:r w:rsidRPr="00E61698">
                              <w:rPr>
                                <w:color w:val="auto"/>
                                <w:sz w:val="32"/>
                                <w:szCs w:val="32"/>
                              </w:rPr>
                              <w:t xml:space="preserve">Figure </w:t>
                            </w:r>
                            <w:r w:rsidRPr="00E61698">
                              <w:rPr>
                                <w:color w:val="auto"/>
                                <w:sz w:val="32"/>
                                <w:szCs w:val="32"/>
                              </w:rPr>
                              <w:fldChar w:fldCharType="begin"/>
                            </w:r>
                            <w:r w:rsidRPr="00E61698">
                              <w:rPr>
                                <w:color w:val="auto"/>
                                <w:sz w:val="32"/>
                                <w:szCs w:val="32"/>
                              </w:rPr>
                              <w:instrText xml:space="preserve"> SEQ Figure \* ARABIC </w:instrText>
                            </w:r>
                            <w:r w:rsidRPr="00E61698">
                              <w:rPr>
                                <w:color w:val="auto"/>
                                <w:sz w:val="32"/>
                                <w:szCs w:val="32"/>
                              </w:rPr>
                              <w:fldChar w:fldCharType="separate"/>
                            </w:r>
                            <w:r w:rsidRPr="00E61698">
                              <w:rPr>
                                <w:noProof/>
                                <w:color w:val="auto"/>
                                <w:sz w:val="32"/>
                                <w:szCs w:val="32"/>
                              </w:rPr>
                              <w:t>17</w:t>
                            </w:r>
                            <w:r w:rsidRPr="00E61698">
                              <w:rPr>
                                <w:color w:val="auto"/>
                                <w:sz w:val="32"/>
                                <w:szCs w:val="32"/>
                              </w:rPr>
                              <w:fldChar w:fldCharType="end"/>
                            </w:r>
                            <w:r w:rsidRPr="00E61698">
                              <w:rPr>
                                <w:color w:val="auto"/>
                                <w:sz w:val="32"/>
                                <w:szCs w:val="32"/>
                              </w:rPr>
                              <w:t xml:space="preserve">: Centrifugation des </w:t>
                            </w:r>
                            <w:r w:rsidR="00E61698" w:rsidRPr="00E61698">
                              <w:rPr>
                                <w:color w:val="auto"/>
                                <w:sz w:val="32"/>
                                <w:szCs w:val="32"/>
                              </w:rPr>
                              <w:t>Poches</w:t>
                            </w:r>
                            <w:r w:rsidRPr="00E61698">
                              <w:rPr>
                                <w:color w:val="auto"/>
                                <w:sz w:val="32"/>
                                <w:szCs w:val="32"/>
                              </w:rPr>
                              <w:t xml:space="preserve"> de sang (17)</w:t>
                            </w:r>
                            <w:bookmarkEnd w:id="125"/>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A1C49B" id="Text Box 38" o:spid="_x0000_s1047" type="#_x0000_t202" style="position:absolute;margin-left:23.85pt;margin-top:32.65pt;width:335.75pt;height:30.2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" stroked="f">
                <v:textbox inset="0,0,0,0">
                  <w:txbxContent>
                    <w:p w14:paraId="4A004719" w14:textId="3891CCDF" w:rsidR="00F510EF" w:rsidRPr="00E61698" w:rsidRDefault="00F510EF" w:rsidP="007C648C">
                      <w:pPr>
                        <w:pStyle w:val="Lgende"/>
                        <w:rPr>
                          <w:rFonts w:asciiTheme="majorBidi" w:eastAsia="Times New Roman" w:hAnsiTheme="majorBidi" w:cstheme="majorBidi"/>
                          <w:noProof/>
                          <w:color w:val="auto"/>
                          <w:sz w:val="32"/>
                          <w:szCs w:val="32"/>
                        </w:rPr>
                      </w:pPr>
                      <w:bookmarkStart w:id="142" w:name="_Toc107857496"/>
                      <w:r w:rsidRPr="00E61698">
                        <w:rPr>
                          <w:color w:val="auto"/>
                          <w:sz w:val="32"/>
                          <w:szCs w:val="32"/>
                        </w:rPr>
                        <w:t xml:space="preserve">Figure </w:t>
                      </w:r>
                      <w:r w:rsidRPr="00E61698">
                        <w:rPr>
                          <w:color w:val="auto"/>
                          <w:sz w:val="32"/>
                          <w:szCs w:val="32"/>
                        </w:rPr>
                        <w:fldChar w:fldCharType="begin"/>
                      </w:r>
                      <w:r w:rsidRPr="00E61698">
                        <w:rPr>
                          <w:color w:val="auto"/>
                          <w:sz w:val="32"/>
                          <w:szCs w:val="32"/>
                        </w:rPr>
                        <w:instrText xml:space="preserve"> SEQ Figure \* ARABIC </w:instrText>
                      </w:r>
                      <w:r w:rsidRPr="00E61698">
                        <w:rPr>
                          <w:color w:val="auto"/>
                          <w:sz w:val="32"/>
                          <w:szCs w:val="32"/>
                        </w:rPr>
                        <w:fldChar w:fldCharType="separate"/>
                      </w:r>
                      <w:r w:rsidRPr="00E61698">
                        <w:rPr>
                          <w:noProof/>
                          <w:color w:val="auto"/>
                          <w:sz w:val="32"/>
                          <w:szCs w:val="32"/>
                        </w:rPr>
                        <w:t>17</w:t>
                      </w:r>
                      <w:r w:rsidRPr="00E61698">
                        <w:rPr>
                          <w:color w:val="auto"/>
                          <w:sz w:val="32"/>
                          <w:szCs w:val="32"/>
                        </w:rPr>
                        <w:fldChar w:fldCharType="end"/>
                      </w:r>
                      <w:r w:rsidRPr="00E61698">
                        <w:rPr>
                          <w:color w:val="auto"/>
                          <w:sz w:val="32"/>
                          <w:szCs w:val="32"/>
                        </w:rPr>
                        <w:t xml:space="preserve">: Centrifugation des </w:t>
                      </w:r>
                      <w:r w:rsidR="00E61698" w:rsidRPr="00E61698">
                        <w:rPr>
                          <w:color w:val="auto"/>
                          <w:sz w:val="32"/>
                          <w:szCs w:val="32"/>
                        </w:rPr>
                        <w:t>Poches</w:t>
                      </w:r>
                      <w:r w:rsidRPr="00E61698">
                        <w:rPr>
                          <w:color w:val="auto"/>
                          <w:sz w:val="32"/>
                          <w:szCs w:val="32"/>
                        </w:rPr>
                        <w:t xml:space="preserve"> de sang (17)</w:t>
                      </w:r>
                      <w:bookmarkEnd w:id="142"/>
                    </w:p>
                  </w:txbxContent>
                </v:textbox>
                <w10:wrap type="tight"/>
              </v:shape>
            </w:pict>
          </mc:Fallback>
        </mc:AlternateContent>
      </w:r>
    </w:p>
    <w:p w14:paraId="5B94000D" w14:textId="52CB8AAF" w:rsidR="00332A2A" w:rsidRPr="00DB6528" w:rsidRDefault="00332A2A" w:rsidP="00332A2A">
      <w:pPr>
        <w:pStyle w:val="NormalWeb"/>
        <w:spacing w:after="0" w:line="360" w:lineRule="auto"/>
        <w:jc w:val="both"/>
        <w:rPr>
          <w:rFonts w:asciiTheme="majorBidi" w:hAnsiTheme="majorBidi" w:cstheme="majorBidi"/>
        </w:rPr>
      </w:pPr>
    </w:p>
    <w:p w14:paraId="57D2DF25" w14:textId="454FF188" w:rsidR="00332A2A" w:rsidRPr="00E61698" w:rsidRDefault="00332A2A" w:rsidP="00E61698">
      <w:pPr>
        <w:pStyle w:val="Titre2"/>
        <w:jc w:val="center"/>
        <w:rPr>
          <w:color w:val="auto"/>
          <w:sz w:val="32"/>
          <w:szCs w:val="32"/>
          <w:lang w:val="fr-FR"/>
        </w:rPr>
      </w:pPr>
      <w:bookmarkStart w:id="126" w:name="_Toc107869558"/>
      <w:bookmarkStart w:id="127" w:name="_Toc107967220"/>
      <w:r w:rsidRPr="00E61698">
        <w:rPr>
          <w:color w:val="auto"/>
          <w:sz w:val="32"/>
          <w:szCs w:val="32"/>
          <w:lang w:val="fr-FR"/>
        </w:rPr>
        <w:lastRenderedPageBreak/>
        <w:t>Plasma frais congelé (PFC)</w:t>
      </w:r>
      <w:bookmarkEnd w:id="126"/>
      <w:bookmarkEnd w:id="127"/>
    </w:p>
    <w:p w14:paraId="4FC761E9" w14:textId="77777777" w:rsidR="00332A2A" w:rsidRPr="00DB6528" w:rsidRDefault="00332A2A" w:rsidP="00332A2A">
      <w:pPr>
        <w:spacing w:line="360" w:lineRule="auto"/>
        <w:ind w:left="-13" w:right="-1"/>
        <w:jc w:val="both"/>
        <w:rPr>
          <w:rFonts w:asciiTheme="majorBidi" w:hAnsiTheme="majorBidi" w:cstheme="majorBidi"/>
          <w:sz w:val="24"/>
          <w:szCs w:val="24"/>
          <w:lang w:val="fr-FR"/>
        </w:rPr>
      </w:pPr>
      <w:r w:rsidRPr="00DB6528">
        <w:rPr>
          <w:rFonts w:asciiTheme="majorBidi" w:hAnsiTheme="majorBidi" w:cstheme="majorBidi"/>
          <w:sz w:val="24"/>
          <w:szCs w:val="24"/>
          <w:lang w:val="fr-FR"/>
        </w:rPr>
        <w:t>Le plasma est congelé dans les vingt-quatre heures suivant le prélèvement du sang. Il contient toutes les protéines plasmatiques et les facteurs de la c</w:t>
      </w:r>
      <w:r>
        <w:rPr>
          <w:rFonts w:asciiTheme="majorBidi" w:hAnsiTheme="majorBidi" w:cstheme="majorBidi"/>
          <w:sz w:val="24"/>
          <w:szCs w:val="24"/>
          <w:lang w:val="fr-FR"/>
        </w:rPr>
        <w:t>oagulation en état fonctionnel</w:t>
      </w:r>
      <w:r w:rsidRPr="00DB6528">
        <w:rPr>
          <w:rFonts w:asciiTheme="majorBidi" w:hAnsiTheme="majorBidi" w:cstheme="majorBidi"/>
          <w:sz w:val="24"/>
          <w:szCs w:val="24"/>
          <w:lang w:val="fr-FR"/>
        </w:rPr>
        <w:t>. Stocké à -80°C, le plasma peut être conservé deux ans</w:t>
      </w:r>
      <w:r>
        <w:rPr>
          <w:rFonts w:asciiTheme="majorBidi" w:hAnsiTheme="majorBidi" w:cstheme="majorBidi"/>
          <w:sz w:val="24"/>
          <w:szCs w:val="24"/>
          <w:lang w:val="fr-FR"/>
        </w:rPr>
        <w:t xml:space="preserve"> </w:t>
      </w:r>
      <w:r w:rsidRPr="00DB6528">
        <w:rPr>
          <w:rFonts w:asciiTheme="majorBidi" w:hAnsiTheme="majorBidi" w:cstheme="majorBidi"/>
          <w:sz w:val="24"/>
          <w:szCs w:val="24"/>
          <w:lang w:val="fr-FR"/>
        </w:rPr>
        <w:fldChar w:fldCharType="begin"/>
      </w:r>
      <w:r w:rsidRPr="00DB6528">
        <w:rPr>
          <w:rFonts w:asciiTheme="majorBidi" w:hAnsiTheme="majorBidi" w:cstheme="majorBidi"/>
          <w:sz w:val="24"/>
          <w:szCs w:val="24"/>
          <w:lang w:val="fr-FR"/>
        </w:rPr>
        <w:instrText xml:space="preserve"> ADDIN EN.CITE &lt;EndNote&gt;&lt;Cite&gt;&lt;Author&gt;Rakotoniaina. A.I &lt;/Author&gt;&lt;Year&gt;2013&lt;/Year&gt;&lt;RecNum&gt;21&lt;/RecNum&gt;&lt;DisplayText&gt;(Rakotoniaina. A.I 2013)&lt;/DisplayText&gt;&lt;record&gt;&lt;rec-number&gt;21&lt;/rec-number&gt;&lt;foreign-keys&gt;&lt;key app="EN" db-id="rv2tps9dev5ezpevrtzv0vs0waazvppt9d2v" timestamp="1654811575"&gt;21&lt;/key&gt;&lt;/foreign-keys&gt;&lt;ref-type name="Journal Article"&gt;17&lt;/ref-type&gt;&lt;contributors&gt;&lt;authors&gt;&lt;author&gt;Rakotoniaina. A.I , Randriamanantany. Z.A , Ranaivosoa .K.H.M , Andriambelo .V , Fortuné.H, Rakoto Alson.O.A , Rasamindrakotroka .A. Séroprévalence du VIH, VHB, VHC&lt;/author&gt;&lt;/authors&gt;&lt;/contributors&gt;&lt;titles&gt;&lt;/titles&gt;&lt;dates&gt;&lt;year&gt;2013&lt;/year&gt;&lt;/dates&gt;&lt;urls&gt;&lt;/urls&gt;&lt;/record&gt;&lt;/Cite&gt;&lt;/EndNote&gt;</w:instrText>
      </w:r>
      <w:r w:rsidRPr="00DB6528">
        <w:rPr>
          <w:rFonts w:asciiTheme="majorBidi" w:hAnsiTheme="majorBidi" w:cstheme="majorBidi"/>
          <w:sz w:val="24"/>
          <w:szCs w:val="24"/>
          <w:lang w:val="fr-FR"/>
        </w:rPr>
        <w:fldChar w:fldCharType="separate"/>
      </w:r>
      <w:r w:rsidRPr="00DB6528">
        <w:rPr>
          <w:rFonts w:asciiTheme="majorBidi" w:hAnsiTheme="majorBidi" w:cstheme="majorBidi"/>
          <w:noProof/>
          <w:sz w:val="24"/>
          <w:szCs w:val="24"/>
          <w:lang w:val="fr-FR"/>
        </w:rPr>
        <w:t>(Rakotoniaina</w:t>
      </w:r>
      <w:r w:rsidRPr="00DB6528">
        <w:rPr>
          <w:rFonts w:asciiTheme="majorBidi" w:hAnsiTheme="majorBidi" w:cstheme="majorBidi"/>
          <w:i/>
          <w:iCs/>
          <w:noProof/>
          <w:sz w:val="24"/>
          <w:szCs w:val="24"/>
          <w:lang w:val="fr-FR"/>
        </w:rPr>
        <w:t xml:space="preserve">. </w:t>
      </w:r>
      <w:r w:rsidRPr="00DB6528">
        <w:rPr>
          <w:rFonts w:asciiTheme="majorBidi" w:hAnsiTheme="majorBidi" w:cstheme="majorBidi"/>
          <w:noProof/>
          <w:sz w:val="24"/>
          <w:szCs w:val="24"/>
          <w:lang w:val="fr-FR"/>
        </w:rPr>
        <w:t>2013)</w:t>
      </w:r>
      <w:r w:rsidRPr="00DB6528">
        <w:rPr>
          <w:rFonts w:asciiTheme="majorBidi" w:hAnsiTheme="majorBidi" w:cstheme="majorBidi"/>
          <w:sz w:val="24"/>
          <w:szCs w:val="24"/>
          <w:lang w:val="fr-FR"/>
        </w:rPr>
        <w:fldChar w:fldCharType="end"/>
      </w:r>
    </w:p>
    <w:p w14:paraId="2F040ED2" w14:textId="3CF7BE81" w:rsidR="00332A2A" w:rsidRPr="00DB6528" w:rsidRDefault="0054200B" w:rsidP="00332A2A">
      <w:pPr>
        <w:tabs>
          <w:tab w:val="left" w:pos="2244"/>
        </w:tabs>
        <w:rPr>
          <w:rFonts w:asciiTheme="majorBidi" w:hAnsiTheme="majorBidi" w:cstheme="majorBidi"/>
          <w:noProof/>
          <w:lang w:val="fr-FR"/>
        </w:rPr>
      </w:pPr>
      <w:r>
        <w:rPr>
          <w:noProof/>
          <w:lang w:val="fr-FR" w:eastAsia="fr-FR"/>
        </w:rPr>
        <mc:AlternateContent>
          <mc:Choice Requires="wps">
            <w:drawing>
              <wp:anchor distT="0" distB="0" distL="114300" distR="114300" simplePos="0" relativeHeight="251763200" behindDoc="0" locked="0" layoutInCell="1" allowOverlap="1" wp14:anchorId="6CAFDDB4" wp14:editId="4289D687">
                <wp:simplePos x="0" y="0"/>
                <wp:positionH relativeFrom="column">
                  <wp:posOffset>720090</wp:posOffset>
                </wp:positionH>
                <wp:positionV relativeFrom="paragraph">
                  <wp:posOffset>4243070</wp:posOffset>
                </wp:positionV>
                <wp:extent cx="3338195" cy="344170"/>
                <wp:effectExtent l="0" t="0" r="0" b="0"/>
                <wp:wrapTight wrapText="bothSides">
                  <wp:wrapPolygon edited="0">
                    <wp:start x="-62" y="0"/>
                    <wp:lineTo x="-62" y="20843"/>
                    <wp:lineTo x="21600" y="20843"/>
                    <wp:lineTo x="21600" y="0"/>
                    <wp:lineTo x="-62" y="0"/>
                  </wp:wrapPolygon>
                </wp:wrapTight>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D93C86" w14:textId="79A09229" w:rsidR="00F510EF" w:rsidRPr="001010E1" w:rsidRDefault="00F510EF" w:rsidP="0041620C">
                            <w:pPr>
                              <w:pStyle w:val="Lgende"/>
                              <w:rPr>
                                <w:rFonts w:asciiTheme="majorBidi" w:hAnsiTheme="majorBidi" w:cstheme="majorBidi"/>
                                <w:b/>
                                <w:noProof/>
                                <w:color w:val="auto"/>
                                <w:sz w:val="28"/>
                                <w:szCs w:val="28"/>
                              </w:rPr>
                            </w:pPr>
                            <w:bookmarkStart w:id="128" w:name="_Toc107857497"/>
                            <w:r w:rsidRPr="001010E1">
                              <w:rPr>
                                <w:b/>
                                <w:color w:val="auto"/>
                                <w:sz w:val="28"/>
                                <w:szCs w:val="28"/>
                              </w:rPr>
                              <w:t xml:space="preserve">Figure </w:t>
                            </w:r>
                            <w:r w:rsidRPr="001010E1">
                              <w:rPr>
                                <w:b/>
                                <w:color w:val="auto"/>
                                <w:sz w:val="28"/>
                                <w:szCs w:val="28"/>
                              </w:rPr>
                              <w:fldChar w:fldCharType="begin"/>
                            </w:r>
                            <w:r w:rsidRPr="001010E1">
                              <w:rPr>
                                <w:b/>
                                <w:color w:val="auto"/>
                                <w:sz w:val="28"/>
                                <w:szCs w:val="28"/>
                              </w:rPr>
                              <w:instrText xml:space="preserve"> SEQ Figure \* ARABIC </w:instrText>
                            </w:r>
                            <w:r w:rsidRPr="001010E1">
                              <w:rPr>
                                <w:b/>
                                <w:color w:val="auto"/>
                                <w:sz w:val="28"/>
                                <w:szCs w:val="28"/>
                              </w:rPr>
                              <w:fldChar w:fldCharType="separate"/>
                            </w:r>
                            <w:r w:rsidRPr="001010E1">
                              <w:rPr>
                                <w:b/>
                                <w:noProof/>
                                <w:color w:val="auto"/>
                                <w:sz w:val="28"/>
                                <w:szCs w:val="28"/>
                              </w:rPr>
                              <w:t>18</w:t>
                            </w:r>
                            <w:r w:rsidRPr="001010E1">
                              <w:rPr>
                                <w:b/>
                                <w:color w:val="auto"/>
                                <w:sz w:val="28"/>
                                <w:szCs w:val="28"/>
                              </w:rPr>
                              <w:fldChar w:fldCharType="end"/>
                            </w:r>
                            <w:r w:rsidRPr="001010E1">
                              <w:rPr>
                                <w:b/>
                                <w:color w:val="auto"/>
                                <w:sz w:val="28"/>
                                <w:szCs w:val="28"/>
                              </w:rPr>
                              <w:t>:Séparation du globule rouge</w:t>
                            </w:r>
                            <w:bookmarkEnd w:id="128"/>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CAFDDB4" id="Text Box 39" o:spid="_x0000_s1048" type="#_x0000_t202" style="position:absolute;margin-left:56.7pt;margin-top:334.1pt;width:262.85pt;height:27.1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" stroked="f">
                <v:textbox style="mso-fit-shape-to-text:t" inset="0,0,0,0">
                  <w:txbxContent>
                    <w:p w14:paraId="31D93C86" w14:textId="79A09229" w:rsidR="00F510EF" w:rsidRPr="001010E1" w:rsidRDefault="00F510EF" w:rsidP="0041620C">
                      <w:pPr>
                        <w:pStyle w:val="Lgende"/>
                        <w:rPr>
                          <w:rFonts w:asciiTheme="majorBidi" w:hAnsiTheme="majorBidi" w:cstheme="majorBidi"/>
                          <w:b/>
                          <w:noProof/>
                          <w:color w:val="auto"/>
                          <w:sz w:val="28"/>
                          <w:szCs w:val="28"/>
                        </w:rPr>
                      </w:pPr>
                      <w:bookmarkStart w:id="146" w:name="_Toc107857497"/>
                      <w:r w:rsidRPr="001010E1">
                        <w:rPr>
                          <w:b/>
                          <w:color w:val="auto"/>
                          <w:sz w:val="28"/>
                          <w:szCs w:val="28"/>
                        </w:rPr>
                        <w:t xml:space="preserve">Figure </w:t>
                      </w:r>
                      <w:r w:rsidRPr="001010E1">
                        <w:rPr>
                          <w:b/>
                          <w:color w:val="auto"/>
                          <w:sz w:val="28"/>
                          <w:szCs w:val="28"/>
                        </w:rPr>
                        <w:fldChar w:fldCharType="begin"/>
                      </w:r>
                      <w:r w:rsidRPr="001010E1">
                        <w:rPr>
                          <w:b/>
                          <w:color w:val="auto"/>
                          <w:sz w:val="28"/>
                          <w:szCs w:val="28"/>
                        </w:rPr>
                        <w:instrText xml:space="preserve"> SEQ Figure \* ARABIC </w:instrText>
                      </w:r>
                      <w:r w:rsidRPr="001010E1">
                        <w:rPr>
                          <w:b/>
                          <w:color w:val="auto"/>
                          <w:sz w:val="28"/>
                          <w:szCs w:val="28"/>
                        </w:rPr>
                        <w:fldChar w:fldCharType="separate"/>
                      </w:r>
                      <w:r w:rsidRPr="001010E1">
                        <w:rPr>
                          <w:b/>
                          <w:noProof/>
                          <w:color w:val="auto"/>
                          <w:sz w:val="28"/>
                          <w:szCs w:val="28"/>
                        </w:rPr>
                        <w:t>18</w:t>
                      </w:r>
                      <w:r w:rsidRPr="001010E1">
                        <w:rPr>
                          <w:b/>
                          <w:color w:val="auto"/>
                          <w:sz w:val="28"/>
                          <w:szCs w:val="28"/>
                        </w:rPr>
                        <w:fldChar w:fldCharType="end"/>
                      </w:r>
                      <w:r w:rsidRPr="001010E1">
                        <w:rPr>
                          <w:b/>
                          <w:color w:val="auto"/>
                          <w:sz w:val="28"/>
                          <w:szCs w:val="28"/>
                        </w:rPr>
                        <w:t>:Séparation du globule rouge</w:t>
                      </w:r>
                      <w:bookmarkEnd w:id="146"/>
                    </w:p>
                  </w:txbxContent>
                </v:textbox>
                <w10:wrap type="tight"/>
              </v:shape>
            </w:pict>
          </mc:Fallback>
        </mc:AlternateContent>
      </w:r>
      <w:r w:rsidR="00332A2A" w:rsidRPr="00DB6528">
        <w:rPr>
          <w:rFonts w:asciiTheme="majorBidi" w:hAnsiTheme="majorBidi" w:cstheme="majorBidi"/>
          <w:noProof/>
          <w:lang w:val="fr-FR" w:eastAsia="fr-FR"/>
        </w:rPr>
        <w:drawing>
          <wp:anchor distT="0" distB="0" distL="114300" distR="114300" simplePos="0" relativeHeight="251660288" behindDoc="1" locked="0" layoutInCell="1" allowOverlap="1" wp14:anchorId="458B73C7" wp14:editId="11E56ECA">
            <wp:simplePos x="0" y="0"/>
            <wp:positionH relativeFrom="column">
              <wp:posOffset>720090</wp:posOffset>
            </wp:positionH>
            <wp:positionV relativeFrom="paragraph">
              <wp:posOffset>-38100</wp:posOffset>
            </wp:positionV>
            <wp:extent cx="3338195" cy="4224020"/>
            <wp:effectExtent l="438150" t="0" r="414655" b="0"/>
            <wp:wrapTight wrapText="bothSides">
              <wp:wrapPolygon edited="0">
                <wp:start x="-31" y="21576"/>
                <wp:lineTo x="21417" y="21576"/>
                <wp:lineTo x="21417" y="145"/>
                <wp:lineTo x="-31" y="145"/>
                <wp:lineTo x="-31" y="21576"/>
              </wp:wrapPolygon>
            </wp:wrapTight>
            <wp:docPr id="129925" name="Image 8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68" cstate="print">
                      <a:extLst>
                        <a:ext uri="{28A0092B-C50C-407E-A947-70E740481C1C}">
                          <a14:useLocalDpi xmlns:a14="http://schemas.microsoft.com/office/drawing/2010/main" val="0"/>
                        </a:ext>
                      </a:extLst>
                    </a:blip>
                    <a:stretch>
                      <a:fillRect/>
                    </a:stretch>
                  </pic:blipFill>
                  <pic:spPr>
                    <a:xfrm rot="5400000">
                      <a:off x="0" y="0"/>
                      <a:ext cx="3338195" cy="4224020"/>
                    </a:xfrm>
                    <a:prstGeom prst="rect">
                      <a:avLst/>
                    </a:prstGeom>
                  </pic:spPr>
                </pic:pic>
              </a:graphicData>
            </a:graphic>
          </wp:anchor>
        </w:drawing>
      </w:r>
      <w:r>
        <w:rPr>
          <w:rFonts w:asciiTheme="majorBidi" w:hAnsiTheme="majorBidi" w:cstheme="majorBidi"/>
          <w:noProof/>
          <w:lang w:val="fr-FR" w:eastAsia="fr-FR"/>
        </w:rPr>
        <mc:AlternateContent>
          <mc:Choice Requires="wps">
            <w:drawing>
              <wp:anchor distT="0" distB="0" distL="114300" distR="114300" simplePos="0" relativeHeight="251712000" behindDoc="0" locked="0" layoutInCell="1" allowOverlap="1" wp14:anchorId="29D7F887" wp14:editId="7FAC175B">
                <wp:simplePos x="0" y="0"/>
                <wp:positionH relativeFrom="column">
                  <wp:posOffset>2842895</wp:posOffset>
                </wp:positionH>
                <wp:positionV relativeFrom="paragraph">
                  <wp:posOffset>2683510</wp:posOffset>
                </wp:positionV>
                <wp:extent cx="2541270" cy="287020"/>
                <wp:effectExtent l="0" t="0" r="49530" b="93980"/>
                <wp:wrapNone/>
                <wp:docPr id="13" name="Connecteur droit avec flèch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41270" cy="2870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B3B7A11" id="_x0000_t32" coordsize="21600,21600" o:spt="32" o:oned="t" path="m,l21600,21600e" filled="f">
                <v:path arrowok="t" fillok="f" o:connecttype="none"/>
                <o:lock v:ext="edit" shapetype="t"/>
              </v:shapetype>
              <v:shape id="Connecteur droit avec flèche 13" o:spid="_x0000_s1026" type="#_x0000_t32" style="position:absolute;margin-left:223.85pt;margin-top:211.3pt;width:200.1pt;height:22.6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" strokecolor="#4472c4 [3204]" strokeweight=".5pt">
                <v:stroke endarrow="block" joinstyle="miter"/>
                <o:lock v:ext="edit" shapetype="f"/>
              </v:shape>
            </w:pict>
          </mc:Fallback>
        </mc:AlternateContent>
      </w:r>
      <w:r>
        <w:rPr>
          <w:rFonts w:asciiTheme="majorBidi" w:hAnsiTheme="majorBidi" w:cstheme="majorBidi"/>
          <w:noProof/>
          <w:lang w:val="fr-FR" w:eastAsia="fr-FR"/>
        </w:rPr>
        <mc:AlternateContent>
          <mc:Choice Requires="wps">
            <w:drawing>
              <wp:anchor distT="0" distB="0" distL="114300" distR="114300" simplePos="0" relativeHeight="251710976" behindDoc="0" locked="0" layoutInCell="1" allowOverlap="1" wp14:anchorId="5D660EE9" wp14:editId="32D2BE32">
                <wp:simplePos x="0" y="0"/>
                <wp:positionH relativeFrom="column">
                  <wp:posOffset>3129915</wp:posOffset>
                </wp:positionH>
                <wp:positionV relativeFrom="paragraph">
                  <wp:posOffset>1896745</wp:posOffset>
                </wp:positionV>
                <wp:extent cx="2137410" cy="148590"/>
                <wp:effectExtent l="0" t="0" r="72390" b="99060"/>
                <wp:wrapNone/>
                <wp:docPr id="12" name="Connecteur droit avec flèch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37410" cy="1485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D52CBF" id="Connecteur droit avec flèche 12" o:spid="_x0000_s1026" type="#_x0000_t32" style="position:absolute;margin-left:246.45pt;margin-top:149.35pt;width:168.3pt;height:11.7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" strokecolor="#4472c4 [3204]" strokeweight=".5pt">
                <v:stroke endarrow="block" joinstyle="miter"/>
                <o:lock v:ext="edit" shapetype="f"/>
              </v:shape>
            </w:pict>
          </mc:Fallback>
        </mc:AlternateContent>
      </w:r>
      <w:r>
        <w:rPr>
          <w:rFonts w:asciiTheme="majorBidi" w:hAnsiTheme="majorBidi" w:cstheme="majorBidi"/>
          <w:noProof/>
          <w:lang w:val="fr-FR" w:eastAsia="fr-FR"/>
        </w:rPr>
        <mc:AlternateContent>
          <mc:Choice Requires="wps">
            <w:drawing>
              <wp:anchor distT="0" distB="0" distL="114300" distR="114300" simplePos="0" relativeHeight="251709952" behindDoc="0" locked="0" layoutInCell="1" allowOverlap="1" wp14:anchorId="2F56DF81" wp14:editId="39A32945">
                <wp:simplePos x="0" y="0"/>
                <wp:positionH relativeFrom="column">
                  <wp:posOffset>3235960</wp:posOffset>
                </wp:positionH>
                <wp:positionV relativeFrom="paragraph">
                  <wp:posOffset>1017905</wp:posOffset>
                </wp:positionV>
                <wp:extent cx="1977390" cy="229870"/>
                <wp:effectExtent l="0" t="57150" r="22860" b="36830"/>
                <wp:wrapNone/>
                <wp:docPr id="10" name="Connecteur droit avec flèch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977390" cy="2298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6D482A78" id="Connecteur droit avec flèche 10" o:spid="_x0000_s1026" type="#_x0000_t32" style="position:absolute;margin-left:254.8pt;margin-top:80.15pt;width:155.7pt;height:18.1pt;flip:y;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" strokecolor="#4472c4 [3204]" strokeweight=".5pt">
                <v:stroke endarrow="block" joinstyle="miter"/>
                <o:lock v:ext="edit" shapetype="f"/>
              </v:shape>
            </w:pict>
          </mc:Fallback>
        </mc:AlternateContent>
      </w:r>
      <w:r>
        <w:rPr>
          <w:rFonts w:asciiTheme="majorBidi" w:hAnsiTheme="majorBidi" w:cstheme="majorBidi"/>
          <w:noProof/>
          <w:lang w:val="fr-FR" w:eastAsia="fr-FR"/>
        </w:rPr>
        <mc:AlternateContent>
          <mc:Choice Requires="wps">
            <w:drawing>
              <wp:anchor distT="0" distB="0" distL="114300" distR="114300" simplePos="0" relativeHeight="251708928" behindDoc="0" locked="0" layoutInCell="1" allowOverlap="1" wp14:anchorId="32C9300E" wp14:editId="71E98DEA">
                <wp:simplePos x="0" y="0"/>
                <wp:positionH relativeFrom="column">
                  <wp:posOffset>5437505</wp:posOffset>
                </wp:positionH>
                <wp:positionV relativeFrom="paragraph">
                  <wp:posOffset>2683510</wp:posOffset>
                </wp:positionV>
                <wp:extent cx="1105535" cy="659130"/>
                <wp:effectExtent l="0" t="0" r="18415" b="2667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5535" cy="6591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5199D6" w14:textId="77777777" w:rsidR="00F510EF" w:rsidRPr="001B0B68" w:rsidRDefault="00F510EF" w:rsidP="00332A2A">
                            <w:pPr>
                              <w:jc w:val="center"/>
                              <w:rPr>
                                <w:lang w:val="fr-FR"/>
                              </w:rPr>
                            </w:pPr>
                            <w:r>
                              <w:rPr>
                                <w:lang w:val="fr-FR"/>
                              </w:rPr>
                              <w:t>Globules  rouge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C9300E" id="Rectangle 9" o:spid="_x0000_s1049" style="position:absolute;margin-left:428.15pt;margin-top:211.3pt;width:87.05pt;height:51.9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" fillcolor="#4472c4 [3204]" strokecolor="#1f3763 [1604]" strokeweight="1pt">
                <v:path arrowok="t"/>
                <v:textbox>
                  <w:txbxContent>
                    <w:p w14:paraId="735199D6" w14:textId="77777777" w:rsidR="00F510EF" w:rsidRPr="001B0B68" w:rsidRDefault="00F510EF" w:rsidP="00332A2A">
                      <w:pPr>
                        <w:jc w:val="center"/>
                        <w:rPr>
                          <w:lang w:val="fr-FR"/>
                        </w:rPr>
                      </w:pPr>
                      <w:r>
                        <w:rPr>
                          <w:lang w:val="fr-FR"/>
                        </w:rPr>
                        <w:t>Globules  rouge</w:t>
                      </w:r>
                    </w:p>
                  </w:txbxContent>
                </v:textbox>
              </v:rect>
            </w:pict>
          </mc:Fallback>
        </mc:AlternateContent>
      </w:r>
      <w:r>
        <w:rPr>
          <w:rFonts w:asciiTheme="majorBidi" w:hAnsiTheme="majorBidi" w:cstheme="majorBidi"/>
          <w:noProof/>
          <w:lang w:val="fr-FR" w:eastAsia="fr-FR"/>
        </w:rPr>
        <mc:AlternateContent>
          <mc:Choice Requires="wps">
            <w:drawing>
              <wp:anchor distT="0" distB="0" distL="114300" distR="114300" simplePos="0" relativeHeight="251707904" behindDoc="0" locked="0" layoutInCell="1" allowOverlap="1" wp14:anchorId="6B455AE8" wp14:editId="4E73A466">
                <wp:simplePos x="0" y="0"/>
                <wp:positionH relativeFrom="column">
                  <wp:posOffset>5384165</wp:posOffset>
                </wp:positionH>
                <wp:positionV relativeFrom="paragraph">
                  <wp:posOffset>1769110</wp:posOffset>
                </wp:positionV>
                <wp:extent cx="914400" cy="680720"/>
                <wp:effectExtent l="0" t="0" r="19050" b="2413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6807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812AA6" w14:textId="77777777" w:rsidR="00F510EF" w:rsidRPr="001B0B68" w:rsidRDefault="00F510EF" w:rsidP="00332A2A">
                            <w:pPr>
                              <w:jc w:val="center"/>
                              <w:rPr>
                                <w:lang w:val="fr-FR"/>
                              </w:rPr>
                            </w:pPr>
                            <w:r>
                              <w:rPr>
                                <w:lang w:val="fr-FR"/>
                              </w:rPr>
                              <w:t>plaquette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B455AE8" id="Rectangle 8" o:spid="_x0000_s1050" style="position:absolute;margin-left:423.95pt;margin-top:139.3pt;width:1in;height:53.6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" fillcolor="#4472c4 [3204]" strokecolor="#1f3763 [1604]" strokeweight="1pt">
                <v:path arrowok="t"/>
                <v:textbox>
                  <w:txbxContent>
                    <w:p w14:paraId="1A812AA6" w14:textId="77777777" w:rsidR="00F510EF" w:rsidRPr="001B0B68" w:rsidRDefault="00F510EF" w:rsidP="00332A2A">
                      <w:pPr>
                        <w:jc w:val="center"/>
                        <w:rPr>
                          <w:lang w:val="fr-FR"/>
                        </w:rPr>
                      </w:pPr>
                      <w:r>
                        <w:rPr>
                          <w:lang w:val="fr-FR"/>
                        </w:rPr>
                        <w:t>plaquette</w:t>
                      </w:r>
                    </w:p>
                  </w:txbxContent>
                </v:textbox>
              </v:rect>
            </w:pict>
          </mc:Fallback>
        </mc:AlternateContent>
      </w:r>
      <w:r>
        <w:rPr>
          <w:rFonts w:asciiTheme="majorBidi" w:hAnsiTheme="majorBidi" w:cstheme="majorBidi"/>
          <w:noProof/>
          <w:lang w:val="fr-FR" w:eastAsia="fr-FR"/>
        </w:rPr>
        <mc:AlternateContent>
          <mc:Choice Requires="wps">
            <w:drawing>
              <wp:anchor distT="0" distB="0" distL="114300" distR="114300" simplePos="0" relativeHeight="251706880" behindDoc="0" locked="0" layoutInCell="1" allowOverlap="1" wp14:anchorId="5EBD5D9B" wp14:editId="4541AF05">
                <wp:simplePos x="0" y="0"/>
                <wp:positionH relativeFrom="column">
                  <wp:posOffset>5267325</wp:posOffset>
                </wp:positionH>
                <wp:positionV relativeFrom="paragraph">
                  <wp:posOffset>684530</wp:posOffset>
                </wp:positionV>
                <wp:extent cx="977900" cy="669925"/>
                <wp:effectExtent l="0" t="0" r="12700" b="1587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6699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E40D45" w14:textId="77777777" w:rsidR="00F510EF" w:rsidRPr="001B0B68" w:rsidRDefault="00F510EF" w:rsidP="00332A2A">
                            <w:pPr>
                              <w:jc w:val="center"/>
                              <w:rPr>
                                <w:lang w:val="fr-FR"/>
                              </w:rPr>
                            </w:pPr>
                            <w:r>
                              <w:rPr>
                                <w:lang w:val="fr-FR"/>
                              </w:rPr>
                              <w:t>plasma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BD5D9B" id="Rectangle 7" o:spid="_x0000_s1051" style="position:absolute;margin-left:414.75pt;margin-top:53.9pt;width:77pt;height:52.7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" fillcolor="#4472c4 [3204]" strokecolor="#1f3763 [1604]" strokeweight="1pt">
                <v:path arrowok="t"/>
                <v:textbox>
                  <w:txbxContent>
                    <w:p w14:paraId="0CE40D45" w14:textId="77777777" w:rsidR="00F510EF" w:rsidRPr="001B0B68" w:rsidRDefault="00F510EF" w:rsidP="00332A2A">
                      <w:pPr>
                        <w:jc w:val="center"/>
                        <w:rPr>
                          <w:lang w:val="fr-FR"/>
                        </w:rPr>
                      </w:pPr>
                      <w:r>
                        <w:rPr>
                          <w:lang w:val="fr-FR"/>
                        </w:rPr>
                        <w:t>plasma</w:t>
                      </w:r>
                    </w:p>
                  </w:txbxContent>
                </v:textbox>
              </v:rect>
            </w:pict>
          </mc:Fallback>
        </mc:AlternateContent>
      </w:r>
    </w:p>
    <w:p w14:paraId="49B96CB3"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698BE3C5"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6ADE71E"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4888289D"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2A8AEA26"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2E4588DA"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C9FCCE4"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59841B6C"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C1CDAD9"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A047DCA"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595A88BF"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013CE37A"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596F9E22" w14:textId="77777777" w:rsidR="00332A2A" w:rsidRDefault="00332A2A" w:rsidP="00332A2A">
      <w:pPr>
        <w:rPr>
          <w:rFonts w:asciiTheme="majorBidi" w:hAnsiTheme="majorBidi" w:cstheme="majorBidi"/>
          <w:b/>
          <w:bCs/>
          <w:i/>
          <w:iCs/>
          <w:sz w:val="24"/>
          <w:szCs w:val="24"/>
          <w:lang w:val="fr-FR"/>
        </w:rPr>
      </w:pPr>
    </w:p>
    <w:p w14:paraId="033602F7" w14:textId="77777777" w:rsidR="00E61698" w:rsidRDefault="00E61698" w:rsidP="00332A2A">
      <w:pPr>
        <w:rPr>
          <w:rFonts w:asciiTheme="majorBidi" w:hAnsiTheme="majorBidi" w:cstheme="majorBidi"/>
          <w:b/>
          <w:bCs/>
          <w:i/>
          <w:iCs/>
          <w:sz w:val="24"/>
          <w:szCs w:val="24"/>
          <w:lang w:val="fr-FR"/>
        </w:rPr>
      </w:pPr>
    </w:p>
    <w:p w14:paraId="4A1C7D0B" w14:textId="77777777" w:rsidR="00E61698" w:rsidRPr="00DB6528" w:rsidRDefault="00E61698" w:rsidP="00332A2A">
      <w:pPr>
        <w:rPr>
          <w:rFonts w:asciiTheme="majorBidi" w:hAnsiTheme="majorBidi" w:cstheme="majorBidi"/>
          <w:lang w:val="fr-FR"/>
        </w:rPr>
      </w:pPr>
    </w:p>
    <w:p w14:paraId="2A126352" w14:textId="21EEF6B4" w:rsidR="00332A2A" w:rsidRPr="00D66BAA" w:rsidRDefault="00E61698" w:rsidP="00E61698">
      <w:pPr>
        <w:pStyle w:val="Titre2"/>
        <w:rPr>
          <w:color w:val="auto"/>
          <w:sz w:val="36"/>
          <w:szCs w:val="36"/>
        </w:rPr>
      </w:pPr>
      <w:bookmarkStart w:id="129" w:name="_Toc107967221"/>
      <w:r w:rsidRPr="00D66BAA">
        <w:rPr>
          <w:color w:val="auto"/>
          <w:sz w:val="36"/>
          <w:szCs w:val="36"/>
        </w:rPr>
        <w:t>LA separation</w:t>
      </w:r>
      <w:bookmarkEnd w:id="129"/>
    </w:p>
    <w:p w14:paraId="1E78FE3C" w14:textId="1038DBE7" w:rsidR="00332A2A" w:rsidRPr="00DB6528" w:rsidRDefault="0041620C" w:rsidP="002E6D5B">
      <w:pPr>
        <w:spacing w:line="360" w:lineRule="auto"/>
        <w:jc w:val="both"/>
        <w:rPr>
          <w:rFonts w:asciiTheme="majorBidi" w:hAnsiTheme="majorBidi" w:cstheme="majorBidi"/>
          <w:sz w:val="24"/>
          <w:szCs w:val="24"/>
          <w:lang w:val="fr-FR"/>
        </w:rPr>
      </w:pPr>
      <w:r>
        <w:rPr>
          <w:rFonts w:asciiTheme="majorBidi" w:hAnsiTheme="majorBidi" w:cstheme="majorBidi"/>
          <w:noProof/>
          <w:sz w:val="24"/>
          <w:szCs w:val="24"/>
          <w:lang w:val="fr-FR" w:eastAsia="fr-FR"/>
        </w:rPr>
        <w:drawing>
          <wp:anchor distT="0" distB="0" distL="114300" distR="114300" simplePos="0" relativeHeight="251664384" behindDoc="1" locked="0" layoutInCell="1" allowOverlap="1" wp14:anchorId="53F3D298" wp14:editId="567C0C36">
            <wp:simplePos x="0" y="0"/>
            <wp:positionH relativeFrom="column">
              <wp:posOffset>3722370</wp:posOffset>
            </wp:positionH>
            <wp:positionV relativeFrom="paragraph">
              <wp:posOffset>693420</wp:posOffset>
            </wp:positionV>
            <wp:extent cx="1625600" cy="3171825"/>
            <wp:effectExtent l="781050" t="0" r="755650" b="0"/>
            <wp:wrapTight wrapText="bothSides">
              <wp:wrapPolygon edited="0">
                <wp:start x="105" y="21654"/>
                <wp:lineTo x="21368" y="21654"/>
                <wp:lineTo x="21368" y="119"/>
                <wp:lineTo x="105" y="119"/>
                <wp:lineTo x="105" y="21654"/>
              </wp:wrapPolygon>
            </wp:wrapTight>
            <wp:docPr id="129927"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69" cstate="print">
                      <a:extLst>
                        <a:ext uri="{28A0092B-C50C-407E-A947-70E740481C1C}">
                          <a14:useLocalDpi xmlns:a14="http://schemas.microsoft.com/office/drawing/2010/main" val="0"/>
                        </a:ext>
                      </a:extLst>
                    </a:blip>
                    <a:stretch>
                      <a:fillRect/>
                    </a:stretch>
                  </pic:blipFill>
                  <pic:spPr>
                    <a:xfrm rot="5400000">
                      <a:off x="0" y="0"/>
                      <a:ext cx="1625600" cy="3171825"/>
                    </a:xfrm>
                    <a:prstGeom prst="rect">
                      <a:avLst/>
                    </a:prstGeom>
                  </pic:spPr>
                </pic:pic>
              </a:graphicData>
            </a:graphic>
            <wp14:sizeRelH relativeFrom="margin">
              <wp14:pctWidth>0</wp14:pctWidth>
            </wp14:sizeRelH>
          </wp:anchor>
        </w:drawing>
      </w:r>
      <w:r>
        <w:rPr>
          <w:rFonts w:asciiTheme="majorBidi" w:hAnsiTheme="majorBidi" w:cstheme="majorBidi"/>
          <w:noProof/>
          <w:sz w:val="24"/>
          <w:szCs w:val="24"/>
          <w:lang w:val="fr-FR" w:eastAsia="fr-FR"/>
        </w:rPr>
        <w:drawing>
          <wp:anchor distT="0" distB="0" distL="114300" distR="114300" simplePos="0" relativeHeight="251662336" behindDoc="1" locked="0" layoutInCell="1" allowOverlap="1" wp14:anchorId="21BCEFBB" wp14:editId="1D129411">
            <wp:simplePos x="0" y="0"/>
            <wp:positionH relativeFrom="column">
              <wp:posOffset>579120</wp:posOffset>
            </wp:positionH>
            <wp:positionV relativeFrom="paragraph">
              <wp:posOffset>776605</wp:posOffset>
            </wp:positionV>
            <wp:extent cx="1641475" cy="3000375"/>
            <wp:effectExtent l="685800" t="0" r="663575" b="0"/>
            <wp:wrapTight wrapText="bothSides">
              <wp:wrapPolygon edited="0">
                <wp:start x="84" y="21646"/>
                <wp:lineTo x="21391" y="21646"/>
                <wp:lineTo x="21391" y="114"/>
                <wp:lineTo x="84" y="114"/>
                <wp:lineTo x="84" y="21646"/>
              </wp:wrapPolygon>
            </wp:wrapTight>
            <wp:docPr id="129926"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70" cstate="print">
                      <a:extLst>
                        <a:ext uri="{28A0092B-C50C-407E-A947-70E740481C1C}">
                          <a14:useLocalDpi xmlns:a14="http://schemas.microsoft.com/office/drawing/2010/main" val="0"/>
                        </a:ext>
                      </a:extLst>
                    </a:blip>
                    <a:stretch>
                      <a:fillRect/>
                    </a:stretch>
                  </pic:blipFill>
                  <pic:spPr>
                    <a:xfrm rot="5400000">
                      <a:off x="0" y="0"/>
                      <a:ext cx="1641475" cy="3000375"/>
                    </a:xfrm>
                    <a:prstGeom prst="rect">
                      <a:avLst/>
                    </a:prstGeom>
                  </pic:spPr>
                </pic:pic>
              </a:graphicData>
            </a:graphic>
            <wp14:sizeRelH relativeFrom="margin">
              <wp14:pctWidth>0</wp14:pctWidth>
            </wp14:sizeRelH>
          </wp:anchor>
        </w:drawing>
      </w:r>
      <w:r w:rsidR="00332A2A" w:rsidRPr="00DB6528">
        <w:rPr>
          <w:rFonts w:asciiTheme="majorBidi" w:hAnsiTheme="majorBidi" w:cstheme="majorBidi"/>
          <w:sz w:val="24"/>
          <w:szCs w:val="24"/>
          <w:lang w:val="fr-FR"/>
        </w:rPr>
        <w:t>Les poches de sang total prélevées chez le donneur sont séparées en ses différents composants (érythrocytes, plasma, plaquettes) qui présentent l’avantage de pouvoir être administrés spécifiquement aux patients qui ont en besoin car le sang total est une contre-</w:t>
      </w:r>
      <w:r w:rsidR="00332A2A" w:rsidRPr="00DB6528">
        <w:rPr>
          <w:rFonts w:asciiTheme="majorBidi" w:hAnsiTheme="majorBidi" w:cstheme="majorBidi"/>
          <w:sz w:val="24"/>
          <w:szCs w:val="24"/>
          <w:lang w:val="fr-FR"/>
        </w:rPr>
        <w:lastRenderedPageBreak/>
        <w:t>indication et utilisée uniquement</w:t>
      </w:r>
      <w:r w:rsidR="002E6D5B">
        <w:rPr>
          <w:rFonts w:asciiTheme="majorBidi" w:hAnsiTheme="majorBidi" w:cstheme="majorBidi"/>
          <w:sz w:val="24"/>
          <w:szCs w:val="24"/>
          <w:lang w:val="fr-FR"/>
        </w:rPr>
        <w:t xml:space="preserve"> dans les exonguino-transfusion. </w:t>
      </w:r>
      <w:r w:rsidR="00332A2A" w:rsidRPr="00DB6528">
        <w:rPr>
          <w:rFonts w:asciiTheme="majorBidi" w:hAnsiTheme="majorBidi" w:cstheme="majorBidi"/>
          <w:sz w:val="24"/>
          <w:szCs w:val="24"/>
          <w:lang w:val="fr-FR"/>
        </w:rPr>
        <w:t>Le grand principe étant la centrifugation différentielle et l’extraction sous pression</w:t>
      </w:r>
      <w:r>
        <w:rPr>
          <w:rFonts w:asciiTheme="majorBidi" w:hAnsiTheme="majorBidi" w:cstheme="majorBidi"/>
          <w:sz w:val="24"/>
          <w:szCs w:val="24"/>
          <w:lang w:val="fr-FR"/>
        </w:rPr>
        <w:t>.</w:t>
      </w:r>
      <w:r w:rsidR="00332A2A" w:rsidRPr="00DB6528">
        <w:rPr>
          <w:rFonts w:asciiTheme="majorBidi" w:hAnsiTheme="majorBidi" w:cstheme="majorBidi"/>
          <w:sz w:val="24"/>
          <w:szCs w:val="24"/>
          <w:lang w:val="fr-FR"/>
        </w:rPr>
        <w:t xml:space="preserve"> </w:t>
      </w:r>
    </w:p>
    <w:bookmarkStart w:id="130" w:name="_Toc105949435"/>
    <w:p w14:paraId="22BDF52D" w14:textId="46E8591C" w:rsidR="00332A2A" w:rsidRPr="00480772" w:rsidRDefault="00E61698" w:rsidP="0041620C">
      <w:pPr>
        <w:pStyle w:val="Lgende"/>
        <w:rPr>
          <w:rFonts w:asciiTheme="majorBidi" w:eastAsia="Times New Roman" w:hAnsiTheme="majorBidi" w:cstheme="majorBidi"/>
          <w:b/>
          <w:bCs/>
          <w:color w:val="FF0000"/>
          <w:sz w:val="32"/>
          <w:szCs w:val="32"/>
          <w:lang w:val="fr-FR" w:eastAsia="fr-FR"/>
        </w:rPr>
      </w:pPr>
      <w:r>
        <w:rPr>
          <w:noProof/>
          <w:lang w:val="fr-FR" w:eastAsia="fr-FR"/>
        </w:rPr>
        <mc:AlternateContent>
          <mc:Choice Requires="wps">
            <w:drawing>
              <wp:anchor distT="0" distB="0" distL="114300" distR="114300" simplePos="0" relativeHeight="251765248" behindDoc="0" locked="0" layoutInCell="1" allowOverlap="1" wp14:anchorId="50869368" wp14:editId="3FB5E0A1">
                <wp:simplePos x="0" y="0"/>
                <wp:positionH relativeFrom="column">
                  <wp:posOffset>360045</wp:posOffset>
                </wp:positionH>
                <wp:positionV relativeFrom="paragraph">
                  <wp:posOffset>347345</wp:posOffset>
                </wp:positionV>
                <wp:extent cx="4884420" cy="312420"/>
                <wp:effectExtent l="0" t="0" r="0" b="0"/>
                <wp:wrapTight wrapText="bothSides">
                  <wp:wrapPolygon edited="0">
                    <wp:start x="0" y="0"/>
                    <wp:lineTo x="0" y="19756"/>
                    <wp:lineTo x="21482" y="19756"/>
                    <wp:lineTo x="21482" y="0"/>
                    <wp:lineTo x="0" y="0"/>
                  </wp:wrapPolygon>
                </wp:wrapTight>
                <wp:docPr id="5"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442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D1ED3F" w14:textId="77582AB5" w:rsidR="00F510EF" w:rsidRPr="001010E1" w:rsidRDefault="00F510EF" w:rsidP="0041620C">
                            <w:pPr>
                              <w:pStyle w:val="Lgende"/>
                              <w:rPr>
                                <w:rFonts w:asciiTheme="majorBidi" w:hAnsiTheme="majorBidi" w:cstheme="majorBidi"/>
                                <w:noProof/>
                                <w:color w:val="auto"/>
                                <w:sz w:val="28"/>
                                <w:szCs w:val="28"/>
                              </w:rPr>
                            </w:pPr>
                            <w:bookmarkStart w:id="131" w:name="_Toc107857498"/>
                            <w:r w:rsidRPr="001010E1">
                              <w:rPr>
                                <w:color w:val="auto"/>
                                <w:sz w:val="28"/>
                                <w:szCs w:val="28"/>
                              </w:rPr>
                              <w:t xml:space="preserve">Figure </w:t>
                            </w:r>
                            <w:r w:rsidRPr="001010E1">
                              <w:rPr>
                                <w:color w:val="auto"/>
                                <w:sz w:val="28"/>
                                <w:szCs w:val="28"/>
                              </w:rPr>
                              <w:fldChar w:fldCharType="begin"/>
                            </w:r>
                            <w:r w:rsidRPr="001010E1">
                              <w:rPr>
                                <w:color w:val="auto"/>
                                <w:sz w:val="28"/>
                                <w:szCs w:val="28"/>
                              </w:rPr>
                              <w:instrText xml:space="preserve"> SEQ Figure \* ARABIC </w:instrText>
                            </w:r>
                            <w:r w:rsidRPr="001010E1">
                              <w:rPr>
                                <w:color w:val="auto"/>
                                <w:sz w:val="28"/>
                                <w:szCs w:val="28"/>
                              </w:rPr>
                              <w:fldChar w:fldCharType="separate"/>
                            </w:r>
                            <w:r w:rsidRPr="001010E1">
                              <w:rPr>
                                <w:noProof/>
                                <w:color w:val="auto"/>
                                <w:sz w:val="28"/>
                                <w:szCs w:val="28"/>
                              </w:rPr>
                              <w:t>19</w:t>
                            </w:r>
                            <w:r w:rsidRPr="001010E1">
                              <w:rPr>
                                <w:color w:val="auto"/>
                                <w:sz w:val="28"/>
                                <w:szCs w:val="28"/>
                              </w:rPr>
                              <w:fldChar w:fldCharType="end"/>
                            </w:r>
                            <w:r w:rsidR="001010E1" w:rsidRPr="001010E1">
                              <w:rPr>
                                <w:color w:val="auto"/>
                                <w:sz w:val="28"/>
                                <w:szCs w:val="28"/>
                              </w:rPr>
                              <w:t>: Separation</w:t>
                            </w:r>
                            <w:r w:rsidRPr="001010E1">
                              <w:rPr>
                                <w:color w:val="auto"/>
                                <w:sz w:val="28"/>
                                <w:szCs w:val="28"/>
                              </w:rPr>
                              <w:t xml:space="preserve"> de plaquette et le globule rouge</w:t>
                            </w:r>
                            <w:bookmarkEnd w:id="131"/>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869368" id="Text Box 40" o:spid="_x0000_s1052" type="#_x0000_t202" style="position:absolute;margin-left:28.35pt;margin-top:27.35pt;width:384.6pt;height:24.6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" stroked="f">
                <v:textbox inset="0,0,0,0">
                  <w:txbxContent>
                    <w:p w14:paraId="55D1ED3F" w14:textId="77582AB5" w:rsidR="00F510EF" w:rsidRPr="001010E1" w:rsidRDefault="00F510EF" w:rsidP="0041620C">
                      <w:pPr>
                        <w:pStyle w:val="Lgende"/>
                        <w:rPr>
                          <w:rFonts w:asciiTheme="majorBidi" w:hAnsiTheme="majorBidi" w:cstheme="majorBidi"/>
                          <w:noProof/>
                          <w:color w:val="auto"/>
                          <w:sz w:val="28"/>
                          <w:szCs w:val="28"/>
                        </w:rPr>
                      </w:pPr>
                      <w:bookmarkStart w:id="149" w:name="_Toc107857498"/>
                      <w:r w:rsidRPr="001010E1">
                        <w:rPr>
                          <w:color w:val="auto"/>
                          <w:sz w:val="28"/>
                          <w:szCs w:val="28"/>
                        </w:rPr>
                        <w:t xml:space="preserve">Figure </w:t>
                      </w:r>
                      <w:r w:rsidRPr="001010E1">
                        <w:rPr>
                          <w:color w:val="auto"/>
                          <w:sz w:val="28"/>
                          <w:szCs w:val="28"/>
                        </w:rPr>
                        <w:fldChar w:fldCharType="begin"/>
                      </w:r>
                      <w:r w:rsidRPr="001010E1">
                        <w:rPr>
                          <w:color w:val="auto"/>
                          <w:sz w:val="28"/>
                          <w:szCs w:val="28"/>
                        </w:rPr>
                        <w:instrText xml:space="preserve"> SEQ Figure \* ARABIC </w:instrText>
                      </w:r>
                      <w:r w:rsidRPr="001010E1">
                        <w:rPr>
                          <w:color w:val="auto"/>
                          <w:sz w:val="28"/>
                          <w:szCs w:val="28"/>
                        </w:rPr>
                        <w:fldChar w:fldCharType="separate"/>
                      </w:r>
                      <w:r w:rsidRPr="001010E1">
                        <w:rPr>
                          <w:noProof/>
                          <w:color w:val="auto"/>
                          <w:sz w:val="28"/>
                          <w:szCs w:val="28"/>
                        </w:rPr>
                        <w:t>19</w:t>
                      </w:r>
                      <w:r w:rsidRPr="001010E1">
                        <w:rPr>
                          <w:color w:val="auto"/>
                          <w:sz w:val="28"/>
                          <w:szCs w:val="28"/>
                        </w:rPr>
                        <w:fldChar w:fldCharType="end"/>
                      </w:r>
                      <w:r w:rsidR="001010E1" w:rsidRPr="001010E1">
                        <w:rPr>
                          <w:color w:val="auto"/>
                          <w:sz w:val="28"/>
                          <w:szCs w:val="28"/>
                        </w:rPr>
                        <w:t>: Separation</w:t>
                      </w:r>
                      <w:r w:rsidRPr="001010E1">
                        <w:rPr>
                          <w:color w:val="auto"/>
                          <w:sz w:val="28"/>
                          <w:szCs w:val="28"/>
                        </w:rPr>
                        <w:t xml:space="preserve"> de plaquette et le globule rouge</w:t>
                      </w:r>
                      <w:bookmarkEnd w:id="149"/>
                    </w:p>
                  </w:txbxContent>
                </v:textbox>
                <w10:wrap type="tight"/>
              </v:shape>
            </w:pict>
          </mc:Fallback>
        </mc:AlternateContent>
      </w:r>
      <w:r w:rsidR="00332A2A" w:rsidRPr="002E6D5B">
        <w:rPr>
          <w:rFonts w:asciiTheme="majorBidi" w:hAnsiTheme="majorBidi" w:cstheme="majorBidi"/>
          <w:b/>
          <w:bCs/>
          <w:color w:val="auto"/>
          <w:sz w:val="22"/>
          <w:szCs w:val="22"/>
          <w:lang w:val="fr-FR"/>
        </w:rPr>
        <w:t xml:space="preserve"> </w:t>
      </w:r>
      <w:bookmarkEnd w:id="130"/>
    </w:p>
    <w:p w14:paraId="6C738DB8" w14:textId="6D0DD66F" w:rsidR="00332A2A" w:rsidRPr="00E61698" w:rsidRDefault="00332A2A" w:rsidP="000673C9">
      <w:pPr>
        <w:pStyle w:val="Titre2"/>
        <w:numPr>
          <w:ilvl w:val="0"/>
          <w:numId w:val="28"/>
        </w:numPr>
        <w:spacing w:before="0" w:after="160"/>
        <w:rPr>
          <w:rFonts w:asciiTheme="majorBidi" w:hAnsiTheme="majorBidi"/>
          <w:b/>
          <w:bCs/>
          <w:sz w:val="28"/>
          <w:szCs w:val="28"/>
          <w:lang w:val="fr-FR"/>
        </w:rPr>
      </w:pPr>
      <w:bookmarkStart w:id="132" w:name="_Toc105949555"/>
      <w:bookmarkStart w:id="133" w:name="_Toc105949672"/>
      <w:bookmarkStart w:id="134" w:name="_Toc107869560"/>
      <w:bookmarkStart w:id="135" w:name="_Toc107967222"/>
      <w:r w:rsidRPr="00E61698">
        <w:rPr>
          <w:rFonts w:asciiTheme="majorBidi" w:hAnsiTheme="majorBidi"/>
          <w:b/>
          <w:bCs/>
          <w:color w:val="auto"/>
          <w:sz w:val="28"/>
          <w:szCs w:val="28"/>
          <w:lang w:val="fr-FR"/>
        </w:rPr>
        <w:t>Le don par aphérèse</w:t>
      </w:r>
      <w:bookmarkEnd w:id="132"/>
      <w:bookmarkEnd w:id="133"/>
      <w:bookmarkEnd w:id="134"/>
      <w:bookmarkEnd w:id="135"/>
    </w:p>
    <w:p w14:paraId="2810CBE6" w14:textId="71CB12BD" w:rsidR="00332A2A" w:rsidRPr="00DB6528" w:rsidRDefault="00E61698" w:rsidP="002E6D5B">
      <w:pPr>
        <w:spacing w:line="360" w:lineRule="auto"/>
        <w:ind w:left="-13" w:right="61" w:firstLine="721"/>
        <w:jc w:val="both"/>
        <w:rPr>
          <w:rFonts w:asciiTheme="majorBidi" w:hAnsiTheme="majorBidi" w:cstheme="majorBidi"/>
          <w:sz w:val="24"/>
          <w:szCs w:val="24"/>
          <w:lang w:val="fr-FR"/>
        </w:rPr>
      </w:pPr>
      <w:r w:rsidRPr="00DB6528">
        <w:rPr>
          <w:rFonts w:asciiTheme="majorBidi" w:hAnsiTheme="majorBidi" w:cstheme="majorBidi"/>
          <w:noProof/>
          <w:sz w:val="24"/>
          <w:szCs w:val="24"/>
          <w:lang w:val="fr-FR" w:eastAsia="fr-FR"/>
        </w:rPr>
        <w:drawing>
          <wp:anchor distT="0" distB="0" distL="114300" distR="114300" simplePos="0" relativeHeight="251666432" behindDoc="1" locked="0" layoutInCell="1" allowOverlap="1" wp14:anchorId="5C0FC83B" wp14:editId="404E7F43">
            <wp:simplePos x="0" y="0"/>
            <wp:positionH relativeFrom="column">
              <wp:posOffset>1393825</wp:posOffset>
            </wp:positionH>
            <wp:positionV relativeFrom="paragraph">
              <wp:posOffset>777240</wp:posOffset>
            </wp:positionV>
            <wp:extent cx="2919730" cy="3795395"/>
            <wp:effectExtent l="457200" t="0" r="433070" b="0"/>
            <wp:wrapTight wrapText="bothSides">
              <wp:wrapPolygon edited="0">
                <wp:start x="2" y="21710"/>
                <wp:lineTo x="21424" y="21710"/>
                <wp:lineTo x="21424" y="27"/>
                <wp:lineTo x="2" y="27"/>
                <wp:lineTo x="2" y="21710"/>
              </wp:wrapPolygon>
            </wp:wrapTight>
            <wp:docPr id="129928"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1" cstate="print">
                      <a:extLst>
                        <a:ext uri="{28A0092B-C50C-407E-A947-70E740481C1C}">
                          <a14:useLocalDpi xmlns:a14="http://schemas.microsoft.com/office/drawing/2010/main" val="0"/>
                        </a:ext>
                      </a:extLst>
                    </a:blip>
                    <a:stretch>
                      <a:fillRect/>
                    </a:stretch>
                  </pic:blipFill>
                  <pic:spPr>
                    <a:xfrm rot="5400000">
                      <a:off x="0" y="0"/>
                      <a:ext cx="2919730" cy="3795395"/>
                    </a:xfrm>
                    <a:prstGeom prst="rect">
                      <a:avLst/>
                    </a:prstGeom>
                  </pic:spPr>
                </pic:pic>
              </a:graphicData>
            </a:graphic>
          </wp:anchor>
        </w:drawing>
      </w:r>
      <w:r w:rsidR="00332A2A" w:rsidRPr="00DB6528">
        <w:rPr>
          <w:rFonts w:asciiTheme="majorBidi" w:hAnsiTheme="majorBidi" w:cstheme="majorBidi"/>
          <w:sz w:val="24"/>
          <w:szCs w:val="24"/>
          <w:lang w:val="fr-FR"/>
        </w:rPr>
        <w:t xml:space="preserve">Développée dans les années 1960, la technique d’aphérèse </w:t>
      </w:r>
      <w:r w:rsidR="002E6D5B">
        <w:rPr>
          <w:rFonts w:asciiTheme="majorBidi" w:hAnsiTheme="majorBidi" w:cstheme="majorBidi"/>
          <w:sz w:val="24"/>
          <w:szCs w:val="24"/>
          <w:lang w:val="fr-FR"/>
        </w:rPr>
        <w:t xml:space="preserve">(figure 20) </w:t>
      </w:r>
      <w:r w:rsidR="00332A2A" w:rsidRPr="00DB6528">
        <w:rPr>
          <w:rFonts w:asciiTheme="majorBidi" w:hAnsiTheme="majorBidi" w:cstheme="majorBidi"/>
          <w:sz w:val="24"/>
          <w:szCs w:val="24"/>
          <w:lang w:val="fr-FR"/>
        </w:rPr>
        <w:t>utilise des séparateurs cellulaires automatisés qui permettent la centrifugation et la séparation des constituants sanguins pendant le don, au décours d’une circulation extracorporelle</w:t>
      </w:r>
      <w:r w:rsidR="002E6D5B">
        <w:rPr>
          <w:rFonts w:asciiTheme="majorBidi" w:hAnsiTheme="majorBidi" w:cstheme="majorBidi"/>
          <w:sz w:val="24"/>
          <w:szCs w:val="24"/>
          <w:lang w:val="fr-FR"/>
        </w:rPr>
        <w:t xml:space="preserve"> (C.T.S, </w:t>
      </w:r>
      <w:r w:rsidR="00332A2A" w:rsidRPr="00DB6528">
        <w:rPr>
          <w:rFonts w:asciiTheme="majorBidi" w:hAnsiTheme="majorBidi" w:cstheme="majorBidi"/>
          <w:sz w:val="24"/>
          <w:szCs w:val="24"/>
          <w:lang w:val="fr-FR"/>
        </w:rPr>
        <w:t>2000)</w:t>
      </w:r>
      <w:r w:rsidR="002E6D5B">
        <w:rPr>
          <w:rFonts w:asciiTheme="majorBidi" w:hAnsiTheme="majorBidi" w:cstheme="majorBidi"/>
          <w:sz w:val="24"/>
          <w:szCs w:val="24"/>
          <w:lang w:val="fr-FR"/>
        </w:rPr>
        <w:t>.</w:t>
      </w:r>
    </w:p>
    <w:p w14:paraId="276AFA5E" w14:textId="3D7E6252" w:rsidR="00332A2A" w:rsidRPr="00DB6528" w:rsidRDefault="00332A2A" w:rsidP="00332A2A">
      <w:pPr>
        <w:tabs>
          <w:tab w:val="left" w:pos="1256"/>
        </w:tabs>
        <w:rPr>
          <w:rFonts w:asciiTheme="majorBidi" w:hAnsiTheme="majorBidi" w:cstheme="majorBidi"/>
          <w:noProof/>
          <w:sz w:val="24"/>
          <w:szCs w:val="24"/>
          <w:lang w:val="fr-FR"/>
        </w:rPr>
      </w:pPr>
    </w:p>
    <w:p w14:paraId="4E13AA62" w14:textId="77777777" w:rsidR="00332A2A" w:rsidRPr="00DB6528" w:rsidRDefault="00332A2A" w:rsidP="00332A2A">
      <w:pPr>
        <w:rPr>
          <w:rFonts w:asciiTheme="majorBidi" w:eastAsia="Times New Roman" w:hAnsiTheme="majorBidi" w:cstheme="majorBidi"/>
          <w:sz w:val="24"/>
          <w:szCs w:val="24"/>
          <w:lang w:val="fr-FR" w:eastAsia="fr-FR"/>
        </w:rPr>
      </w:pPr>
    </w:p>
    <w:p w14:paraId="637C6151" w14:textId="77777777" w:rsidR="00332A2A" w:rsidRPr="00DB6528" w:rsidRDefault="00332A2A" w:rsidP="00332A2A">
      <w:pPr>
        <w:rPr>
          <w:rFonts w:asciiTheme="majorBidi" w:eastAsia="Times New Roman" w:hAnsiTheme="majorBidi" w:cstheme="majorBidi"/>
          <w:sz w:val="24"/>
          <w:szCs w:val="24"/>
          <w:lang w:val="fr-FR" w:eastAsia="fr-FR"/>
        </w:rPr>
      </w:pPr>
    </w:p>
    <w:p w14:paraId="35AE59F6" w14:textId="77777777" w:rsidR="00332A2A" w:rsidRPr="00DB6528" w:rsidRDefault="00332A2A" w:rsidP="00332A2A">
      <w:pPr>
        <w:rPr>
          <w:rFonts w:asciiTheme="majorBidi" w:hAnsiTheme="majorBidi" w:cstheme="majorBidi"/>
          <w:noProof/>
          <w:sz w:val="24"/>
          <w:szCs w:val="24"/>
          <w:lang w:val="fr-FR"/>
        </w:rPr>
      </w:pPr>
    </w:p>
    <w:p w14:paraId="7CBDFDAB" w14:textId="77777777" w:rsidR="00332A2A" w:rsidRPr="00DB6528" w:rsidRDefault="00332A2A" w:rsidP="00332A2A">
      <w:pPr>
        <w:rPr>
          <w:rFonts w:asciiTheme="majorBidi" w:hAnsiTheme="majorBidi" w:cstheme="majorBidi"/>
          <w:noProof/>
          <w:sz w:val="24"/>
          <w:szCs w:val="24"/>
          <w:lang w:val="fr-FR"/>
        </w:rPr>
      </w:pPr>
    </w:p>
    <w:p w14:paraId="1FB97804" w14:textId="77777777" w:rsidR="00332A2A" w:rsidRPr="00DB6528" w:rsidRDefault="00332A2A" w:rsidP="00332A2A">
      <w:pPr>
        <w:rPr>
          <w:rFonts w:asciiTheme="majorBidi" w:hAnsiTheme="majorBidi" w:cstheme="majorBidi"/>
          <w:noProof/>
          <w:sz w:val="24"/>
          <w:szCs w:val="24"/>
          <w:lang w:val="fr-FR"/>
        </w:rPr>
      </w:pPr>
    </w:p>
    <w:p w14:paraId="293E04B3" w14:textId="77777777" w:rsidR="00332A2A" w:rsidRPr="00DB6528" w:rsidRDefault="00332A2A" w:rsidP="00332A2A">
      <w:pPr>
        <w:rPr>
          <w:rFonts w:asciiTheme="majorBidi" w:hAnsiTheme="majorBidi" w:cstheme="majorBidi"/>
          <w:noProof/>
          <w:sz w:val="24"/>
          <w:szCs w:val="24"/>
          <w:lang w:val="fr-FR"/>
        </w:rPr>
      </w:pPr>
    </w:p>
    <w:p w14:paraId="4B47194C" w14:textId="77777777" w:rsidR="00332A2A" w:rsidRPr="00DB6528" w:rsidRDefault="00332A2A" w:rsidP="00332A2A">
      <w:pPr>
        <w:rPr>
          <w:rFonts w:asciiTheme="majorBidi" w:hAnsiTheme="majorBidi" w:cstheme="majorBidi"/>
          <w:noProof/>
          <w:sz w:val="24"/>
          <w:szCs w:val="24"/>
          <w:lang w:val="fr-FR"/>
        </w:rPr>
      </w:pPr>
    </w:p>
    <w:p w14:paraId="01A26363" w14:textId="77777777" w:rsidR="00332A2A" w:rsidRPr="00DB6528" w:rsidRDefault="00332A2A" w:rsidP="00332A2A">
      <w:pPr>
        <w:rPr>
          <w:rFonts w:asciiTheme="majorBidi" w:hAnsiTheme="majorBidi" w:cstheme="majorBidi"/>
          <w:noProof/>
          <w:sz w:val="24"/>
          <w:szCs w:val="24"/>
          <w:lang w:val="fr-FR"/>
        </w:rPr>
      </w:pPr>
    </w:p>
    <w:p w14:paraId="4DCB7A39" w14:textId="57A5F82E" w:rsidR="00332A2A" w:rsidRPr="00DB6528" w:rsidRDefault="00332A2A" w:rsidP="00332A2A">
      <w:pPr>
        <w:rPr>
          <w:rFonts w:asciiTheme="majorBidi" w:hAnsiTheme="majorBidi" w:cstheme="majorBidi"/>
          <w:noProof/>
          <w:sz w:val="24"/>
          <w:szCs w:val="24"/>
          <w:lang w:val="fr-FR"/>
        </w:rPr>
      </w:pPr>
    </w:p>
    <w:p w14:paraId="121CAB76" w14:textId="7C7A2C11" w:rsidR="002E6D5B" w:rsidRDefault="002E6D5B" w:rsidP="00F87799">
      <w:pPr>
        <w:pStyle w:val="Lgende"/>
        <w:jc w:val="center"/>
        <w:rPr>
          <w:rFonts w:asciiTheme="majorBidi" w:hAnsiTheme="majorBidi" w:cstheme="majorBidi"/>
          <w:b/>
          <w:bCs/>
          <w:color w:val="auto"/>
          <w:sz w:val="24"/>
          <w:szCs w:val="24"/>
          <w:lang w:val="fr-FR"/>
        </w:rPr>
      </w:pPr>
      <w:bookmarkStart w:id="136" w:name="_Toc105949433"/>
    </w:p>
    <w:bookmarkEnd w:id="136"/>
    <w:p w14:paraId="70EA8922" w14:textId="75F9751E" w:rsidR="00332A2A" w:rsidRPr="00DB6528" w:rsidRDefault="001010E1" w:rsidP="0041620C">
      <w:pPr>
        <w:pStyle w:val="Lgende"/>
        <w:rPr>
          <w:rFonts w:asciiTheme="majorBidi" w:eastAsia="Times New Roman" w:hAnsiTheme="majorBidi" w:cstheme="majorBidi"/>
          <w:b/>
          <w:bCs/>
          <w:color w:val="auto"/>
          <w:sz w:val="24"/>
          <w:szCs w:val="24"/>
          <w:lang w:val="fr-FR" w:eastAsia="fr-FR"/>
        </w:rPr>
      </w:pPr>
      <w:r>
        <w:rPr>
          <w:noProof/>
          <w:lang w:val="fr-FR" w:eastAsia="fr-FR"/>
        </w:rPr>
        <mc:AlternateContent>
          <mc:Choice Requires="wps">
            <w:drawing>
              <wp:anchor distT="0" distB="0" distL="114300" distR="114300" simplePos="0" relativeHeight="251767296" behindDoc="0" locked="0" layoutInCell="1" allowOverlap="1" wp14:anchorId="2FBC8F01" wp14:editId="2939128E">
                <wp:simplePos x="0" y="0"/>
                <wp:positionH relativeFrom="column">
                  <wp:posOffset>1259205</wp:posOffset>
                </wp:positionH>
                <wp:positionV relativeFrom="paragraph">
                  <wp:posOffset>99060</wp:posOffset>
                </wp:positionV>
                <wp:extent cx="4130040" cy="624840"/>
                <wp:effectExtent l="0" t="0" r="3810" b="3810"/>
                <wp:wrapTight wrapText="bothSides">
                  <wp:wrapPolygon edited="0">
                    <wp:start x="0" y="0"/>
                    <wp:lineTo x="0" y="21073"/>
                    <wp:lineTo x="21520" y="21073"/>
                    <wp:lineTo x="21520" y="0"/>
                    <wp:lineTo x="0" y="0"/>
                  </wp:wrapPolygon>
                </wp:wrapTight>
                <wp:docPr id="3"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0040" cy="624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C6F406" w14:textId="2D084297" w:rsidR="00F510EF" w:rsidRPr="001010E1" w:rsidRDefault="00F510EF" w:rsidP="0041620C">
                            <w:pPr>
                              <w:pStyle w:val="Lgende"/>
                              <w:rPr>
                                <w:rFonts w:asciiTheme="majorBidi" w:hAnsiTheme="majorBidi" w:cstheme="majorBidi"/>
                                <w:b/>
                                <w:noProof/>
                                <w:color w:val="auto"/>
                                <w:sz w:val="32"/>
                                <w:szCs w:val="32"/>
                              </w:rPr>
                            </w:pPr>
                            <w:bookmarkStart w:id="137" w:name="_Toc107857499"/>
                            <w:r w:rsidRPr="001010E1">
                              <w:rPr>
                                <w:b/>
                                <w:color w:val="auto"/>
                                <w:sz w:val="32"/>
                                <w:szCs w:val="32"/>
                              </w:rPr>
                              <w:t xml:space="preserve">Figure </w:t>
                            </w:r>
                            <w:r w:rsidRPr="001010E1">
                              <w:rPr>
                                <w:b/>
                                <w:color w:val="auto"/>
                                <w:sz w:val="32"/>
                                <w:szCs w:val="32"/>
                              </w:rPr>
                              <w:fldChar w:fldCharType="begin"/>
                            </w:r>
                            <w:r w:rsidRPr="001010E1">
                              <w:rPr>
                                <w:b/>
                                <w:color w:val="auto"/>
                                <w:sz w:val="32"/>
                                <w:szCs w:val="32"/>
                              </w:rPr>
                              <w:instrText xml:space="preserve"> SEQ Figure \* ARABIC </w:instrText>
                            </w:r>
                            <w:r w:rsidRPr="001010E1">
                              <w:rPr>
                                <w:b/>
                                <w:color w:val="auto"/>
                                <w:sz w:val="32"/>
                                <w:szCs w:val="32"/>
                              </w:rPr>
                              <w:fldChar w:fldCharType="separate"/>
                            </w:r>
                            <w:r w:rsidRPr="001010E1">
                              <w:rPr>
                                <w:b/>
                                <w:noProof/>
                                <w:color w:val="auto"/>
                                <w:sz w:val="32"/>
                                <w:szCs w:val="32"/>
                              </w:rPr>
                              <w:t>20</w:t>
                            </w:r>
                            <w:r w:rsidRPr="001010E1">
                              <w:rPr>
                                <w:b/>
                                <w:color w:val="auto"/>
                                <w:sz w:val="32"/>
                                <w:szCs w:val="32"/>
                              </w:rPr>
                              <w:fldChar w:fldCharType="end"/>
                            </w:r>
                            <w:r w:rsidRPr="001010E1">
                              <w:rPr>
                                <w:b/>
                                <w:color w:val="auto"/>
                                <w:sz w:val="32"/>
                                <w:szCs w:val="32"/>
                              </w:rPr>
                              <w:t>:Le don par aphérése</w:t>
                            </w:r>
                            <w:bookmarkEnd w:id="13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BC8F01" id="Text Box 41" o:spid="_x0000_s1053" type="#_x0000_t202" style="position:absolute;margin-left:99.15pt;margin-top:7.8pt;width:325.2pt;height:49.2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" stroked="f">
                <v:textbox inset="0,0,0,0">
                  <w:txbxContent>
                    <w:p w14:paraId="6FC6F406" w14:textId="2D084297" w:rsidR="00F510EF" w:rsidRPr="001010E1" w:rsidRDefault="00F510EF" w:rsidP="0041620C">
                      <w:pPr>
                        <w:pStyle w:val="Lgende"/>
                        <w:rPr>
                          <w:rFonts w:asciiTheme="majorBidi" w:hAnsiTheme="majorBidi" w:cstheme="majorBidi"/>
                          <w:b/>
                          <w:noProof/>
                          <w:color w:val="auto"/>
                          <w:sz w:val="32"/>
                          <w:szCs w:val="32"/>
                        </w:rPr>
                      </w:pPr>
                      <w:bookmarkStart w:id="156" w:name="_Toc107857499"/>
                      <w:r w:rsidRPr="001010E1">
                        <w:rPr>
                          <w:b/>
                          <w:color w:val="auto"/>
                          <w:sz w:val="32"/>
                          <w:szCs w:val="32"/>
                        </w:rPr>
                        <w:t xml:space="preserve">Figure </w:t>
                      </w:r>
                      <w:r w:rsidRPr="001010E1">
                        <w:rPr>
                          <w:b/>
                          <w:color w:val="auto"/>
                          <w:sz w:val="32"/>
                          <w:szCs w:val="32"/>
                        </w:rPr>
                        <w:fldChar w:fldCharType="begin"/>
                      </w:r>
                      <w:r w:rsidRPr="001010E1">
                        <w:rPr>
                          <w:b/>
                          <w:color w:val="auto"/>
                          <w:sz w:val="32"/>
                          <w:szCs w:val="32"/>
                        </w:rPr>
                        <w:instrText xml:space="preserve"> SEQ Figure \* ARABIC </w:instrText>
                      </w:r>
                      <w:r w:rsidRPr="001010E1">
                        <w:rPr>
                          <w:b/>
                          <w:color w:val="auto"/>
                          <w:sz w:val="32"/>
                          <w:szCs w:val="32"/>
                        </w:rPr>
                        <w:fldChar w:fldCharType="separate"/>
                      </w:r>
                      <w:r w:rsidRPr="001010E1">
                        <w:rPr>
                          <w:b/>
                          <w:noProof/>
                          <w:color w:val="auto"/>
                          <w:sz w:val="32"/>
                          <w:szCs w:val="32"/>
                        </w:rPr>
                        <w:t>20</w:t>
                      </w:r>
                      <w:r w:rsidRPr="001010E1">
                        <w:rPr>
                          <w:b/>
                          <w:color w:val="auto"/>
                          <w:sz w:val="32"/>
                          <w:szCs w:val="32"/>
                        </w:rPr>
                        <w:fldChar w:fldCharType="end"/>
                      </w:r>
                      <w:r w:rsidRPr="001010E1">
                        <w:rPr>
                          <w:b/>
                          <w:color w:val="auto"/>
                          <w:sz w:val="32"/>
                          <w:szCs w:val="32"/>
                        </w:rPr>
                        <w:t>:Le don par aphérése</w:t>
                      </w:r>
                      <w:bookmarkEnd w:id="156"/>
                    </w:p>
                  </w:txbxContent>
                </v:textbox>
                <w10:wrap type="tight"/>
              </v:shape>
            </w:pict>
          </mc:Fallback>
        </mc:AlternateContent>
      </w:r>
    </w:p>
    <w:p w14:paraId="709BD130" w14:textId="77777777" w:rsidR="00332A2A" w:rsidRPr="00DB6528" w:rsidRDefault="00332A2A" w:rsidP="00332A2A">
      <w:pPr>
        <w:tabs>
          <w:tab w:val="left" w:pos="1055"/>
        </w:tabs>
        <w:rPr>
          <w:rFonts w:asciiTheme="majorBidi" w:hAnsiTheme="majorBidi" w:cstheme="majorBidi"/>
          <w:b/>
          <w:noProof/>
          <w:sz w:val="24"/>
          <w:szCs w:val="24"/>
          <w:lang w:val="fr-FR"/>
        </w:rPr>
      </w:pPr>
    </w:p>
    <w:p w14:paraId="24B517C0" w14:textId="3F9286F3" w:rsidR="00332A2A" w:rsidRPr="00DB6528" w:rsidRDefault="00332A2A" w:rsidP="00332A2A">
      <w:pPr>
        <w:pStyle w:val="Lgende"/>
        <w:jc w:val="center"/>
        <w:rPr>
          <w:rFonts w:asciiTheme="majorBidi" w:hAnsiTheme="majorBidi" w:cstheme="majorBidi"/>
          <w:b/>
          <w:bCs/>
          <w:color w:val="auto"/>
          <w:sz w:val="24"/>
          <w:szCs w:val="24"/>
          <w:lang w:val="fr-FR"/>
        </w:rPr>
      </w:pPr>
      <w:r w:rsidRPr="00DB6528">
        <w:rPr>
          <w:rFonts w:asciiTheme="majorBidi" w:hAnsiTheme="majorBidi" w:cstheme="majorBidi"/>
          <w:b/>
          <w:noProof/>
          <w:sz w:val="24"/>
          <w:szCs w:val="24"/>
          <w:lang w:val="fr-FR" w:eastAsia="fr-FR"/>
        </w:rPr>
        <w:lastRenderedPageBreak/>
        <w:drawing>
          <wp:anchor distT="0" distB="0" distL="114300" distR="114300" simplePos="0" relativeHeight="251668480" behindDoc="1" locked="0" layoutInCell="1" allowOverlap="1" wp14:anchorId="53CBA743" wp14:editId="46DC9074">
            <wp:simplePos x="0" y="0"/>
            <wp:positionH relativeFrom="column">
              <wp:posOffset>1310640</wp:posOffset>
            </wp:positionH>
            <wp:positionV relativeFrom="paragraph">
              <wp:posOffset>-447040</wp:posOffset>
            </wp:positionV>
            <wp:extent cx="2889250" cy="3793490"/>
            <wp:effectExtent l="457200" t="0" r="425450" b="0"/>
            <wp:wrapTight wrapText="bothSides">
              <wp:wrapPolygon edited="0">
                <wp:start x="38" y="21629"/>
                <wp:lineTo x="21401" y="21629"/>
                <wp:lineTo x="21401" y="152"/>
                <wp:lineTo x="38" y="152"/>
                <wp:lineTo x="38" y="21629"/>
              </wp:wrapPolygon>
            </wp:wrapTight>
            <wp:docPr id="12992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rotWithShape="1">
                    <a:blip r:embed="rId72" cstate="print">
                      <a:extLst>
                        <a:ext uri="{28A0092B-C50C-407E-A947-70E740481C1C}">
                          <a14:useLocalDpi xmlns:a14="http://schemas.microsoft.com/office/drawing/2010/main" val="0"/>
                        </a:ext>
                      </a:extLst>
                    </a:blip>
                    <a:srcRect l="12942" t="15739" b="2571"/>
                    <a:stretch/>
                  </pic:blipFill>
                  <pic:spPr bwMode="auto">
                    <a:xfrm rot="5400000">
                      <a:off x="0" y="0"/>
                      <a:ext cx="2889250" cy="3793490"/>
                    </a:xfrm>
                    <a:prstGeom prst="rect">
                      <a:avLst/>
                    </a:prstGeom>
                    <a:ln>
                      <a:noFill/>
                    </a:ln>
                    <a:extLst>
                      <a:ext uri="{53640926-AAD7-44D8-BBD7-CCE9431645EC}">
                        <a14:shadowObscured xmlns:a14="http://schemas.microsoft.com/office/drawing/2010/main"/>
                      </a:ext>
                    </a:extLst>
                  </pic:spPr>
                </pic:pic>
              </a:graphicData>
            </a:graphic>
          </wp:anchor>
        </w:drawing>
      </w:r>
    </w:p>
    <w:p w14:paraId="525CD739"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4EB98192"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3DAC8C0A"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1F8538D9"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54E28ECF"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128D7AF6"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58B2E816" w14:textId="77777777" w:rsidR="00332A2A" w:rsidRPr="00DB6528" w:rsidRDefault="00332A2A" w:rsidP="00332A2A">
      <w:pPr>
        <w:pStyle w:val="Lgende"/>
        <w:jc w:val="center"/>
        <w:rPr>
          <w:rFonts w:asciiTheme="majorBidi" w:hAnsiTheme="majorBidi" w:cstheme="majorBidi"/>
          <w:b/>
          <w:bCs/>
          <w:color w:val="auto"/>
          <w:sz w:val="24"/>
          <w:szCs w:val="24"/>
          <w:lang w:val="fr-FR"/>
        </w:rPr>
      </w:pPr>
    </w:p>
    <w:p w14:paraId="627E8116" w14:textId="77777777" w:rsidR="00332A2A" w:rsidRPr="00DB6528" w:rsidRDefault="00332A2A" w:rsidP="00332A2A">
      <w:pPr>
        <w:rPr>
          <w:rFonts w:asciiTheme="majorBidi" w:hAnsiTheme="majorBidi" w:cstheme="majorBidi"/>
          <w:lang w:val="fr-FR"/>
        </w:rPr>
      </w:pPr>
    </w:p>
    <w:p w14:paraId="2A2B14D1" w14:textId="77777777" w:rsidR="00332A2A" w:rsidRPr="00DB6528" w:rsidRDefault="00332A2A" w:rsidP="00332A2A">
      <w:pPr>
        <w:jc w:val="center"/>
        <w:rPr>
          <w:rFonts w:asciiTheme="majorBidi" w:hAnsiTheme="majorBidi" w:cstheme="majorBidi"/>
          <w:b/>
          <w:bCs/>
          <w:sz w:val="32"/>
          <w:szCs w:val="32"/>
          <w:lang w:val="fr-FR"/>
        </w:rPr>
      </w:pPr>
    </w:p>
    <w:p w14:paraId="51CA5803" w14:textId="59C37D88" w:rsidR="00332A2A" w:rsidRPr="00DB6528" w:rsidRDefault="0054200B" w:rsidP="0041620C">
      <w:pPr>
        <w:pStyle w:val="Lgende"/>
        <w:rPr>
          <w:rFonts w:asciiTheme="majorBidi" w:hAnsiTheme="majorBidi" w:cstheme="majorBidi"/>
          <w:b/>
          <w:bCs/>
          <w:color w:val="auto"/>
          <w:sz w:val="24"/>
          <w:szCs w:val="24"/>
          <w:lang w:val="fr-FR"/>
        </w:rPr>
      </w:pPr>
      <w:r>
        <w:rPr>
          <w:noProof/>
          <w:lang w:val="fr-FR" w:eastAsia="fr-FR"/>
        </w:rPr>
        <mc:AlternateContent>
          <mc:Choice Requires="wps">
            <w:drawing>
              <wp:anchor distT="0" distB="0" distL="114300" distR="114300" simplePos="0" relativeHeight="251769344" behindDoc="0" locked="0" layoutInCell="1" allowOverlap="1" wp14:anchorId="79C7BF82" wp14:editId="2AE2CC47">
                <wp:simplePos x="0" y="0"/>
                <wp:positionH relativeFrom="column">
                  <wp:posOffset>810260</wp:posOffset>
                </wp:positionH>
                <wp:positionV relativeFrom="paragraph">
                  <wp:posOffset>309245</wp:posOffset>
                </wp:positionV>
                <wp:extent cx="4163695" cy="344170"/>
                <wp:effectExtent l="4445" t="3175" r="3810" b="0"/>
                <wp:wrapTight wrapText="bothSides">
                  <wp:wrapPolygon edited="0">
                    <wp:start x="-72" y="0"/>
                    <wp:lineTo x="-72" y="20843"/>
                    <wp:lineTo x="21600" y="20843"/>
                    <wp:lineTo x="21600" y="0"/>
                    <wp:lineTo x="-72" y="0"/>
                  </wp:wrapPolygon>
                </wp:wrapTight>
                <wp:docPr id="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369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0AE339" w14:textId="53D70EA8" w:rsidR="00F510EF" w:rsidRPr="001010E1" w:rsidRDefault="00F510EF" w:rsidP="0041620C">
                            <w:pPr>
                              <w:pStyle w:val="Lgende"/>
                              <w:rPr>
                                <w:rFonts w:asciiTheme="majorBidi" w:hAnsiTheme="majorBidi" w:cstheme="majorBidi"/>
                                <w:b/>
                                <w:noProof/>
                                <w:color w:val="auto"/>
                                <w:sz w:val="32"/>
                                <w:szCs w:val="32"/>
                              </w:rPr>
                            </w:pPr>
                            <w:bookmarkStart w:id="138" w:name="_Toc107857500"/>
                            <w:r w:rsidRPr="001010E1">
                              <w:rPr>
                                <w:b/>
                                <w:color w:val="auto"/>
                                <w:sz w:val="32"/>
                                <w:szCs w:val="32"/>
                              </w:rPr>
                              <w:t xml:space="preserve">Figure </w:t>
                            </w:r>
                            <w:r w:rsidRPr="001010E1">
                              <w:rPr>
                                <w:b/>
                                <w:color w:val="auto"/>
                                <w:sz w:val="32"/>
                                <w:szCs w:val="32"/>
                              </w:rPr>
                              <w:fldChar w:fldCharType="begin"/>
                            </w:r>
                            <w:r w:rsidRPr="001010E1">
                              <w:rPr>
                                <w:b/>
                                <w:color w:val="auto"/>
                                <w:sz w:val="32"/>
                                <w:szCs w:val="32"/>
                              </w:rPr>
                              <w:instrText xml:space="preserve"> SEQ Figure \* ARABIC </w:instrText>
                            </w:r>
                            <w:r w:rsidRPr="001010E1">
                              <w:rPr>
                                <w:b/>
                                <w:color w:val="auto"/>
                                <w:sz w:val="32"/>
                                <w:szCs w:val="32"/>
                              </w:rPr>
                              <w:fldChar w:fldCharType="separate"/>
                            </w:r>
                            <w:r w:rsidRPr="001010E1">
                              <w:rPr>
                                <w:b/>
                                <w:noProof/>
                                <w:color w:val="auto"/>
                                <w:sz w:val="32"/>
                                <w:szCs w:val="32"/>
                              </w:rPr>
                              <w:t>21</w:t>
                            </w:r>
                            <w:r w:rsidRPr="001010E1">
                              <w:rPr>
                                <w:b/>
                                <w:color w:val="auto"/>
                                <w:sz w:val="32"/>
                                <w:szCs w:val="32"/>
                              </w:rPr>
                              <w:fldChar w:fldCharType="end"/>
                            </w:r>
                            <w:r w:rsidR="001010E1" w:rsidRPr="001010E1">
                              <w:rPr>
                                <w:b/>
                                <w:color w:val="auto"/>
                                <w:sz w:val="32"/>
                                <w:szCs w:val="32"/>
                              </w:rPr>
                              <w:t>: Des</w:t>
                            </w:r>
                            <w:r w:rsidRPr="001010E1">
                              <w:rPr>
                                <w:b/>
                                <w:color w:val="auto"/>
                                <w:sz w:val="32"/>
                                <w:szCs w:val="32"/>
                              </w:rPr>
                              <w:t xml:space="preserve"> plaquettes de la CPA</w:t>
                            </w:r>
                            <w:bookmarkEnd w:id="138"/>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9C7BF82" id="Text Box 42" o:spid="_x0000_s1054" type="#_x0000_t202" style="position:absolute;margin-left:63.8pt;margin-top:24.35pt;width:327.85pt;height:27.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" stroked="f">
                <v:textbox style="mso-fit-shape-to-text:t" inset="0,0,0,0">
                  <w:txbxContent>
                    <w:p w14:paraId="7F0AE339" w14:textId="53D70EA8" w:rsidR="00F510EF" w:rsidRPr="001010E1" w:rsidRDefault="00F510EF" w:rsidP="0041620C">
                      <w:pPr>
                        <w:pStyle w:val="Lgende"/>
                        <w:rPr>
                          <w:rFonts w:asciiTheme="majorBidi" w:hAnsiTheme="majorBidi" w:cstheme="majorBidi"/>
                          <w:b/>
                          <w:noProof/>
                          <w:color w:val="auto"/>
                          <w:sz w:val="32"/>
                          <w:szCs w:val="32"/>
                        </w:rPr>
                      </w:pPr>
                      <w:bookmarkStart w:id="158" w:name="_Toc107857500"/>
                      <w:r w:rsidRPr="001010E1">
                        <w:rPr>
                          <w:b/>
                          <w:color w:val="auto"/>
                          <w:sz w:val="32"/>
                          <w:szCs w:val="32"/>
                        </w:rPr>
                        <w:t xml:space="preserve">Figure </w:t>
                      </w:r>
                      <w:r w:rsidRPr="001010E1">
                        <w:rPr>
                          <w:b/>
                          <w:color w:val="auto"/>
                          <w:sz w:val="32"/>
                          <w:szCs w:val="32"/>
                        </w:rPr>
                        <w:fldChar w:fldCharType="begin"/>
                      </w:r>
                      <w:r w:rsidRPr="001010E1">
                        <w:rPr>
                          <w:b/>
                          <w:color w:val="auto"/>
                          <w:sz w:val="32"/>
                          <w:szCs w:val="32"/>
                        </w:rPr>
                        <w:instrText xml:space="preserve"> SEQ Figure \* ARABIC </w:instrText>
                      </w:r>
                      <w:r w:rsidRPr="001010E1">
                        <w:rPr>
                          <w:b/>
                          <w:color w:val="auto"/>
                          <w:sz w:val="32"/>
                          <w:szCs w:val="32"/>
                        </w:rPr>
                        <w:fldChar w:fldCharType="separate"/>
                      </w:r>
                      <w:r w:rsidRPr="001010E1">
                        <w:rPr>
                          <w:b/>
                          <w:noProof/>
                          <w:color w:val="auto"/>
                          <w:sz w:val="32"/>
                          <w:szCs w:val="32"/>
                        </w:rPr>
                        <w:t>21</w:t>
                      </w:r>
                      <w:r w:rsidRPr="001010E1">
                        <w:rPr>
                          <w:b/>
                          <w:color w:val="auto"/>
                          <w:sz w:val="32"/>
                          <w:szCs w:val="32"/>
                        </w:rPr>
                        <w:fldChar w:fldCharType="end"/>
                      </w:r>
                      <w:r w:rsidR="001010E1" w:rsidRPr="001010E1">
                        <w:rPr>
                          <w:b/>
                          <w:color w:val="auto"/>
                          <w:sz w:val="32"/>
                          <w:szCs w:val="32"/>
                        </w:rPr>
                        <w:t>: Des</w:t>
                      </w:r>
                      <w:r w:rsidRPr="001010E1">
                        <w:rPr>
                          <w:b/>
                          <w:color w:val="auto"/>
                          <w:sz w:val="32"/>
                          <w:szCs w:val="32"/>
                        </w:rPr>
                        <w:t xml:space="preserve"> plaquettes de la CPA</w:t>
                      </w:r>
                      <w:bookmarkEnd w:id="158"/>
                    </w:p>
                  </w:txbxContent>
                </v:textbox>
                <w10:wrap type="tight"/>
              </v:shape>
            </w:pict>
          </mc:Fallback>
        </mc:AlternateContent>
      </w:r>
    </w:p>
    <w:p w14:paraId="5A9F4CDF" w14:textId="77777777" w:rsidR="00332A2A" w:rsidRPr="00DB6528" w:rsidRDefault="00332A2A" w:rsidP="00332A2A">
      <w:pPr>
        <w:rPr>
          <w:rFonts w:asciiTheme="majorBidi" w:hAnsiTheme="majorBidi" w:cstheme="majorBidi"/>
          <w:lang w:val="fr-FR"/>
        </w:rPr>
      </w:pPr>
    </w:p>
    <w:p w14:paraId="2C54E26D" w14:textId="77777777" w:rsidR="00332A2A" w:rsidRPr="00DB6528" w:rsidRDefault="00332A2A" w:rsidP="00332A2A">
      <w:pPr>
        <w:rPr>
          <w:rFonts w:asciiTheme="majorBidi" w:hAnsiTheme="majorBidi" w:cstheme="majorBidi"/>
          <w:lang w:val="fr-FR"/>
        </w:rPr>
      </w:pPr>
    </w:p>
    <w:p w14:paraId="4F7F3A27" w14:textId="77777777" w:rsidR="00332A2A" w:rsidRPr="00332A2A" w:rsidRDefault="00332A2A" w:rsidP="00332A2A">
      <w:pPr>
        <w:rPr>
          <w:rFonts w:asciiTheme="majorBidi" w:hAnsiTheme="majorBidi" w:cstheme="majorBidi"/>
          <w:b/>
          <w:bCs/>
          <w:sz w:val="24"/>
          <w:szCs w:val="24"/>
          <w:lang w:val="fr-FR"/>
        </w:rPr>
      </w:pPr>
    </w:p>
    <w:p w14:paraId="5EE6B9BE" w14:textId="77777777" w:rsidR="00332A2A" w:rsidRDefault="00332A2A" w:rsidP="00332A2A">
      <w:pPr>
        <w:rPr>
          <w:rFonts w:asciiTheme="majorBidi" w:hAnsiTheme="majorBidi" w:cstheme="majorBidi"/>
          <w:b/>
          <w:bCs/>
          <w:sz w:val="24"/>
          <w:szCs w:val="24"/>
        </w:rPr>
      </w:pPr>
    </w:p>
    <w:p w14:paraId="5470841D" w14:textId="77777777" w:rsidR="00332A2A" w:rsidRDefault="00332A2A" w:rsidP="00332A2A">
      <w:pPr>
        <w:rPr>
          <w:rFonts w:asciiTheme="majorBidi" w:hAnsiTheme="majorBidi" w:cstheme="majorBidi"/>
          <w:b/>
          <w:bCs/>
          <w:sz w:val="24"/>
          <w:szCs w:val="24"/>
        </w:rPr>
      </w:pPr>
    </w:p>
    <w:p w14:paraId="7B89416C" w14:textId="77777777" w:rsidR="00332A2A" w:rsidRDefault="00332A2A" w:rsidP="00332A2A">
      <w:pPr>
        <w:rPr>
          <w:rFonts w:asciiTheme="majorBidi" w:hAnsiTheme="majorBidi" w:cstheme="majorBidi"/>
          <w:b/>
          <w:bCs/>
          <w:sz w:val="24"/>
          <w:szCs w:val="24"/>
        </w:rPr>
      </w:pPr>
    </w:p>
    <w:p w14:paraId="5B9FB3DC" w14:textId="77777777" w:rsidR="00A12B20" w:rsidRDefault="00A12B20" w:rsidP="00940D76">
      <w:pPr>
        <w:pStyle w:val="Titre1"/>
        <w:spacing w:before="100" w:beforeAutospacing="1" w:after="160"/>
        <w:rPr>
          <w:rFonts w:asciiTheme="majorBidi" w:hAnsiTheme="majorBidi"/>
          <w:b/>
          <w:bCs/>
          <w:color w:val="auto"/>
          <w:sz w:val="28"/>
          <w:szCs w:val="28"/>
          <w:lang w:val="fr-FR"/>
        </w:rPr>
      </w:pPr>
    </w:p>
    <w:p w14:paraId="18C3E0DB" w14:textId="77777777" w:rsidR="00A12B20" w:rsidRDefault="00A12B20" w:rsidP="00940D76">
      <w:pPr>
        <w:pStyle w:val="Titre1"/>
        <w:spacing w:before="100" w:beforeAutospacing="1" w:after="160"/>
        <w:rPr>
          <w:rFonts w:asciiTheme="majorBidi" w:hAnsiTheme="majorBidi"/>
          <w:b/>
          <w:bCs/>
          <w:color w:val="auto"/>
          <w:sz w:val="28"/>
          <w:szCs w:val="28"/>
          <w:lang w:val="fr-FR"/>
        </w:rPr>
      </w:pPr>
    </w:p>
    <w:p w14:paraId="2D95F48C" w14:textId="77777777" w:rsidR="007B4266" w:rsidRDefault="007B4266" w:rsidP="007B4266">
      <w:pPr>
        <w:pStyle w:val="Titre1"/>
        <w:spacing w:before="100" w:beforeAutospacing="1" w:after="160"/>
        <w:jc w:val="center"/>
        <w:rPr>
          <w:rFonts w:asciiTheme="majorBidi" w:hAnsiTheme="majorBidi"/>
          <w:b/>
          <w:bCs/>
          <w:color w:val="auto"/>
          <w:sz w:val="72"/>
          <w:szCs w:val="72"/>
          <w:lang w:val="fr-FR"/>
        </w:rPr>
      </w:pPr>
    </w:p>
    <w:p w14:paraId="6CD3612B" w14:textId="77777777" w:rsidR="007B4266" w:rsidRPr="000257FA" w:rsidRDefault="007B4266" w:rsidP="000257FA">
      <w:pPr>
        <w:pStyle w:val="Titre1"/>
      </w:pPr>
      <w:bookmarkStart w:id="139" w:name="_Toc107869561"/>
      <w:bookmarkStart w:id="140" w:name="_Toc107967223"/>
      <w:r w:rsidRPr="000257FA">
        <w:t>CONCLUSION</w:t>
      </w:r>
      <w:bookmarkEnd w:id="139"/>
      <w:bookmarkEnd w:id="140"/>
    </w:p>
    <w:p w14:paraId="0443A550" w14:textId="77777777" w:rsidR="00A12B20" w:rsidRDefault="00A12B20" w:rsidP="00940D76">
      <w:pPr>
        <w:pStyle w:val="Titre1"/>
        <w:spacing w:before="100" w:beforeAutospacing="1" w:after="160"/>
        <w:rPr>
          <w:rFonts w:asciiTheme="majorBidi" w:hAnsiTheme="majorBidi"/>
          <w:b/>
          <w:bCs/>
          <w:color w:val="auto"/>
          <w:sz w:val="28"/>
          <w:szCs w:val="28"/>
          <w:lang w:val="fr-FR"/>
        </w:rPr>
      </w:pPr>
    </w:p>
    <w:p w14:paraId="322996C0" w14:textId="77777777" w:rsidR="0083790E" w:rsidRDefault="0083790E" w:rsidP="00940D76">
      <w:pPr>
        <w:pStyle w:val="Titre1"/>
        <w:spacing w:before="100" w:beforeAutospacing="1" w:after="160"/>
        <w:rPr>
          <w:rFonts w:asciiTheme="majorBidi" w:hAnsiTheme="majorBidi"/>
          <w:b/>
          <w:bCs/>
          <w:color w:val="auto"/>
          <w:sz w:val="28"/>
          <w:szCs w:val="28"/>
          <w:lang w:val="fr-FR"/>
        </w:rPr>
        <w:sectPr w:rsidR="0083790E" w:rsidSect="00FC4E92">
          <w:headerReference w:type="default" r:id="rId73"/>
          <w:pgSz w:w="11906" w:h="16838"/>
          <w:pgMar w:top="1417" w:right="1417" w:bottom="1417" w:left="1417" w:header="708" w:footer="708" w:gutter="284"/>
          <w:pgNumType w:start="48"/>
          <w:cols w:space="708"/>
          <w:docGrid w:linePitch="360"/>
        </w:sectPr>
      </w:pPr>
    </w:p>
    <w:bookmarkEnd w:id="59"/>
    <w:bookmarkEnd w:id="60"/>
    <w:p w14:paraId="00890F6F" w14:textId="77777777" w:rsidR="0050405B" w:rsidRDefault="0083790E" w:rsidP="0083790E">
      <w:pPr>
        <w:tabs>
          <w:tab w:val="left" w:pos="709"/>
          <w:tab w:val="left" w:pos="2803"/>
        </w:tabs>
        <w:spacing w:after="0"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ab/>
      </w:r>
      <w:r w:rsidR="008134CC" w:rsidRPr="00DB6528">
        <w:rPr>
          <w:rFonts w:asciiTheme="majorBidi" w:hAnsiTheme="majorBidi" w:cstheme="majorBidi"/>
          <w:sz w:val="24"/>
          <w:szCs w:val="24"/>
          <w:lang w:val="fr-FR"/>
        </w:rPr>
        <w:t xml:space="preserve">En moins de deux décennies, d'énormes progrès ont été réalisés en matière de sécurité transfusionnelle, permettant de maîtriser le risque de transmission des agents infectieux majeurs, VIH et virus des hépatites B, C, et syphilis. </w:t>
      </w:r>
    </w:p>
    <w:p w14:paraId="2521B3F9" w14:textId="77777777" w:rsidR="008134CC" w:rsidRPr="00DB6528" w:rsidRDefault="008134CC" w:rsidP="00940D76">
      <w:pPr>
        <w:tabs>
          <w:tab w:val="left" w:pos="2803"/>
        </w:tabs>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Ils sont considérés comme majeurs du fait de leur pouvoir pathogène et de leur prévalence dans la population générale. La sélection des donneurs de sang et le dépistage sérologique des maladies infectieuses chez ces derniers est ainsi une étape essentielle pour la sécurité transfusionnelle.</w:t>
      </w:r>
    </w:p>
    <w:p w14:paraId="1902161A" w14:textId="77777777" w:rsidR="003E1896" w:rsidRDefault="0050405B" w:rsidP="00940D76">
      <w:pPr>
        <w:tabs>
          <w:tab w:val="left" w:pos="2803"/>
        </w:tabs>
        <w:spacing w:after="0"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Après notre séjour au centre de transfusion sanguine du CHU de Tlemcen, nous avons pu assister aux différentes étapes pour un don du sang, allant du prélèvement sanguin jusqu’aux analyses qui sont dans la majorité effectuées par des automates.  Le principe réactionnel est variable mais il est basé sur des réactions hautement spécifiques permettant la détection des agents infectieux chez le donneur.</w:t>
      </w:r>
    </w:p>
    <w:p w14:paraId="00169CBB" w14:textId="77777777" w:rsidR="0050405B" w:rsidRPr="00DB6528" w:rsidRDefault="0050405B" w:rsidP="00940D76">
      <w:pPr>
        <w:tabs>
          <w:tab w:val="left" w:pos="2803"/>
        </w:tabs>
        <w:spacing w:after="0"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La constatation la plus importante est que le sang présentant un résultat positif sera rapidement éliminé et donneur sera contacté pour être informé.</w:t>
      </w:r>
    </w:p>
    <w:p w14:paraId="7E877361" w14:textId="77777777" w:rsidR="00940D76" w:rsidRPr="00DB6528" w:rsidRDefault="00940D76" w:rsidP="00940D76">
      <w:pPr>
        <w:tabs>
          <w:tab w:val="left" w:pos="2803"/>
        </w:tabs>
        <w:spacing w:after="0" w:line="360" w:lineRule="auto"/>
        <w:jc w:val="both"/>
        <w:rPr>
          <w:rFonts w:asciiTheme="majorBidi" w:hAnsiTheme="majorBidi" w:cstheme="majorBidi"/>
          <w:sz w:val="24"/>
          <w:szCs w:val="24"/>
          <w:lang w:val="fr-FR"/>
        </w:rPr>
      </w:pPr>
    </w:p>
    <w:p w14:paraId="2D6256B3" w14:textId="77777777" w:rsidR="00940D76" w:rsidRPr="00DB6528" w:rsidRDefault="00940D76" w:rsidP="00940D76">
      <w:pPr>
        <w:tabs>
          <w:tab w:val="left" w:pos="2803"/>
        </w:tabs>
        <w:spacing w:after="0" w:line="360" w:lineRule="auto"/>
        <w:jc w:val="both"/>
        <w:rPr>
          <w:rFonts w:asciiTheme="majorBidi" w:hAnsiTheme="majorBidi" w:cstheme="majorBidi"/>
          <w:sz w:val="24"/>
          <w:szCs w:val="24"/>
          <w:lang w:val="fr-FR"/>
        </w:rPr>
      </w:pPr>
    </w:p>
    <w:p w14:paraId="30A4E3AD" w14:textId="77777777" w:rsidR="004F0ACD" w:rsidRDefault="004F0ACD" w:rsidP="004F0ACD">
      <w:pPr>
        <w:rPr>
          <w:rFonts w:asciiTheme="majorBidi" w:hAnsiTheme="majorBidi" w:cstheme="majorBidi"/>
          <w:lang w:val="fr-FR"/>
        </w:rPr>
      </w:pPr>
    </w:p>
    <w:p w14:paraId="40BF24BC" w14:textId="77777777" w:rsidR="0083790E" w:rsidRDefault="0083790E" w:rsidP="004F0ACD">
      <w:pPr>
        <w:rPr>
          <w:rFonts w:asciiTheme="majorBidi" w:hAnsiTheme="majorBidi" w:cstheme="majorBidi"/>
          <w:lang w:val="fr-FR"/>
        </w:rPr>
        <w:sectPr w:rsidR="0083790E" w:rsidSect="00FC4E92">
          <w:headerReference w:type="default" r:id="rId74"/>
          <w:footerReference w:type="default" r:id="rId75"/>
          <w:pgSz w:w="11906" w:h="16838"/>
          <w:pgMar w:top="1417" w:right="1417" w:bottom="1417" w:left="1417" w:header="708" w:footer="708" w:gutter="284"/>
          <w:pgNumType w:start="49"/>
          <w:cols w:space="708"/>
          <w:docGrid w:linePitch="360"/>
        </w:sectPr>
      </w:pPr>
    </w:p>
    <w:p w14:paraId="48991F71" w14:textId="77777777" w:rsidR="001010E1" w:rsidRPr="001010E1" w:rsidRDefault="001010E1" w:rsidP="001010E1">
      <w:pPr>
        <w:pStyle w:val="Titre1"/>
        <w:rPr>
          <w:color w:val="auto"/>
          <w:sz w:val="28"/>
          <w:szCs w:val="28"/>
        </w:rPr>
      </w:pPr>
      <w:bookmarkStart w:id="141" w:name="_Toc107967224"/>
      <w:r w:rsidRPr="001010E1">
        <w:rPr>
          <w:color w:val="auto"/>
          <w:lang w:val="fr-FR"/>
        </w:rPr>
        <w:lastRenderedPageBreak/>
        <w:t>Références bibliographiques</w:t>
      </w:r>
      <w:bookmarkEnd w:id="141"/>
    </w:p>
    <w:p w14:paraId="20A42F27" w14:textId="77777777" w:rsidR="001010E1" w:rsidRDefault="001010E1" w:rsidP="004F0ACD">
      <w:pPr>
        <w:spacing w:after="0" w:line="360" w:lineRule="auto"/>
        <w:jc w:val="both"/>
        <w:rPr>
          <w:rFonts w:asciiTheme="majorBidi" w:hAnsiTheme="majorBidi" w:cstheme="majorBidi"/>
          <w:sz w:val="24"/>
          <w:szCs w:val="24"/>
          <w:lang w:val="fr-FR"/>
        </w:rPr>
      </w:pPr>
    </w:p>
    <w:p w14:paraId="7FF125AC"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(1). Centre national de transfusion sanguine. Aide-mémoire de promotion du don de sang (2000):9p. </w:t>
      </w:r>
    </w:p>
    <w:p w14:paraId="613F2E78"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 Dahan A.M. Sécurité transfusionnelles et inspection des produits sanguins labiles (2000). </w:t>
      </w:r>
    </w:p>
    <w:p w14:paraId="4FE69C84"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Mémoire de la santé publique.   </w:t>
      </w:r>
    </w:p>
    <w:p w14:paraId="5D0F5582"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(4). Rakotoniaina. A.I ,Randriamanantany. Z.A ,Ranaivosoa .K.H.M , Andriambelo .V , Fortuné.H, RakotoAlson.O.A , Rasamindrakotroka .A. Séroprévalence du VIH, VHB, VHC.</w:t>
      </w:r>
    </w:p>
    <w:p w14:paraId="30504919"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eastAsia="Calibri" w:hAnsiTheme="majorBidi" w:cstheme="majorBidi"/>
          <w:sz w:val="24"/>
          <w:szCs w:val="24"/>
          <w:lang w:val="fr-FR"/>
        </w:rPr>
        <w:t>(</w:t>
      </w:r>
      <w:r w:rsidRPr="00DB6528">
        <w:rPr>
          <w:rFonts w:asciiTheme="majorBidi" w:hAnsiTheme="majorBidi" w:cstheme="majorBidi"/>
          <w:sz w:val="24"/>
          <w:szCs w:val="24"/>
          <w:lang w:val="fr-FR"/>
        </w:rPr>
        <w:t xml:space="preserve">2013). </w:t>
      </w:r>
    </w:p>
    <w:p w14:paraId="13111B00"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 EFS (Etablissement Française de Sang). Cinquième Ecole d’Eté Méditerranéenne D’Information en Santé.Le dispositif transfusionnel en France. 21 juillet 2009. </w:t>
      </w:r>
    </w:p>
    <w:p w14:paraId="12459D74"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(6). Direction de la communication de l’EFS. Avril 2010. </w:t>
      </w:r>
    </w:p>
    <w:p w14:paraId="13B62570"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(7).  Meriel. Test de laboratoire : sérologie et PCR, fiche technique n° 18 .Octobre 2012 </w:t>
      </w:r>
    </w:p>
    <w:p w14:paraId="4DC6F94D" w14:textId="77777777" w:rsidR="0050661C" w:rsidRPr="00DB6528" w:rsidRDefault="0050661C" w:rsidP="004F0ACD">
      <w:pPr>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(9) . Deadly Diseases and Epidemics - Syphilis 1st ed P37-53-55-56-57</w:t>
      </w:r>
    </w:p>
    <w:p w14:paraId="6556E0FA" w14:textId="77777777" w:rsidR="0050661C" w:rsidRPr="00DB6528" w:rsidRDefault="0050661C" w:rsidP="004F0ACD">
      <w:pPr>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 xml:space="preserve">(10). 8. Evans, A. S., &amp; Brachman, P. S. (Eds.). (1998). Bacterial Infections of Humans – Epidemiology and Control (3rd ed.). Now York, NY, USA: Kluwer Academic/Plenum Publishers.  </w:t>
      </w:r>
    </w:p>
    <w:p w14:paraId="5101C723" w14:textId="77777777" w:rsidR="0050661C" w:rsidRPr="003B31D8" w:rsidRDefault="0050661C" w:rsidP="004F0ACD">
      <w:pPr>
        <w:spacing w:after="0" w:line="360" w:lineRule="auto"/>
        <w:jc w:val="both"/>
        <w:rPr>
          <w:rFonts w:asciiTheme="majorBidi" w:hAnsiTheme="majorBidi" w:cstheme="majorBidi"/>
          <w:sz w:val="24"/>
          <w:szCs w:val="24"/>
          <w:lang w:val="fr-FR"/>
        </w:rPr>
      </w:pPr>
      <w:r w:rsidRPr="003B31D8">
        <w:rPr>
          <w:rFonts w:asciiTheme="majorBidi" w:hAnsiTheme="majorBidi" w:cstheme="majorBidi"/>
          <w:sz w:val="24"/>
          <w:szCs w:val="24"/>
          <w:lang w:val="fr-FR"/>
        </w:rPr>
        <w:t>[11]  Bernard.G ;Jean-Yves.M ;Janvier 1999 ; aide mémoire Transfusion ;3éme édition ; Medcinescience ; Flammarion</w:t>
      </w:r>
    </w:p>
    <w:p w14:paraId="4C416E45" w14:textId="77777777" w:rsidR="00C11E22" w:rsidRPr="00DB6528" w:rsidRDefault="00C11E22"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(12)</w:t>
      </w:r>
      <w:r w:rsidR="00366144" w:rsidRPr="00DB6528">
        <w:rPr>
          <w:rFonts w:asciiTheme="majorBidi" w:hAnsiTheme="majorBidi" w:cstheme="majorBidi"/>
          <w:sz w:val="24"/>
          <w:szCs w:val="24"/>
          <w:lang w:val="fr-FR"/>
        </w:rPr>
        <w:t xml:space="preserve"> .( http://www</w:t>
      </w:r>
      <w:r w:rsidR="00366144" w:rsidRPr="00DB6528">
        <w:rPr>
          <w:rFonts w:asciiTheme="majorBidi" w:hAnsiTheme="majorBidi" w:cstheme="majorBidi"/>
          <w:color w:val="4D5156"/>
          <w:sz w:val="24"/>
          <w:szCs w:val="24"/>
          <w:shd w:val="clear" w:color="auto" w:fill="FFFFFF"/>
          <w:lang w:val="fr-FR"/>
        </w:rPr>
        <w:t> 1987 : Création du Laboratoire National de Référence (LNR))</w:t>
      </w:r>
    </w:p>
    <w:p w14:paraId="05301DC5"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(13).   Pagon B., Peugue-Lafeuille H., Infections sexuellement transmissibles : examens microbiologiques à faire et à ne plus faire. Feuillets de biologie 2011; 303:7-14. </w:t>
      </w:r>
    </w:p>
    <w:p w14:paraId="21F2B3BC"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[14]  Pascal.B ; Claude.Ch ; Francis.R ; avril 2015 ; les groupes sanguins érythrocytaire  Etablissement Française de sang  </w:t>
      </w:r>
    </w:p>
    <w:p w14:paraId="76E5EA5E"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[17] .Agence National de Sang ; 2005 ; les Bonnes pratiques de transfusionnelles </w:t>
      </w:r>
    </w:p>
    <w:p w14:paraId="6D5D0564"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[18]. Courbil.R ; Quaranta.J.F ; Prescrire en tout sécurité Les produits sanguins labiles ; heures de France  </w:t>
      </w:r>
    </w:p>
    <w:p w14:paraId="24A4C73D"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(19) . Manuel QUALITE DU SNTS ; minéstere de la santé ; pdf</w:t>
      </w:r>
    </w:p>
    <w:p w14:paraId="607C3704"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[20] Akacem O ; Ardjoun M ; Bouguermouh A ; Ghorab T ; Hocine M ; Mohammedi D ; Tabani S</w:t>
      </w:r>
    </w:p>
    <w:p w14:paraId="185775B6"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(21).  Dermatologie Abrégés connaissance et pratique DERMATOLOGIE Masson2003-collège des enseignants de  Dermatologie</w:t>
      </w:r>
    </w:p>
    <w:p w14:paraId="6E4B981D"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(22)  www.dondusang-larochefoucauld.fr (jeudi 11 février 2016) </w:t>
      </w:r>
    </w:p>
    <w:p w14:paraId="651777EF"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(24) . Gervais, Talbert - Willoquet -. Guide Pharmaco Clinique. </w:t>
      </w:r>
      <w:r w:rsidRPr="00DB6528">
        <w:rPr>
          <w:rFonts w:asciiTheme="majorBidi" w:hAnsiTheme="majorBidi" w:cstheme="majorBidi"/>
          <w:sz w:val="24"/>
          <w:szCs w:val="24"/>
        </w:rPr>
        <w:t xml:space="preserve">S.l. : Wolters Kluwer France , (2011). </w:t>
      </w:r>
      <w:r w:rsidRPr="00DB6528">
        <w:rPr>
          <w:rFonts w:asciiTheme="majorBidi" w:hAnsiTheme="majorBidi" w:cstheme="majorBidi"/>
          <w:sz w:val="24"/>
          <w:szCs w:val="24"/>
          <w:lang w:val="fr-FR"/>
        </w:rPr>
        <w:t>978-2-915585-95-7</w:t>
      </w:r>
    </w:p>
    <w:p w14:paraId="5060FF23"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( 25). .OMS Recommandation de  l’O rganisation  Mondiale de la  Santé. Dépistage des infections transmissible par transfusion dans le don de sang. 2010  </w:t>
      </w:r>
    </w:p>
    <w:p w14:paraId="3428D076"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(26). Pilly E. Maladies infectieuses et tropicales, 21ème éd(2012). Paris : Alinéa plus et CMIT. </w:t>
      </w:r>
    </w:p>
    <w:p w14:paraId="1CD2042E"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(26). Pol S. Epidémiologie et Histoire naturelle de l’infection chronique par le VHB. La lettre de l’hépato gastro-entérologue (2006). 9(4) : p173 – 7. </w:t>
      </w:r>
    </w:p>
    <w:p w14:paraId="3FF70CDD"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(26). Christian.J, Luciem.M, Jacques.Ch, Anette.L. Immuno-Hématologie et groupes sanguin. Bioforma(2002).  </w:t>
      </w:r>
    </w:p>
    <w:p w14:paraId="03B53DF3"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(27). Centre de référence pour les infections transmissibles en milieu professionnel, c/o Division autonome de médecine préventive hospitalière. Centre hospitalier universitaire vaudois (CHUV). www.bag.admin.ch: documents généraux sur les maladies infectieuses et leur prévention. </w:t>
      </w:r>
    </w:p>
    <w:p w14:paraId="5B164793" w14:textId="77777777" w:rsidR="0050661C" w:rsidRPr="00DB6528" w:rsidRDefault="0050661C" w:rsidP="004F0ACD">
      <w:pPr>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 xml:space="preserve">(28). Biswas R et al. Comparative sensitivity of HBV NAT and HBsAg assays for detection of acute HBV infection. Transfusion (2003). 43(6):788–798. </w:t>
      </w:r>
    </w:p>
    <w:p w14:paraId="00C4CA5E" w14:textId="77777777" w:rsidR="0050661C" w:rsidRPr="00CF5AC4" w:rsidRDefault="0050661C" w:rsidP="004F0ACD">
      <w:pPr>
        <w:spacing w:after="0" w:line="360" w:lineRule="auto"/>
        <w:jc w:val="both"/>
        <w:rPr>
          <w:rFonts w:asciiTheme="majorBidi" w:hAnsiTheme="majorBidi" w:cstheme="majorBidi"/>
          <w:sz w:val="24"/>
          <w:szCs w:val="24"/>
          <w:lang w:val="en-GB"/>
        </w:rPr>
      </w:pPr>
      <w:r w:rsidRPr="00DB6528">
        <w:rPr>
          <w:rFonts w:asciiTheme="majorBidi" w:hAnsiTheme="majorBidi" w:cstheme="majorBidi"/>
          <w:sz w:val="24"/>
          <w:szCs w:val="24"/>
        </w:rPr>
        <w:t xml:space="preserve">(29). Laperche S et al. Simultaneous detection of hepatitis C virus (HCV) core antigen and anti-HCV antibodies improves the early detection of HCV infection. </w:t>
      </w:r>
      <w:r w:rsidRPr="00CF5AC4">
        <w:rPr>
          <w:rFonts w:asciiTheme="majorBidi" w:hAnsiTheme="majorBidi" w:cstheme="majorBidi"/>
          <w:sz w:val="24"/>
          <w:szCs w:val="24"/>
          <w:lang w:val="en-GB"/>
        </w:rPr>
        <w:t xml:space="preserve">Journal of ClinicalMicrobiology (2005). 43: 3877–3883. </w:t>
      </w:r>
      <w:bookmarkStart w:id="142" w:name="_Hlk105521644"/>
    </w:p>
    <w:p w14:paraId="18942436"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CF5AC4">
        <w:rPr>
          <w:rFonts w:asciiTheme="majorBidi" w:hAnsiTheme="majorBidi" w:cstheme="majorBidi"/>
          <w:sz w:val="24"/>
          <w:szCs w:val="24"/>
          <w:lang w:val="en-GB"/>
        </w:rPr>
        <w:t xml:space="preserve">(30).  </w:t>
      </w:r>
      <w:r w:rsidRPr="00DB6528">
        <w:rPr>
          <w:rFonts w:asciiTheme="majorBidi" w:hAnsiTheme="majorBidi" w:cstheme="majorBidi"/>
          <w:sz w:val="24"/>
          <w:szCs w:val="24"/>
          <w:lang w:val="fr-FR"/>
        </w:rPr>
        <w:t>ecommandation de  l’ rganisation  Mondiale de la  Santé. Dépistage des infections transmissible par transfusion dans le don de sang. 2010</w:t>
      </w:r>
    </w:p>
    <w:p w14:paraId="063DD79B"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(31) . BernaudinS  ,Chaleyssin L, Manon E ,Ndoye M .La detection  du VHB grace au test ELISA . 08 décembre 2014.</w:t>
      </w:r>
      <w:bookmarkEnd w:id="142"/>
    </w:p>
    <w:p w14:paraId="0D8505D4"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[34] Guide de donneur ; Croix Rouge Belgique ; pdf ;   </w:t>
      </w:r>
    </w:p>
    <w:p w14:paraId="433D4DCD" w14:textId="77777777" w:rsidR="0050661C" w:rsidRPr="00CF5AC4" w:rsidRDefault="0050661C" w:rsidP="004F0ACD">
      <w:pPr>
        <w:spacing w:after="0" w:line="360" w:lineRule="auto"/>
        <w:jc w:val="both"/>
        <w:rPr>
          <w:rFonts w:asciiTheme="majorBidi" w:hAnsiTheme="majorBidi" w:cstheme="majorBidi"/>
          <w:sz w:val="24"/>
          <w:szCs w:val="24"/>
          <w:lang w:val="en-GB"/>
        </w:rPr>
      </w:pPr>
      <w:r w:rsidRPr="00602920">
        <w:rPr>
          <w:rFonts w:asciiTheme="majorBidi" w:hAnsiTheme="majorBidi" w:cstheme="majorBidi"/>
          <w:sz w:val="24"/>
          <w:szCs w:val="24"/>
          <w:lang w:val="fr-FR"/>
        </w:rPr>
        <w:t xml:space="preserve">(35). Contreras M (ed). </w:t>
      </w:r>
      <w:r w:rsidRPr="00CF5AC4">
        <w:rPr>
          <w:rFonts w:asciiTheme="majorBidi" w:hAnsiTheme="majorBidi" w:cstheme="majorBidi"/>
          <w:sz w:val="24"/>
          <w:szCs w:val="24"/>
          <w:lang w:val="en-GB"/>
        </w:rPr>
        <w:t xml:space="preserve">ABC of transfusion (3rd ed.) (1998).London,  BMJ Books.  </w:t>
      </w:r>
    </w:p>
    <w:p w14:paraId="21DE8103" w14:textId="77777777" w:rsidR="0050661C" w:rsidRPr="00CF5AC4" w:rsidRDefault="0050661C" w:rsidP="004F0ACD">
      <w:pPr>
        <w:spacing w:after="0" w:line="360" w:lineRule="auto"/>
        <w:jc w:val="both"/>
        <w:rPr>
          <w:rFonts w:asciiTheme="majorBidi" w:hAnsiTheme="majorBidi" w:cstheme="majorBidi"/>
          <w:sz w:val="24"/>
          <w:szCs w:val="24"/>
          <w:lang w:val="en-GB"/>
        </w:rPr>
      </w:pPr>
      <w:r w:rsidRPr="00CF5AC4">
        <w:rPr>
          <w:rFonts w:asciiTheme="majorBidi" w:hAnsiTheme="majorBidi" w:cstheme="majorBidi"/>
          <w:sz w:val="24"/>
          <w:szCs w:val="24"/>
          <w:lang w:val="en-GB"/>
        </w:rPr>
        <w:t xml:space="preserve"> (36). </w:t>
      </w:r>
      <w:hyperlink r:id="rId76">
        <w:r w:rsidRPr="00CF5AC4">
          <w:rPr>
            <w:rFonts w:asciiTheme="majorBidi" w:hAnsiTheme="majorBidi" w:cstheme="majorBidi"/>
            <w:color w:val="0000FF"/>
            <w:sz w:val="24"/>
            <w:szCs w:val="24"/>
            <w:u w:val="single" w:color="0000FF"/>
            <w:lang w:val="en-GB"/>
          </w:rPr>
          <w:t>https://www.toutsurlatransfusion.com/transfusion</w:t>
        </w:r>
      </w:hyperlink>
      <w:hyperlink r:id="rId77">
        <w:r w:rsidRPr="00CF5AC4">
          <w:rPr>
            <w:rFonts w:asciiTheme="majorBidi" w:hAnsiTheme="majorBidi" w:cstheme="majorBidi"/>
            <w:color w:val="0000FF"/>
            <w:sz w:val="24"/>
            <w:szCs w:val="24"/>
            <w:u w:val="single" w:color="0000FF"/>
            <w:lang w:val="en-GB"/>
          </w:rPr>
          <w:t>-</w:t>
        </w:r>
      </w:hyperlink>
      <w:hyperlink r:id="rId78">
        <w:r w:rsidRPr="00CF5AC4">
          <w:rPr>
            <w:rFonts w:asciiTheme="majorBidi" w:hAnsiTheme="majorBidi" w:cstheme="majorBidi"/>
            <w:color w:val="0000FF"/>
            <w:sz w:val="24"/>
            <w:szCs w:val="24"/>
            <w:u w:val="single" w:color="0000FF"/>
            <w:lang w:val="en-GB"/>
          </w:rPr>
          <w:t>sanguine/securite3</w:t>
        </w:r>
      </w:hyperlink>
      <w:hyperlink r:id="rId79">
        <w:r w:rsidRPr="00CF5AC4">
          <w:rPr>
            <w:rFonts w:asciiTheme="majorBidi" w:hAnsiTheme="majorBidi" w:cstheme="majorBidi"/>
            <w:color w:val="0000FF"/>
            <w:sz w:val="24"/>
            <w:szCs w:val="24"/>
            <w:u w:val="single" w:color="0000FF"/>
            <w:lang w:val="en-GB"/>
          </w:rPr>
          <w:t>-</w:t>
        </w:r>
      </w:hyperlink>
      <w:hyperlink r:id="rId80">
        <w:r w:rsidRPr="00CF5AC4">
          <w:rPr>
            <w:rFonts w:asciiTheme="majorBidi" w:hAnsiTheme="majorBidi" w:cstheme="majorBidi"/>
            <w:color w:val="0000FF"/>
            <w:sz w:val="24"/>
            <w:szCs w:val="24"/>
            <w:u w:val="single" w:color="0000FF"/>
            <w:lang w:val="en-GB"/>
          </w:rPr>
          <w:t>de</w:t>
        </w:r>
      </w:hyperlink>
      <w:hyperlink r:id="rId81">
        <w:r w:rsidRPr="00CF5AC4">
          <w:rPr>
            <w:rFonts w:asciiTheme="majorBidi" w:hAnsiTheme="majorBidi" w:cstheme="majorBidi"/>
            <w:color w:val="0000FF"/>
            <w:sz w:val="24"/>
            <w:szCs w:val="24"/>
            <w:u w:val="single" w:color="0000FF"/>
            <w:lang w:val="en-GB"/>
          </w:rPr>
          <w:t>-</w:t>
        </w:r>
      </w:hyperlink>
      <w:hyperlink r:id="rId82">
        <w:r w:rsidRPr="00CF5AC4">
          <w:rPr>
            <w:rFonts w:asciiTheme="majorBidi" w:hAnsiTheme="majorBidi" w:cstheme="majorBidi"/>
            <w:color w:val="0000FF"/>
            <w:sz w:val="24"/>
            <w:szCs w:val="24"/>
            <w:u w:val="single" w:color="0000FF"/>
            <w:lang w:val="en-GB"/>
          </w:rPr>
          <w:t xml:space="preserve">la </w:t>
        </w:r>
      </w:hyperlink>
    </w:p>
    <w:p w14:paraId="70080F7A" w14:textId="77777777" w:rsidR="0050661C" w:rsidRPr="00CF5AC4" w:rsidRDefault="0050661C" w:rsidP="004F0ACD">
      <w:pPr>
        <w:spacing w:after="0" w:line="360" w:lineRule="auto"/>
        <w:jc w:val="both"/>
        <w:rPr>
          <w:rFonts w:asciiTheme="majorBidi" w:hAnsiTheme="majorBidi" w:cstheme="majorBidi"/>
          <w:color w:val="0000FF"/>
          <w:sz w:val="24"/>
          <w:szCs w:val="24"/>
          <w:u w:val="single" w:color="0000FF"/>
          <w:lang w:val="en-GB"/>
        </w:rPr>
      </w:pPr>
      <w:r w:rsidRPr="00CF5AC4">
        <w:rPr>
          <w:rFonts w:asciiTheme="majorBidi" w:hAnsiTheme="majorBidi" w:cstheme="majorBidi"/>
          <w:sz w:val="24"/>
          <w:szCs w:val="24"/>
          <w:lang w:val="en-GB"/>
        </w:rPr>
        <w:t xml:space="preserve">(37). </w:t>
      </w:r>
      <w:hyperlink r:id="rId83">
        <w:r w:rsidRPr="00CF5AC4">
          <w:rPr>
            <w:rFonts w:asciiTheme="majorBidi" w:hAnsiTheme="majorBidi" w:cstheme="majorBidi"/>
            <w:color w:val="0000FF"/>
            <w:sz w:val="24"/>
            <w:szCs w:val="24"/>
            <w:u w:val="single" w:color="0000FF"/>
            <w:lang w:val="en-GB"/>
          </w:rPr>
          <w:t>http://www.ch</w:t>
        </w:r>
      </w:hyperlink>
      <w:hyperlink r:id="rId84">
        <w:r w:rsidRPr="00CF5AC4">
          <w:rPr>
            <w:rFonts w:asciiTheme="majorBidi" w:hAnsiTheme="majorBidi" w:cstheme="majorBidi"/>
            <w:color w:val="0000FF"/>
            <w:sz w:val="24"/>
            <w:szCs w:val="24"/>
            <w:u w:val="single" w:color="0000FF"/>
            <w:lang w:val="en-GB"/>
          </w:rPr>
          <w:t>-</w:t>
        </w:r>
      </w:hyperlink>
      <w:hyperlink r:id="rId85">
        <w:r w:rsidRPr="00CF5AC4">
          <w:rPr>
            <w:rFonts w:asciiTheme="majorBidi" w:hAnsiTheme="majorBidi" w:cstheme="majorBidi"/>
            <w:color w:val="0000FF"/>
            <w:sz w:val="24"/>
            <w:szCs w:val="24"/>
            <w:u w:val="single" w:color="0000FF"/>
            <w:lang w:val="en-GB"/>
          </w:rPr>
          <w:t>beauvais.fr/guideanalyse/guidetransf/regleABO.html</w:t>
        </w:r>
      </w:hyperlink>
    </w:p>
    <w:p w14:paraId="0046AECA"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(39). MullerJ.Y . Transfusion sanguine : Produits sanguins labiles (2011). Elsevier Masson SAS, Encyclopédie Médico-Chirurgicale 13-054-A-10,  </w:t>
      </w:r>
    </w:p>
    <w:p w14:paraId="32AC2B6A"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 xml:space="preserve">(40). Salmon C, Cartron J.P, Rouger P. Les groupes sanguins chez l’homme. Paris : Masson. </w:t>
      </w:r>
    </w:p>
    <w:p w14:paraId="120A458C"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1991.</w:t>
      </w:r>
    </w:p>
    <w:p w14:paraId="2F1ACB06"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(41 ) .ONU SIDA : le SIDA en chiffres. 2013 Co-infection VIH et virus des hépatites B et C chez les patients suivis au service des Maladies Infectieuses du CHU du Point G</w:t>
      </w:r>
    </w:p>
    <w:p w14:paraId="31EB83BE"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(42). PRIX NOBEL de médecine 2008 sur </w:t>
      </w:r>
      <w:hyperlink r:id="rId86" w:history="1">
        <w:r w:rsidRPr="00DB6528">
          <w:rPr>
            <w:rStyle w:val="Lienhypertexte"/>
            <w:rFonts w:asciiTheme="majorBidi" w:hAnsiTheme="majorBidi" w:cstheme="majorBidi"/>
            <w:sz w:val="24"/>
            <w:szCs w:val="24"/>
            <w:lang w:val="fr-FR"/>
          </w:rPr>
          <w:t>www.Apf.fr</w:t>
        </w:r>
      </w:hyperlink>
    </w:p>
    <w:p w14:paraId="3329CC58"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rPr>
        <w:t xml:space="preserve">(43).Serpaggi J, Chaix ML, Batisse D. Sexually transmitted acute infection with a clusterd genotype_4 hepatitis C virus in HIV-infected men and inefficacy of early antiviral treatment. </w:t>
      </w:r>
      <w:r w:rsidRPr="00DB6528">
        <w:rPr>
          <w:rFonts w:asciiTheme="majorBidi" w:hAnsiTheme="majorBidi" w:cstheme="majorBidi"/>
          <w:sz w:val="24"/>
          <w:szCs w:val="24"/>
          <w:lang w:val="fr-FR"/>
        </w:rPr>
        <w:t>AIDS 2006; 20: 233-40.</w:t>
      </w:r>
    </w:p>
    <w:p w14:paraId="659107E9" w14:textId="77777777" w:rsidR="004F0ACD"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(44). </w:t>
      </w:r>
      <w:r w:rsidR="00407872" w:rsidRPr="00DB6528">
        <w:rPr>
          <w:rFonts w:asciiTheme="majorBidi" w:hAnsiTheme="majorBidi" w:cstheme="majorBidi"/>
          <w:sz w:val="24"/>
          <w:szCs w:val="24"/>
          <w:lang w:val="fr-FR"/>
        </w:rPr>
        <w:fldChar w:fldCharType="begin"/>
      </w:r>
      <w:r w:rsidRPr="00DB6528">
        <w:rPr>
          <w:rFonts w:asciiTheme="majorBidi" w:hAnsiTheme="majorBidi" w:cstheme="majorBidi"/>
          <w:sz w:val="24"/>
          <w:szCs w:val="24"/>
          <w:lang w:val="fr-FR"/>
        </w:rPr>
        <w:instrText xml:space="preserve"> ADDIN EN.CITE &lt;EndNote&gt;&lt;Cite&gt;&lt;Author&gt;Koné&lt;/Author&gt;&lt;Year&gt;2010&lt;/Year&gt;&lt;RecNum&gt;11&lt;/RecNum&gt;&lt;DisplayText&gt;(Koné, 2010)&lt;/DisplayText&gt;&lt;record&gt;&lt;rec-number&gt;11&lt;/rec-number&gt;&lt;foreign-keys&gt;&lt;key app="EN" db-id="rv2tps9dev5ezpevrtzv0vs0waazvppt9d2v" timestamp="1654794056"&gt;11&lt;/key&gt;&lt;/foreign-keys&gt;&lt;ref-type name="Thesis"&gt;32&lt;/ref-type&gt;&lt;contributors&gt;&lt;authors&gt;&lt;author&gt;Koné, K&lt;/author&gt;&lt;/authors&gt;&lt;/contributors&gt;&lt;titles&gt;&lt;title&gt;Prévalence de la co-infection Virus de l’immunodéficience humaine/Virus de l’hépatite B au CESAC de Bamako et à l’USAC de la commune V&lt;/title&gt;&lt;/titles&gt;&lt;dates&gt;&lt;year&gt;2010&lt;/year&gt;&lt;/dates&gt;&lt;publisher&gt;Thèse Med, Bamako&lt;/publisher&gt;&lt;urls&gt;&lt;/urls&gt;&lt;/record&gt;&lt;/Cite&gt;&lt;/EndNote&gt;</w:instrText>
      </w:r>
      <w:r w:rsidR="00407872" w:rsidRPr="00DB6528">
        <w:rPr>
          <w:rFonts w:asciiTheme="majorBidi" w:hAnsiTheme="majorBidi" w:cstheme="majorBidi"/>
          <w:sz w:val="24"/>
          <w:szCs w:val="24"/>
          <w:lang w:val="fr-FR"/>
        </w:rPr>
        <w:fldChar w:fldCharType="separate"/>
      </w:r>
      <w:r w:rsidRPr="00DB6528">
        <w:rPr>
          <w:rFonts w:asciiTheme="majorBidi" w:hAnsiTheme="majorBidi" w:cstheme="majorBidi"/>
          <w:noProof/>
          <w:sz w:val="24"/>
          <w:szCs w:val="24"/>
          <w:lang w:val="fr-FR"/>
        </w:rPr>
        <w:t>(Koné, 2010)</w:t>
      </w:r>
      <w:r w:rsidR="00407872" w:rsidRPr="00DB6528">
        <w:rPr>
          <w:rFonts w:asciiTheme="majorBidi" w:hAnsiTheme="majorBidi" w:cstheme="majorBidi"/>
          <w:sz w:val="24"/>
          <w:szCs w:val="24"/>
          <w:lang w:val="fr-FR"/>
        </w:rPr>
        <w:fldChar w:fldCharType="end"/>
      </w:r>
    </w:p>
    <w:p w14:paraId="07E95B7A"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(46). Bonnard P et Pialoux G. Co-infection VIH et virus de l’hépatite C. In: Girard PM, Katlama C, et Pialoux G, eds. VIH. Paris : Doin, 2011: 307-23. </w:t>
      </w:r>
    </w:p>
    <w:p w14:paraId="1E670507"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(47).TOURE C S. Aspect épidémiologie de la co-infection par le virus de l’immunodéficience humaine et les virus des hépatites. Thèse Med, Bamako 2004 : 04M106. </w:t>
      </w:r>
    </w:p>
    <w:p w14:paraId="7138AFBD"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(48). Première conférence européenne de consensus sur le traitement de l’hépatite chronique B et C chez des patients Co-infectés par le VIH, et le VHC ou le VHB Mars 2005</w:t>
      </w:r>
    </w:p>
    <w:p w14:paraId="26BAC977"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w:t>
      </w:r>
      <w:bookmarkStart w:id="143" w:name="_Hlk105689805"/>
      <w:r w:rsidRPr="00DB6528">
        <w:rPr>
          <w:rFonts w:asciiTheme="majorBidi" w:hAnsiTheme="majorBidi" w:cstheme="majorBidi"/>
          <w:sz w:val="24"/>
          <w:szCs w:val="24"/>
          <w:lang w:val="fr-FR"/>
        </w:rPr>
        <w:t>49). E.PILLY 2014 Aspect épidémiologique de la co-infection par le VIH et les virus des hépatites. Thèse Med, Bamako 2004</w:t>
      </w:r>
      <w:bookmarkEnd w:id="143"/>
      <w:r w:rsidRPr="00DB6528">
        <w:rPr>
          <w:rFonts w:asciiTheme="majorBidi" w:hAnsiTheme="majorBidi" w:cstheme="majorBidi"/>
          <w:sz w:val="24"/>
          <w:szCs w:val="24"/>
          <w:lang w:val="fr-FR"/>
        </w:rPr>
        <w:t xml:space="preserve">. </w:t>
      </w:r>
    </w:p>
    <w:p w14:paraId="66CFB1F8" w14:textId="77777777" w:rsidR="0050661C" w:rsidRPr="00DB6528" w:rsidRDefault="0050661C" w:rsidP="004F0ACD">
      <w:pPr>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(50).Py, J.-Y. Risques infectieux et immunologiques de la transfusion érythrocytaire. Réanimation, 2003. 12(8): p. 564-574.</w:t>
      </w:r>
    </w:p>
    <w:p w14:paraId="48EB6BD5" w14:textId="77777777" w:rsidR="0050661C" w:rsidRPr="00DB6528" w:rsidRDefault="0050661C" w:rsidP="004F0ACD">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(51). Organisation mondiale de la santé. Aide-mémoire pour les programmes nationaux </w:t>
      </w:r>
    </w:p>
    <w:p w14:paraId="0A94A412"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de transfusion sanguine. http://www.who.int/bloodsafety/quality/ </w:t>
      </w:r>
    </w:p>
    <w:p w14:paraId="03670A47"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en/Quality_Aide-Memoire_French.pdf </w:t>
      </w:r>
    </w:p>
    <w:p w14:paraId="23020110"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(52).M. Belkacemi, Y. Merad. Prévalence des marqueurs infectieux chez les donneurs de </w:t>
      </w:r>
    </w:p>
    <w:p w14:paraId="1EEF904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sang .21es Journées nationales d’infectiologie / Médecine et maladies  </w:t>
      </w:r>
    </w:p>
    <w:p w14:paraId="677F39AD"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infectieuses 50 (2020) S31–S199 </w:t>
      </w:r>
    </w:p>
    <w:p w14:paraId="16D4970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(53).Statistiques mondiales sur le VIH.  Fiche d'information 2020 Dernières statistiques </w:t>
      </w:r>
    </w:p>
    <w:p w14:paraId="74B31167"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sur l'état de l'épidémie de sida https://www.unaids.org/fr/resources/fact-sheet.  </w:t>
      </w:r>
    </w:p>
    <w:p w14:paraId="14AF9428"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consulter le 01/11/2020</w:t>
      </w:r>
    </w:p>
    <w:p w14:paraId="2ED38033"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(54).WHO.  Organisation mondiale de la santé https://www.who.int/fr/campaigns/ </w:t>
      </w:r>
    </w:p>
    <w:p w14:paraId="02E9EAD0"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world-hepatitis-day/2018 consulter le 04/11/2020).</w:t>
      </w:r>
    </w:p>
    <w:p w14:paraId="62E1EF93"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(55).Association de lutte contre le SIDA. Situation épidémiologique du VIH /SIDA au </w:t>
      </w:r>
    </w:p>
    <w:p w14:paraId="10B0B539"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Maroc https://www.alcs.ma/wp-content/uploads/2019/07/situation</w:t>
      </w:r>
    </w:p>
    <w:p w14:paraId="6624F584"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epidemio.pdf ) consulter le5/11/2020.</w:t>
      </w:r>
    </w:p>
    <w:p w14:paraId="32EBB06E"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(56).C.Saura, J. Pillonel, and A. Courouce.Dépistage des marqueurs des infections </w:t>
      </w:r>
    </w:p>
    <w:p w14:paraId="16DC3FE2"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transmissibles par le sang sur les dons collectés en France de 1993 à 1995. </w:t>
      </w:r>
    </w:p>
    <w:p w14:paraId="1A8B855D"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Transfusion clinique et biologique, 1997. 4(4): p. 403-415</w:t>
      </w:r>
    </w:p>
    <w:p w14:paraId="75880677"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(57). ONUSIDA. Fiche d'information 2020 Dernières statistiques sur l'état de l'épidémie </w:t>
      </w:r>
    </w:p>
    <w:p w14:paraId="7E6D0095"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de sida . Disponible à https://www.unaids.org/fr/resources/fact</w:t>
      </w:r>
    </w:p>
    <w:p w14:paraId="36BC4FFC"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sheet#:~:text=38%2C0%20millions%20%5B31%2C,li%C3%A9es%20au%20sida%20</w:t>
      </w:r>
    </w:p>
    <w:p w14:paraId="71555A20"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en%202019 consulter le 16/12/2020</w:t>
      </w:r>
    </w:p>
    <w:p w14:paraId="726F66D2"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(58) Infection à VIH . Corpus Médical– Faculté de Médecine de Grenoble Infection à </w:t>
      </w:r>
    </w:p>
    <w:p w14:paraId="36C88764"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VIH et SIDA pdf http://www-sante.ujf-grenoble.fr/SANTE/corpus/disciplines/ </w:t>
      </w:r>
    </w:p>
    <w:p w14:paraId="45FEDFF8"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malinf/malinf/85/leconimprim.pdf consulte le 01/12/2020.</w:t>
      </w:r>
    </w:p>
    <w:p w14:paraId="5DE3025C"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(59). OMS. Principaux repères sur le VIH/sida - World Health Organization 6 juillet 2020 </w:t>
      </w:r>
    </w:p>
    <w:p w14:paraId="68DE7862"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consulter en ligne le 13/11/2020 https://www.who.int/fr/news-room/fact</w:t>
      </w:r>
    </w:p>
    <w:p w14:paraId="39BD3632"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 xml:space="preserve">sheets/detail/hiv-aids </w:t>
      </w:r>
    </w:p>
    <w:p w14:paraId="2AD4F9E7"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bookmarkStart w:id="144" w:name="_Hlk105794475"/>
      <w:r w:rsidRPr="00DB6528">
        <w:rPr>
          <w:rFonts w:asciiTheme="majorBidi" w:hAnsiTheme="majorBidi" w:cstheme="majorBidi"/>
          <w:sz w:val="24"/>
          <w:szCs w:val="24"/>
        </w:rPr>
        <w:t xml:space="preserve">(60). ALCS. </w:t>
      </w:r>
      <w:r w:rsidRPr="00DB6528">
        <w:rPr>
          <w:rFonts w:asciiTheme="majorBidi" w:hAnsiTheme="majorBidi" w:cstheme="majorBidi"/>
          <w:sz w:val="24"/>
          <w:szCs w:val="24"/>
          <w:lang w:val="fr-FR"/>
        </w:rPr>
        <w:t xml:space="preserve">Association de lutte contre le Sida maroc le 27 novembre 2020 disponible </w:t>
      </w:r>
    </w:p>
    <w:p w14:paraId="4783CF4F"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sur le sit https://www.medias24.com/sida-22-des-seropositifs-marocains-l</w:t>
      </w:r>
    </w:p>
    <w:p w14:paraId="26B4F2F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ignorent-14654.html. consulter le 16/12/2020</w:t>
      </w:r>
    </w:p>
    <w:bookmarkEnd w:id="144"/>
    <w:p w14:paraId="06DA1C2B"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(61). V.Benoit. Virus de l’immunodéficience humaine (VIH) disponible a https:// </w:t>
      </w:r>
    </w:p>
    <w:p w14:paraId="78774BB3" w14:textId="77777777" w:rsidR="0050661C" w:rsidRPr="00DB6528" w:rsidRDefault="000547E6" w:rsidP="0083790E">
      <w:pPr>
        <w:pStyle w:val="EndNoteBibliography"/>
        <w:spacing w:after="0" w:line="360" w:lineRule="auto"/>
        <w:jc w:val="both"/>
        <w:rPr>
          <w:rFonts w:asciiTheme="majorBidi" w:hAnsiTheme="majorBidi" w:cstheme="majorBidi"/>
          <w:sz w:val="24"/>
          <w:szCs w:val="24"/>
          <w:lang w:val="fr-FR"/>
        </w:rPr>
      </w:pPr>
      <w:hyperlink r:id="rId87" w:history="1">
        <w:r w:rsidR="0050661C" w:rsidRPr="00DB6528">
          <w:rPr>
            <w:rStyle w:val="Lienhypertexte"/>
            <w:rFonts w:asciiTheme="majorBidi" w:hAnsiTheme="majorBidi" w:cstheme="majorBidi"/>
            <w:sz w:val="24"/>
            <w:szCs w:val="24"/>
            <w:lang w:val="fr-FR"/>
          </w:rPr>
          <w:t>www.sfm-microbiologie.org/wp-content/uploads/2019/02/VIRUS_VIH.pdf</w:t>
        </w:r>
      </w:hyperlink>
      <w:r w:rsidR="0050661C" w:rsidRPr="00DB6528">
        <w:rPr>
          <w:rFonts w:asciiTheme="majorBidi" w:hAnsiTheme="majorBidi" w:cstheme="majorBidi"/>
          <w:sz w:val="24"/>
          <w:szCs w:val="24"/>
          <w:lang w:val="fr-FR"/>
        </w:rPr>
        <w:t>.</w:t>
      </w:r>
    </w:p>
    <w:p w14:paraId="13A00712"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(62). H. Mifdal,  N.Benchennsi. Dépistage et risque résiduel en transfusion sanguine au </w:t>
      </w:r>
    </w:p>
    <w:p w14:paraId="7D3BE685"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Centre national de transfusion sanguine de Casablanca. 1er symposium </w:t>
      </w:r>
    </w:p>
    <w:p w14:paraId="7E078A3A"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lang w:val="fr-FR"/>
        </w:rPr>
        <w:t xml:space="preserve">international de virologique. </w:t>
      </w:r>
      <w:r w:rsidRPr="00DB6528">
        <w:rPr>
          <w:rFonts w:asciiTheme="majorBidi" w:hAnsiTheme="majorBidi" w:cstheme="majorBidi"/>
          <w:sz w:val="24"/>
          <w:szCs w:val="24"/>
        </w:rPr>
        <w:t>Marrakech 2003;2:5–10.</w:t>
      </w:r>
    </w:p>
    <w:p w14:paraId="024ED47A"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 xml:space="preserve">(63). Knowledge , attitudes and practices of health care workers regarding hepatitis B </w:t>
      </w:r>
    </w:p>
    <w:p w14:paraId="2539F41C"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 xml:space="preserve">vaccination , in the Ekurhuleni Metro , Gauteng Province disponible sur </w:t>
      </w:r>
    </w:p>
    <w:p w14:paraId="3B569AF6"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https://www.semanticscholar.org/paper/Knowledge-%2C-attitudes-and</w:t>
      </w:r>
    </w:p>
    <w:p w14:paraId="0483901C"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practices-of-health-care-Province-Bu.</w:t>
      </w:r>
    </w:p>
    <w:p w14:paraId="463C3340"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(64). OMS. Journée mondiale contre l’hépatite 2020 consulte en ligne le 10/11/2020</w:t>
      </w:r>
    </w:p>
    <w:p w14:paraId="0E86F71E"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(65). Organisation mondiale de la santé. Genève, 2017 Global Hepatitis Report 2017. </w:t>
      </w:r>
    </w:p>
    <w:p w14:paraId="6AC2FDB5"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Disponible sur http://apps.who.int/iris/bitstream/10665/255016/1/9789 </w:t>
      </w:r>
    </w:p>
    <w:p w14:paraId="558BF15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241565 455-eng.pdf?ua=1, consulté en decembre 2020.</w:t>
      </w:r>
    </w:p>
    <w:p w14:paraId="74B6F969"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lang w:val="fr-FR"/>
        </w:rPr>
        <w:t xml:space="preserve">(66). W. Baha,  A. Foullous, et al. </w:t>
      </w:r>
      <w:r w:rsidRPr="00DB6528">
        <w:rPr>
          <w:rFonts w:asciiTheme="majorBidi" w:hAnsiTheme="majorBidi" w:cstheme="majorBidi"/>
          <w:sz w:val="24"/>
          <w:szCs w:val="24"/>
        </w:rPr>
        <w:t xml:space="preserve">Prevalence and risk factors of hepatitis B and C virus </w:t>
      </w:r>
    </w:p>
    <w:p w14:paraId="2A8B2AAE"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rPr>
        <w:t xml:space="preserve">infections among the general population and blood donors in Morocco. </w:t>
      </w:r>
      <w:r w:rsidRPr="00DB6528">
        <w:rPr>
          <w:rFonts w:asciiTheme="majorBidi" w:hAnsiTheme="majorBidi" w:cstheme="majorBidi"/>
          <w:sz w:val="24"/>
          <w:szCs w:val="24"/>
          <w:lang w:val="fr-FR"/>
        </w:rPr>
        <w:t xml:space="preserve">BMC </w:t>
      </w:r>
    </w:p>
    <w:p w14:paraId="37F120A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lastRenderedPageBreak/>
        <w:t>Public Health. 2013;14:50.</w:t>
      </w:r>
    </w:p>
    <w:p w14:paraId="387EF03A" w14:textId="77777777" w:rsidR="0050661C" w:rsidRPr="00DB6528" w:rsidRDefault="0050661C" w:rsidP="0083790E">
      <w:pPr>
        <w:pStyle w:val="EndNoteBibliography"/>
        <w:spacing w:after="0" w:line="360" w:lineRule="auto"/>
        <w:jc w:val="both"/>
        <w:rPr>
          <w:rFonts w:asciiTheme="majorBidi" w:hAnsiTheme="majorBidi" w:cstheme="majorBidi"/>
          <w:sz w:val="24"/>
          <w:szCs w:val="24"/>
          <w:lang w:val="fr-FR"/>
        </w:rPr>
      </w:pPr>
      <w:r w:rsidRPr="00DB6528">
        <w:rPr>
          <w:rFonts w:asciiTheme="majorBidi" w:hAnsiTheme="majorBidi" w:cstheme="majorBidi"/>
          <w:sz w:val="24"/>
          <w:szCs w:val="24"/>
          <w:lang w:val="fr-FR"/>
        </w:rPr>
        <w:t>(67). S. Chevaliez. Virus de l’hépatite B (VHB) https://www.sfm-microbiologie .org/wp</w:t>
      </w:r>
    </w:p>
    <w:p w14:paraId="78D2AC12" w14:textId="77777777" w:rsidR="0050661C" w:rsidRPr="00DB6528" w:rsidRDefault="0050661C" w:rsidP="0083790E">
      <w:pPr>
        <w:pStyle w:val="EndNoteBibliography"/>
        <w:spacing w:after="0" w:line="360" w:lineRule="auto"/>
        <w:ind w:left="142"/>
        <w:jc w:val="both"/>
        <w:rPr>
          <w:rFonts w:asciiTheme="majorBidi" w:hAnsiTheme="majorBidi" w:cstheme="majorBidi"/>
          <w:sz w:val="24"/>
          <w:szCs w:val="24"/>
          <w:lang w:val="fr-FR"/>
        </w:rPr>
      </w:pPr>
      <w:r w:rsidRPr="00DB6528">
        <w:rPr>
          <w:rFonts w:asciiTheme="majorBidi" w:hAnsiTheme="majorBidi" w:cstheme="majorBidi"/>
          <w:sz w:val="24"/>
          <w:szCs w:val="24"/>
          <w:lang w:val="fr-FR"/>
        </w:rPr>
        <w:t xml:space="preserve">content/uploads/2019/02/VIRUS_HEPATITE-B.pdf </w:t>
      </w:r>
    </w:p>
    <w:p w14:paraId="452027EC" w14:textId="77777777" w:rsidR="0050661C" w:rsidRPr="00DB6528"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lang w:val="fr-FR"/>
        </w:rPr>
        <w:t xml:space="preserve">(68) R. Franchis, P. Marcellin, et al. </w:t>
      </w:r>
      <w:r w:rsidRPr="00DB6528">
        <w:rPr>
          <w:rFonts w:asciiTheme="majorBidi" w:hAnsiTheme="majorBidi" w:cstheme="majorBidi"/>
          <w:sz w:val="24"/>
          <w:szCs w:val="24"/>
        </w:rPr>
        <w:t xml:space="preserve">EASL International Consensus Conference on </w:t>
      </w:r>
    </w:p>
    <w:p w14:paraId="7DA86C76" w14:textId="77777777" w:rsidR="0050661C" w:rsidRDefault="0050661C" w:rsidP="0083790E">
      <w:pPr>
        <w:pStyle w:val="EndNoteBibliography"/>
        <w:spacing w:after="0" w:line="360" w:lineRule="auto"/>
        <w:jc w:val="both"/>
        <w:rPr>
          <w:rFonts w:asciiTheme="majorBidi" w:hAnsiTheme="majorBidi" w:cstheme="majorBidi"/>
          <w:sz w:val="24"/>
          <w:szCs w:val="24"/>
        </w:rPr>
      </w:pPr>
      <w:r w:rsidRPr="00DB6528">
        <w:rPr>
          <w:rFonts w:asciiTheme="majorBidi" w:hAnsiTheme="majorBidi" w:cstheme="majorBidi"/>
          <w:sz w:val="24"/>
          <w:szCs w:val="24"/>
        </w:rPr>
        <w:t>Hepatitis B. J Hepatol, 2003 ; 39 Suppl 1: S3-25.</w:t>
      </w:r>
    </w:p>
    <w:p w14:paraId="4155E201" w14:textId="77777777" w:rsidR="000A6D28" w:rsidRPr="000A6D28" w:rsidRDefault="000A6D28" w:rsidP="000A6D28">
      <w:pPr>
        <w:autoSpaceDE w:val="0"/>
        <w:autoSpaceDN w:val="0"/>
        <w:adjustRightInd w:val="0"/>
        <w:spacing w:after="0" w:line="240" w:lineRule="auto"/>
        <w:rPr>
          <w:rFonts w:ascii="Times New Roman" w:hAnsi="Times New Roman" w:cs="Times New Roman"/>
          <w:sz w:val="24"/>
          <w:szCs w:val="24"/>
          <w:lang w:val="en-GB"/>
        </w:rPr>
      </w:pPr>
      <w:r w:rsidRPr="000A6D28">
        <w:rPr>
          <w:rFonts w:ascii="Times New Roman" w:hAnsi="Times New Roman" w:cs="Times New Roman"/>
          <w:sz w:val="24"/>
          <w:szCs w:val="24"/>
          <w:lang w:val="en-GB"/>
        </w:rPr>
        <w:t>Tessema B, Yismaw G, Kassu A, Amsalu A, Mulu A, Emmrich F, Sack U.</w:t>
      </w:r>
    </w:p>
    <w:p w14:paraId="16CC1303" w14:textId="77777777" w:rsidR="000A6D28" w:rsidRPr="000A6D28" w:rsidRDefault="000A6D28" w:rsidP="000A6D28">
      <w:pPr>
        <w:autoSpaceDE w:val="0"/>
        <w:autoSpaceDN w:val="0"/>
        <w:adjustRightInd w:val="0"/>
        <w:spacing w:after="0" w:line="240" w:lineRule="auto"/>
        <w:rPr>
          <w:rFonts w:ascii="Times New Roman" w:hAnsi="Times New Roman" w:cs="Times New Roman"/>
          <w:sz w:val="24"/>
          <w:szCs w:val="24"/>
          <w:lang w:val="en-GB"/>
        </w:rPr>
      </w:pPr>
      <w:r w:rsidRPr="000A6D28">
        <w:rPr>
          <w:rFonts w:ascii="Times New Roman" w:hAnsi="Times New Roman" w:cs="Times New Roman"/>
          <w:sz w:val="24"/>
          <w:szCs w:val="24"/>
          <w:lang w:val="en-GB"/>
        </w:rPr>
        <w:t>Seroprevalence of HIV, HBV, HCV and syphilis infections among blood donors at Gondar</w:t>
      </w:r>
    </w:p>
    <w:p w14:paraId="2E021AFB" w14:textId="77777777" w:rsidR="000A6D28" w:rsidRPr="000A6D28" w:rsidRDefault="000A6D28" w:rsidP="000A6D28">
      <w:pPr>
        <w:autoSpaceDE w:val="0"/>
        <w:autoSpaceDN w:val="0"/>
        <w:adjustRightInd w:val="0"/>
        <w:spacing w:after="0" w:line="240" w:lineRule="auto"/>
        <w:rPr>
          <w:rFonts w:ascii="Times New Roman" w:hAnsi="Times New Roman" w:cs="Times New Roman"/>
          <w:sz w:val="24"/>
          <w:szCs w:val="24"/>
          <w:lang w:val="en-GB"/>
        </w:rPr>
      </w:pPr>
      <w:r w:rsidRPr="000A6D28">
        <w:rPr>
          <w:rFonts w:ascii="Times New Roman" w:hAnsi="Times New Roman" w:cs="Times New Roman"/>
          <w:sz w:val="24"/>
          <w:szCs w:val="24"/>
          <w:lang w:val="en-GB"/>
        </w:rPr>
        <w:t>University Teaching Hospital. Northwest Ethiopia: declining trends over a period of five</w:t>
      </w:r>
    </w:p>
    <w:p w14:paraId="21D1CE33" w14:textId="77777777" w:rsidR="000A6D28" w:rsidRPr="00DB6528" w:rsidRDefault="000A6D28" w:rsidP="000A6D28">
      <w:pPr>
        <w:pStyle w:val="EndNoteBibliography"/>
        <w:spacing w:after="0" w:line="360" w:lineRule="auto"/>
        <w:jc w:val="both"/>
        <w:rPr>
          <w:rFonts w:asciiTheme="majorBidi" w:hAnsiTheme="majorBidi" w:cstheme="majorBidi"/>
          <w:sz w:val="24"/>
          <w:szCs w:val="24"/>
        </w:rPr>
      </w:pPr>
      <w:r>
        <w:rPr>
          <w:rFonts w:ascii="Times New Roman" w:hAnsi="Times New Roman" w:cs="Times New Roman"/>
          <w:sz w:val="24"/>
          <w:szCs w:val="24"/>
          <w:lang w:val="fr-FR"/>
        </w:rPr>
        <w:t>years. BMC Infect. Dis(2010). 10: 111.</w:t>
      </w:r>
    </w:p>
    <w:p w14:paraId="08E04B27" w14:textId="77777777" w:rsidR="00636C24" w:rsidRPr="00DB6528" w:rsidRDefault="00407872" w:rsidP="00D42314">
      <w:pPr>
        <w:rPr>
          <w:rFonts w:asciiTheme="majorBidi" w:hAnsiTheme="majorBidi" w:cstheme="majorBidi"/>
          <w:lang w:val="en-GB"/>
        </w:rPr>
      </w:pPr>
      <w:r>
        <w:rPr>
          <w:rFonts w:asciiTheme="majorBidi" w:hAnsiTheme="majorBidi" w:cstheme="majorBidi"/>
          <w:lang w:val="en-GB"/>
        </w:rPr>
        <w:fldChar w:fldCharType="begin"/>
      </w:r>
      <w:r w:rsidR="001109A0">
        <w:rPr>
          <w:rFonts w:asciiTheme="majorBidi" w:hAnsiTheme="majorBidi" w:cstheme="majorBidi"/>
          <w:lang w:val="en-GB"/>
        </w:rPr>
        <w:instrText xml:space="preserve"> ADDIN </w:instrText>
      </w:r>
      <w:r>
        <w:rPr>
          <w:rFonts w:asciiTheme="majorBidi" w:hAnsiTheme="majorBidi" w:cstheme="majorBidi"/>
          <w:lang w:val="en-GB"/>
        </w:rPr>
        <w:fldChar w:fldCharType="end"/>
      </w:r>
      <w:r>
        <w:rPr>
          <w:rFonts w:asciiTheme="majorBidi" w:hAnsiTheme="majorBidi" w:cstheme="majorBidi"/>
          <w:lang w:val="en-GB"/>
        </w:rPr>
        <w:fldChar w:fldCharType="begin"/>
      </w:r>
      <w:r w:rsidR="008373E3">
        <w:rPr>
          <w:rFonts w:asciiTheme="majorBidi" w:hAnsiTheme="majorBidi" w:cstheme="majorBidi"/>
          <w:lang w:val="en-GB"/>
        </w:rPr>
        <w:instrText xml:space="preserve"> ADDIN </w:instrText>
      </w:r>
      <w:r>
        <w:rPr>
          <w:rFonts w:asciiTheme="majorBidi" w:hAnsiTheme="majorBidi" w:cstheme="majorBidi"/>
          <w:lang w:val="en-GB"/>
        </w:rPr>
        <w:fldChar w:fldCharType="end"/>
      </w:r>
    </w:p>
    <w:sectPr w:rsidR="00636C24" w:rsidRPr="00DB6528" w:rsidSect="00FC4E92">
      <w:headerReference w:type="default" r:id="rId88"/>
      <w:footerReference w:type="default" r:id="rId89"/>
      <w:pgSz w:w="11906" w:h="16838"/>
      <w:pgMar w:top="1417" w:right="1417" w:bottom="1417" w:left="1417" w:header="708" w:footer="708" w:gutter="284"/>
      <w:pgNumType w:start="5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D88C73" w14:textId="77777777" w:rsidR="000547E6" w:rsidRDefault="000547E6" w:rsidP="00A27F67">
      <w:pPr>
        <w:spacing w:after="0" w:line="240" w:lineRule="auto"/>
      </w:pPr>
      <w:r>
        <w:separator/>
      </w:r>
    </w:p>
  </w:endnote>
  <w:endnote w:type="continuationSeparator" w:id="0">
    <w:p w14:paraId="7106E1DB" w14:textId="77777777" w:rsidR="000547E6" w:rsidRDefault="000547E6" w:rsidP="00A27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9232425"/>
      <w:docPartObj>
        <w:docPartGallery w:val="Page Numbers (Bottom of Page)"/>
        <w:docPartUnique/>
      </w:docPartObj>
    </w:sdtPr>
    <w:sdtEndPr/>
    <w:sdtContent>
      <w:p w14:paraId="79DA4EF6"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1</w:t>
        </w:r>
        <w:r>
          <w:rPr>
            <w:noProof/>
            <w:lang w:val="fr-FR"/>
          </w:rPr>
          <w:fldChar w:fldCharType="end"/>
        </w:r>
      </w:p>
    </w:sdtContent>
  </w:sdt>
  <w:p w14:paraId="47143F42" w14:textId="77777777" w:rsidR="00F510EF" w:rsidRDefault="00F510EF">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7179036"/>
      <w:docPartObj>
        <w:docPartGallery w:val="Page Numbers (Bottom of Page)"/>
        <w:docPartUnique/>
      </w:docPartObj>
    </w:sdtPr>
    <w:sdtEndPr/>
    <w:sdtContent>
      <w:p w14:paraId="41277467"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2</w:t>
        </w:r>
        <w:r>
          <w:rPr>
            <w:noProof/>
            <w:lang w:val="fr-FR"/>
          </w:rPr>
          <w:fldChar w:fldCharType="end"/>
        </w:r>
      </w:p>
    </w:sdtContent>
  </w:sdt>
  <w:p w14:paraId="21A95BBA" w14:textId="77777777" w:rsidR="00F510EF" w:rsidRDefault="00F510EF">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9761267"/>
      <w:docPartObj>
        <w:docPartGallery w:val="Page Numbers (Bottom of Page)"/>
        <w:docPartUnique/>
      </w:docPartObj>
    </w:sdtPr>
    <w:sdtEndPr/>
    <w:sdtContent>
      <w:p w14:paraId="391BD50A"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19</w:t>
        </w:r>
        <w:r>
          <w:rPr>
            <w:noProof/>
            <w:lang w:val="fr-FR"/>
          </w:rPr>
          <w:fldChar w:fldCharType="end"/>
        </w:r>
      </w:p>
    </w:sdtContent>
  </w:sdt>
  <w:p w14:paraId="7BC8BF7D" w14:textId="77777777" w:rsidR="00F510EF" w:rsidRDefault="00F510EF">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4055643"/>
      <w:docPartObj>
        <w:docPartGallery w:val="Page Numbers (Bottom of Page)"/>
        <w:docPartUnique/>
      </w:docPartObj>
    </w:sdtPr>
    <w:sdtEndPr/>
    <w:sdtContent>
      <w:p w14:paraId="003A021A"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68</w:t>
        </w:r>
        <w:r>
          <w:rPr>
            <w:noProof/>
            <w:lang w:val="fr-FR"/>
          </w:rPr>
          <w:fldChar w:fldCharType="end"/>
        </w:r>
      </w:p>
    </w:sdtContent>
  </w:sdt>
  <w:p w14:paraId="4C6F45F5" w14:textId="74EFC95E" w:rsidR="00F510EF" w:rsidRPr="00ED76AC" w:rsidRDefault="00ED76AC" w:rsidP="00ED76AC">
    <w:pPr>
      <w:pStyle w:val="Titre1"/>
      <w:spacing w:line="360" w:lineRule="auto"/>
      <w:ind w:left="720"/>
      <w:rPr>
        <w:rFonts w:asciiTheme="majorBidi" w:hAnsiTheme="majorBidi"/>
        <w:b/>
        <w:bCs/>
        <w:color w:val="auto"/>
        <w:sz w:val="24"/>
        <w:szCs w:val="24"/>
        <w:lang w:val="fr-FR"/>
      </w:rPr>
    </w:pPr>
    <w:r>
      <w:rPr>
        <w:rFonts w:asciiTheme="majorBidi" w:hAnsiTheme="majorBidi"/>
        <w:b/>
        <w:bCs/>
        <w:color w:val="auto"/>
        <w:sz w:val="24"/>
        <w:szCs w:val="24"/>
        <w:lang w:val="fr-FR"/>
      </w:rPr>
      <w:t>Stage pratique au CHU Tlemcen</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16463"/>
      <w:docPartObj>
        <w:docPartGallery w:val="Page Numbers (Bottom of Page)"/>
        <w:docPartUnique/>
      </w:docPartObj>
    </w:sdtPr>
    <w:sdtEndPr/>
    <w:sdtContent>
      <w:p w14:paraId="40C432F7"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49</w:t>
        </w:r>
        <w:r>
          <w:rPr>
            <w:noProof/>
            <w:lang w:val="fr-FR"/>
          </w:rPr>
          <w:fldChar w:fldCharType="end"/>
        </w:r>
      </w:p>
    </w:sdtContent>
  </w:sdt>
  <w:p w14:paraId="41E40B3E" w14:textId="77777777" w:rsidR="00F510EF" w:rsidRDefault="00F510EF">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D4FD95" w14:textId="77777777" w:rsidR="00F510EF" w:rsidRDefault="00F510EF">
    <w:pPr>
      <w:pStyle w:val="Pieddepage"/>
      <w:jc w:val="center"/>
    </w:pPr>
    <w:r>
      <w:rPr>
        <w:noProof/>
        <w:lang w:val="fr-FR"/>
      </w:rPr>
      <w:fldChar w:fldCharType="begin"/>
    </w:r>
    <w:r>
      <w:rPr>
        <w:noProof/>
        <w:lang w:val="fr-FR"/>
      </w:rPr>
      <w:instrText>PAGE   \* MERGEFORMAT</w:instrText>
    </w:r>
    <w:r>
      <w:rPr>
        <w:noProof/>
        <w:lang w:val="fr-FR"/>
      </w:rPr>
      <w:fldChar w:fldCharType="separate"/>
    </w:r>
    <w:r w:rsidR="00F87DA6">
      <w:rPr>
        <w:noProof/>
        <w:lang w:val="fr-FR"/>
      </w:rPr>
      <w:t>50</w:t>
    </w:r>
    <w:r>
      <w:rPr>
        <w:noProof/>
        <w:lang w:val="fr-FR"/>
      </w:rPr>
      <w:fldChar w:fldCharType="end"/>
    </w:r>
  </w:p>
  <w:p w14:paraId="37112D13" w14:textId="77777777" w:rsidR="00F510EF" w:rsidRDefault="00F510E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9A7E45" w14:textId="77777777" w:rsidR="000547E6" w:rsidRDefault="000547E6" w:rsidP="00A27F67">
      <w:pPr>
        <w:spacing w:after="0" w:line="240" w:lineRule="auto"/>
      </w:pPr>
      <w:r>
        <w:separator/>
      </w:r>
    </w:p>
  </w:footnote>
  <w:footnote w:type="continuationSeparator" w:id="0">
    <w:p w14:paraId="7B4EB3A2" w14:textId="77777777" w:rsidR="000547E6" w:rsidRDefault="000547E6" w:rsidP="00A27F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BD5954" w14:textId="77777777" w:rsidR="00F510EF" w:rsidRPr="004D4470" w:rsidRDefault="00F510EF" w:rsidP="00284ABC">
    <w:pPr>
      <w:pStyle w:val="En-tte"/>
      <w:jc w:val="center"/>
      <w:rPr>
        <w:rFonts w:ascii="Times New Roman" w:hAnsi="Times New Roman" w:cs="Times New Roman"/>
        <w:sz w:val="32"/>
        <w:szCs w:val="32"/>
        <w:lang w:val="fr-FR"/>
      </w:rPr>
    </w:pPr>
    <w:r w:rsidRPr="00284ABC">
      <w:rPr>
        <w:rFonts w:ascii="Times New Roman" w:hAnsi="Times New Roman" w:cs="Times New Roman"/>
        <w:b/>
        <w:bCs/>
        <w:i/>
        <w:iCs/>
        <w:sz w:val="40"/>
        <w:szCs w:val="40"/>
        <w:lang w:val="fr-FR"/>
      </w:rPr>
      <w:t>Dédicace</w:t>
    </w:r>
  </w:p>
  <w:p w14:paraId="6D189D91" w14:textId="77777777" w:rsidR="00F510EF" w:rsidRDefault="00F510EF"/>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47F40" w14:textId="77777777" w:rsidR="00685DD6" w:rsidRDefault="00685DD6" w:rsidP="007A500D">
    <w:pPr>
      <w:pStyle w:val="Titre1"/>
      <w:spacing w:line="360" w:lineRule="auto"/>
      <w:ind w:left="720"/>
      <w:rPr>
        <w:rFonts w:asciiTheme="majorBidi" w:hAnsiTheme="majorBidi"/>
        <w:b/>
        <w:bCs/>
        <w:color w:val="auto"/>
        <w:sz w:val="24"/>
        <w:szCs w:val="24"/>
        <w:lang w:val="fr-FR"/>
      </w:rPr>
    </w:pPr>
  </w:p>
  <w:p w14:paraId="0D0288A1" w14:textId="7C4384A8" w:rsidR="00685DD6" w:rsidRPr="00770F9F" w:rsidRDefault="00685DD6" w:rsidP="00685DD6">
    <w:pPr>
      <w:pBdr>
        <w:bottom w:val="single" w:sz="24" w:space="1" w:color="4472C4" w:themeColor="accent1"/>
      </w:pBdr>
      <w:jc w:val="right"/>
      <w:rPr>
        <w:rFonts w:asciiTheme="majorBidi" w:hAnsiTheme="majorBidi" w:cstheme="majorBidi"/>
        <w:sz w:val="28"/>
        <w:szCs w:val="28"/>
      </w:rPr>
    </w:pPr>
    <w:r w:rsidRPr="000C468A">
      <w:rPr>
        <w:rFonts w:asciiTheme="majorBidi" w:hAnsiTheme="majorBidi" w:cstheme="majorBidi"/>
        <w:sz w:val="24"/>
        <w:szCs w:val="24"/>
        <w:lang w:val="fr-FR"/>
      </w:rPr>
      <w:t>Le Virus de l’Immunodéficiences Humaine (VIH)</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26A035" w14:textId="77777777" w:rsidR="00F44F72" w:rsidRDefault="00F44F72" w:rsidP="007A500D">
    <w:pPr>
      <w:pStyle w:val="Titre1"/>
      <w:spacing w:line="360" w:lineRule="auto"/>
      <w:ind w:left="720"/>
      <w:rPr>
        <w:rFonts w:asciiTheme="majorBidi" w:hAnsiTheme="majorBidi"/>
        <w:b/>
        <w:bCs/>
        <w:color w:val="auto"/>
        <w:sz w:val="24"/>
        <w:szCs w:val="24"/>
        <w:lang w:val="fr-FR"/>
      </w:rPr>
    </w:pPr>
  </w:p>
  <w:p w14:paraId="3BDCD8F6" w14:textId="1031C12E" w:rsidR="00F44F72" w:rsidRPr="00770F9F" w:rsidRDefault="00F44F72" w:rsidP="00F44F72">
    <w:pPr>
      <w:pBdr>
        <w:bottom w:val="single" w:sz="24" w:space="1" w:color="4472C4" w:themeColor="accent1"/>
      </w:pBdr>
      <w:jc w:val="right"/>
      <w:rPr>
        <w:rFonts w:asciiTheme="majorBidi" w:hAnsiTheme="majorBidi" w:cstheme="majorBidi"/>
        <w:sz w:val="28"/>
        <w:szCs w:val="28"/>
      </w:rPr>
    </w:pPr>
    <w:r w:rsidRPr="00E2439E">
      <w:rPr>
        <w:rFonts w:asciiTheme="majorBidi" w:eastAsia="Times New Roman" w:hAnsiTheme="majorBidi" w:cstheme="majorBidi"/>
        <w:color w:val="000000"/>
        <w:sz w:val="24"/>
        <w:szCs w:val="24"/>
        <w:lang w:val="fr-FR" w:eastAsia="fr-FR" w:bidi="fr-FR"/>
      </w:rPr>
      <w:t>Le virus de l’hépatite B humain (HBV)</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CFF59" w14:textId="1944B45A" w:rsidR="00685DD6" w:rsidRPr="00685DD6" w:rsidRDefault="00685DD6" w:rsidP="00685DD6">
    <w:pPr>
      <w:pStyle w:val="En-tte"/>
      <w:jc w:val="center"/>
      <w:rPr>
        <w:sz w:val="32"/>
      </w:rPr>
    </w:pPr>
    <w:r w:rsidRPr="00685DD6">
      <w:rPr>
        <w:rFonts w:asciiTheme="majorBidi" w:hAnsiTheme="majorBidi" w:cstheme="majorBidi"/>
        <w:sz w:val="32"/>
      </w:rPr>
      <w:t>Virus L’hépatite C</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CCCDDB" w14:textId="77777777" w:rsidR="00685DD6" w:rsidRDefault="00685DD6" w:rsidP="007A500D">
    <w:pPr>
      <w:pStyle w:val="Titre1"/>
      <w:spacing w:line="360" w:lineRule="auto"/>
      <w:ind w:left="720"/>
      <w:rPr>
        <w:rFonts w:asciiTheme="majorBidi" w:hAnsiTheme="majorBidi"/>
        <w:b/>
        <w:bCs/>
        <w:color w:val="auto"/>
        <w:sz w:val="24"/>
        <w:szCs w:val="24"/>
        <w:lang w:val="fr-FR"/>
      </w:rPr>
    </w:pPr>
  </w:p>
  <w:p w14:paraId="56C47BCE" w14:textId="77777777" w:rsidR="00685DD6" w:rsidRPr="00280C40" w:rsidRDefault="00685DD6" w:rsidP="00685DD6">
    <w:pPr>
      <w:pStyle w:val="Titre3"/>
      <w:jc w:val="center"/>
      <w:rPr>
        <w:b/>
        <w:sz w:val="32"/>
      </w:rPr>
    </w:pPr>
    <w:r w:rsidRPr="00280C40">
      <w:rPr>
        <w:b/>
        <w:sz w:val="32"/>
      </w:rPr>
      <w:t>S</w:t>
    </w:r>
    <w:r w:rsidRPr="00280C40">
      <w:rPr>
        <w:b/>
        <w:sz w:val="40"/>
        <w:szCs w:val="40"/>
      </w:rPr>
      <w:t>yphilis</w:t>
    </w:r>
  </w:p>
  <w:p w14:paraId="7D022D76" w14:textId="5796FF14" w:rsidR="00685DD6" w:rsidRPr="00770F9F" w:rsidRDefault="00685DD6" w:rsidP="00685DD6">
    <w:pPr>
      <w:pBdr>
        <w:bottom w:val="single" w:sz="24" w:space="1" w:color="4472C4" w:themeColor="accent1"/>
      </w:pBdr>
      <w:jc w:val="right"/>
      <w:rPr>
        <w:rFonts w:asciiTheme="majorBidi" w:hAnsiTheme="majorBidi" w:cstheme="majorBidi"/>
        <w:sz w:val="28"/>
        <w:szCs w:val="28"/>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2A564B" w14:textId="77777777" w:rsidR="00C107E1" w:rsidRDefault="00C107E1" w:rsidP="007A500D">
    <w:pPr>
      <w:pStyle w:val="Titre1"/>
      <w:spacing w:line="360" w:lineRule="auto"/>
      <w:ind w:left="720"/>
      <w:rPr>
        <w:rFonts w:asciiTheme="majorBidi" w:hAnsiTheme="majorBidi"/>
        <w:b/>
        <w:bCs/>
        <w:color w:val="auto"/>
        <w:sz w:val="24"/>
        <w:szCs w:val="24"/>
        <w:lang w:val="fr-FR"/>
      </w:rPr>
    </w:pPr>
  </w:p>
  <w:p w14:paraId="5B379925" w14:textId="77777777" w:rsidR="00C107E1" w:rsidRPr="00280C40" w:rsidRDefault="00C107E1" w:rsidP="00C107E1">
    <w:pPr>
      <w:pStyle w:val="Titre2"/>
      <w:jc w:val="center"/>
      <w:rPr>
        <w:sz w:val="40"/>
        <w:szCs w:val="40"/>
      </w:rPr>
    </w:pPr>
    <w:r w:rsidRPr="00280C40">
      <w:rPr>
        <w:sz w:val="40"/>
        <w:szCs w:val="40"/>
      </w:rPr>
      <w:t>Données épidémiologiques</w:t>
    </w:r>
  </w:p>
  <w:p w14:paraId="3FF5FEAA" w14:textId="77777777" w:rsidR="00C107E1" w:rsidRPr="00770F9F" w:rsidRDefault="00C107E1" w:rsidP="00685DD6">
    <w:pPr>
      <w:pBdr>
        <w:bottom w:val="single" w:sz="24" w:space="1" w:color="4472C4" w:themeColor="accent1"/>
      </w:pBdr>
      <w:jc w:val="right"/>
      <w:rPr>
        <w:rFonts w:asciiTheme="majorBidi" w:hAnsiTheme="majorBidi" w:cstheme="majorBidi"/>
        <w:sz w:val="28"/>
        <w:szCs w:val="28"/>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F01A1" w14:textId="763B5CBD" w:rsidR="00F510EF" w:rsidRDefault="00ED76AC" w:rsidP="007A500D">
    <w:pPr>
      <w:pStyle w:val="Titre1"/>
      <w:spacing w:line="360" w:lineRule="auto"/>
      <w:ind w:left="720"/>
      <w:rPr>
        <w:rFonts w:asciiTheme="majorBidi" w:hAnsiTheme="majorBidi"/>
        <w:b/>
        <w:bCs/>
        <w:color w:val="auto"/>
        <w:sz w:val="24"/>
        <w:szCs w:val="24"/>
        <w:lang w:val="fr-FR"/>
      </w:rPr>
    </w:pPr>
    <w:r>
      <w:rPr>
        <w:rFonts w:asciiTheme="majorBidi" w:hAnsiTheme="majorBidi"/>
        <w:b/>
        <w:bCs/>
        <w:color w:val="auto"/>
        <w:sz w:val="24"/>
        <w:szCs w:val="24"/>
        <w:lang w:val="fr-FR"/>
      </w:rPr>
      <w:t>Stage pratique au CHU Tlemcen</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F36378" w14:textId="3AD38400" w:rsidR="00F510EF" w:rsidRDefault="00ED76AC" w:rsidP="00ED76AC">
    <w:pPr>
      <w:pStyle w:val="Titre1"/>
      <w:spacing w:line="360" w:lineRule="auto"/>
      <w:ind w:left="720"/>
      <w:rPr>
        <w:rFonts w:asciiTheme="majorBidi" w:hAnsiTheme="majorBidi"/>
        <w:b/>
        <w:bCs/>
        <w:color w:val="auto"/>
        <w:sz w:val="24"/>
        <w:szCs w:val="24"/>
        <w:lang w:val="fr-FR"/>
      </w:rPr>
    </w:pPr>
    <w:r>
      <w:rPr>
        <w:rFonts w:asciiTheme="majorBidi" w:hAnsiTheme="majorBidi"/>
        <w:b/>
        <w:bCs/>
        <w:color w:val="auto"/>
        <w:sz w:val="24"/>
        <w:szCs w:val="24"/>
        <w:lang w:val="fr-FR"/>
      </w:rPr>
      <w:t>Stage pratique au CHU Tlemcen</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8BB12" w14:textId="77777777" w:rsidR="00F510EF" w:rsidRDefault="00F510EF" w:rsidP="007A500D">
    <w:pPr>
      <w:pStyle w:val="Titre1"/>
      <w:spacing w:line="360" w:lineRule="auto"/>
      <w:ind w:left="720"/>
      <w:rPr>
        <w:rFonts w:asciiTheme="majorBidi" w:hAnsiTheme="majorBidi"/>
        <w:b/>
        <w:bCs/>
        <w:color w:val="auto"/>
        <w:sz w:val="24"/>
        <w:szCs w:val="24"/>
        <w:lang w:val="fr-FR"/>
      </w:rPr>
    </w:pPr>
  </w:p>
  <w:p w14:paraId="270D6F17" w14:textId="77777777" w:rsidR="00F510EF" w:rsidRPr="00770F9F" w:rsidRDefault="00F510EF" w:rsidP="006978F7">
    <w:pPr>
      <w:pBdr>
        <w:bottom w:val="single" w:sz="24" w:space="1" w:color="4472C4" w:themeColor="accent1"/>
      </w:pBdr>
      <w:jc w:val="right"/>
      <w:rPr>
        <w:rFonts w:asciiTheme="majorBidi" w:hAnsiTheme="majorBidi" w:cstheme="majorBidi"/>
        <w:sz w:val="28"/>
        <w:szCs w:val="28"/>
      </w:rPr>
    </w:pPr>
    <w:r>
      <w:rPr>
        <w:rFonts w:asciiTheme="majorBidi" w:hAnsiTheme="majorBidi"/>
        <w:b/>
        <w:bCs/>
        <w:sz w:val="24"/>
        <w:szCs w:val="24"/>
        <w:lang w:val="fr-FR"/>
      </w:rPr>
      <w:t xml:space="preserve">Conclusion </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DD8D27" w14:textId="77777777" w:rsidR="00F510EF" w:rsidRDefault="00F510EF" w:rsidP="007A500D">
    <w:pPr>
      <w:pStyle w:val="Titre1"/>
      <w:spacing w:line="360" w:lineRule="auto"/>
      <w:ind w:left="720"/>
      <w:rPr>
        <w:rFonts w:asciiTheme="majorBidi" w:hAnsiTheme="majorBidi"/>
        <w:b/>
        <w:bCs/>
        <w:color w:val="auto"/>
        <w:sz w:val="24"/>
        <w:szCs w:val="24"/>
        <w:lang w:val="fr-FR"/>
      </w:rPr>
    </w:pPr>
  </w:p>
  <w:p w14:paraId="7C7CCB62" w14:textId="77777777" w:rsidR="00F510EF" w:rsidRPr="00770F9F" w:rsidRDefault="00F510EF" w:rsidP="000257FA">
    <w:pPr>
      <w:pStyle w:val="Titre1"/>
      <w:rPr>
        <w:sz w:val="28"/>
        <w:szCs w:val="28"/>
      </w:rPr>
    </w:pPr>
    <w:r w:rsidRPr="0083790E">
      <w:rPr>
        <w:lang w:val="fr-FR"/>
      </w:rPr>
      <w:t>Références bibliographiques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9ACF3" w14:textId="3146574F" w:rsidR="00F200F2" w:rsidRPr="007E5325" w:rsidRDefault="007E5325" w:rsidP="007E5325">
    <w:pPr>
      <w:pStyle w:val="En-tte"/>
      <w:jc w:val="center"/>
      <w:rPr>
        <w:rFonts w:ascii="Times New Roman" w:hAnsi="Times New Roman" w:cs="Times New Roman"/>
        <w:sz w:val="32"/>
      </w:rPr>
    </w:pPr>
    <w:r w:rsidRPr="007E5325">
      <w:rPr>
        <w:rFonts w:ascii="Times New Roman" w:hAnsi="Times New Roman" w:cs="Times New Roman"/>
        <w:sz w:val="32"/>
      </w:rPr>
      <w:t>Liste d’Abréviation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73C656" w14:textId="77777777" w:rsidR="00E83FFE" w:rsidRPr="00A05B40" w:rsidRDefault="00E83FFE" w:rsidP="00A05B40">
    <w:pPr>
      <w:pStyle w:val="En-tte"/>
      <w:jc w:val="center"/>
      <w:rPr>
        <w:rFonts w:ascii="Times New Roman" w:hAnsi="Times New Roman" w:cs="Times New Roman"/>
        <w:sz w:val="36"/>
        <w:szCs w:val="36"/>
        <w:lang w:val="fr-FR"/>
      </w:rPr>
    </w:pPr>
    <w:r w:rsidRPr="00A05B40">
      <w:rPr>
        <w:rFonts w:ascii="Times New Roman" w:hAnsi="Times New Roman" w:cs="Times New Roman"/>
        <w:sz w:val="36"/>
        <w:szCs w:val="36"/>
        <w:lang w:val="fr-FR"/>
      </w:rPr>
      <w:t>Liste des Figures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EF4C8A" w14:textId="08ABFDEB" w:rsidR="00E649F2" w:rsidRPr="007E5325" w:rsidRDefault="00E649F2" w:rsidP="007E5325">
    <w:pPr>
      <w:pStyle w:val="En-tte"/>
      <w:jc w:val="center"/>
      <w:rPr>
        <w:rFonts w:ascii="Times New Roman" w:hAnsi="Times New Roman" w:cs="Times New Roman"/>
        <w:sz w:val="32"/>
      </w:rPr>
    </w:pPr>
    <w:r w:rsidRPr="007E5325">
      <w:rPr>
        <w:rFonts w:ascii="Times New Roman" w:hAnsi="Times New Roman" w:cs="Times New Roman"/>
        <w:sz w:val="32"/>
      </w:rPr>
      <w:t>Table des matières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2E759F" w14:textId="78308628" w:rsidR="00AC43EB" w:rsidRPr="007E5325" w:rsidRDefault="00AC43EB" w:rsidP="007E5325">
    <w:pPr>
      <w:pStyle w:val="En-tte"/>
      <w:jc w:val="center"/>
      <w:rPr>
        <w:rFonts w:ascii="Times New Roman" w:hAnsi="Times New Roman" w:cs="Times New Roman"/>
        <w:sz w:val="32"/>
      </w:rPr>
    </w:pPr>
    <w:r>
      <w:rPr>
        <w:rFonts w:ascii="Times New Roman" w:hAnsi="Times New Roman" w:cs="Times New Roman"/>
        <w:sz w:val="32"/>
      </w:rPr>
      <w:t>Liste des Figures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00BCA" w14:textId="77777777" w:rsidR="00E83FFE" w:rsidRPr="00C51A83" w:rsidRDefault="00E83FFE" w:rsidP="00C51A83">
    <w:pPr>
      <w:pStyle w:val="En-tte"/>
      <w:jc w:val="center"/>
      <w:rPr>
        <w:rFonts w:ascii="Times New Roman" w:hAnsi="Times New Roman" w:cs="Times New Roman"/>
        <w:b/>
        <w:sz w:val="32"/>
        <w:szCs w:val="32"/>
        <w:lang w:val="fr-FR"/>
      </w:rPr>
    </w:pPr>
    <w:r w:rsidRPr="00C51A83">
      <w:rPr>
        <w:rFonts w:ascii="Times New Roman" w:hAnsi="Times New Roman" w:cs="Times New Roman"/>
        <w:b/>
        <w:sz w:val="32"/>
        <w:szCs w:val="32"/>
        <w:lang w:val="fr-FR"/>
      </w:rPr>
      <w:t>Liste des tableaux</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04E5B3" w14:textId="7E0D6D65" w:rsidR="00F510EF" w:rsidRPr="00770F9F" w:rsidRDefault="00F510EF" w:rsidP="00A05B40">
    <w:pPr>
      <w:pBdr>
        <w:bottom w:val="single" w:sz="24" w:space="1" w:color="4472C4" w:themeColor="accent1"/>
      </w:pBdr>
      <w:tabs>
        <w:tab w:val="left" w:pos="4854"/>
        <w:tab w:val="right" w:pos="8788"/>
      </w:tabs>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sidRPr="00770F9F">
      <w:rPr>
        <w:rFonts w:asciiTheme="majorBidi" w:hAnsiTheme="majorBidi" w:cstheme="majorBidi"/>
        <w:sz w:val="28"/>
        <w:szCs w:val="28"/>
      </w:rPr>
      <w:t xml:space="preserve">Introduction </w:t>
    </w:r>
  </w:p>
  <w:p w14:paraId="0DECCB83" w14:textId="77777777" w:rsidR="00F510EF" w:rsidRDefault="00F510EF">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9D3B53" w14:textId="7D33B143" w:rsidR="00F510EF" w:rsidRPr="00A05B40" w:rsidRDefault="00F510EF" w:rsidP="00A05B40">
    <w:pPr>
      <w:pStyle w:val="En-tte"/>
      <w:jc w:val="right"/>
      <w:rPr>
        <w:sz w:val="36"/>
        <w:szCs w:val="36"/>
      </w:rPr>
    </w:pPr>
    <w:r>
      <w:rPr>
        <w:noProof/>
        <w:lang w:val="fr-FR" w:eastAsia="fr-FR"/>
      </w:rPr>
      <mc:AlternateContent>
        <mc:Choice Requires="wps">
          <w:drawing>
            <wp:anchor distT="0" distB="0" distL="114300" distR="114300" simplePos="0" relativeHeight="251658240" behindDoc="0" locked="0" layoutInCell="1" allowOverlap="1" wp14:anchorId="6F7C67AC" wp14:editId="780544F7">
              <wp:simplePos x="0" y="0"/>
              <wp:positionH relativeFrom="column">
                <wp:posOffset>-434975</wp:posOffset>
              </wp:positionH>
              <wp:positionV relativeFrom="paragraph">
                <wp:posOffset>422275</wp:posOffset>
              </wp:positionV>
              <wp:extent cx="6885305" cy="0"/>
              <wp:effectExtent l="26035" t="24130" r="22860" b="2349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85305" cy="0"/>
                      </a:xfrm>
                      <a:prstGeom prst="straightConnector1">
                        <a:avLst/>
                      </a:prstGeom>
                      <a:noFill/>
                      <a:ln w="38100">
                        <a:solidFill>
                          <a:schemeClr val="accent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91EE93E" id="_x0000_t32" coordsize="21600,21600" o:spt="32" o:oned="t" path="m,l21600,21600e" filled="f">
              <v:path arrowok="t" fillok="f" o:connecttype="none"/>
              <o:lock v:ext="edit" shapetype="t"/>
            </v:shapetype>
            <v:shape id="AutoShape 1" o:spid="_x0000_s1026" type="#_x0000_t32" style="position:absolute;margin-left:-34.25pt;margin-top:33.25pt;width:542.1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" strokecolor="#4472c4 [3204]" strokeweight="3pt">
              <v:shadow color="#1f4d78 [1608]" opacity=".5" offset="1pt"/>
            </v:shape>
          </w:pict>
        </mc:Fallback>
      </mc:AlternateContent>
    </w:r>
    <w:r w:rsidRPr="00A05B40">
      <w:rPr>
        <w:sz w:val="36"/>
        <w:szCs w:val="36"/>
      </w:rPr>
      <w:t>Données bibliographiques</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664547" w14:textId="77777777" w:rsidR="00F510EF" w:rsidRDefault="00F510EF" w:rsidP="007A500D">
    <w:pPr>
      <w:pStyle w:val="Titre1"/>
      <w:spacing w:line="360" w:lineRule="auto"/>
      <w:ind w:left="720"/>
      <w:rPr>
        <w:rFonts w:asciiTheme="majorBidi" w:hAnsiTheme="majorBidi"/>
        <w:b/>
        <w:bCs/>
        <w:color w:val="auto"/>
        <w:sz w:val="24"/>
        <w:szCs w:val="24"/>
        <w:lang w:val="fr-FR"/>
      </w:rPr>
    </w:pPr>
  </w:p>
  <w:p w14:paraId="425D09EB" w14:textId="2BF434EC" w:rsidR="00F64EA0" w:rsidRPr="00A05B40" w:rsidRDefault="00F64EA0" w:rsidP="00F64EA0">
    <w:pPr>
      <w:pStyle w:val="En-tte"/>
      <w:jc w:val="right"/>
      <w:rPr>
        <w:sz w:val="36"/>
        <w:szCs w:val="36"/>
      </w:rPr>
    </w:pPr>
    <w:r w:rsidRPr="00A05B40">
      <w:rPr>
        <w:sz w:val="36"/>
        <w:szCs w:val="36"/>
      </w:rPr>
      <w:t>Données bibliographiques</w:t>
    </w:r>
  </w:p>
  <w:p w14:paraId="7D7C9E83" w14:textId="5D3E840F" w:rsidR="00F510EF" w:rsidRPr="00770F9F" w:rsidRDefault="00F510EF" w:rsidP="00F64EA0">
    <w:pPr>
      <w:pBdr>
        <w:bottom w:val="single" w:sz="24" w:space="1" w:color="4472C4" w:themeColor="accent1"/>
      </w:pBdr>
      <w:jc w:val="right"/>
      <w:rPr>
        <w:rFonts w:asciiTheme="majorBidi" w:hAnsiTheme="majorBidi" w:cstheme="majorBidi"/>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166C5"/>
    <w:multiLevelType w:val="hybridMultilevel"/>
    <w:tmpl w:val="5B1A9282"/>
    <w:lvl w:ilvl="0" w:tplc="98B859D0">
      <w:start w:val="1"/>
      <w:numFmt w:val="bullet"/>
      <w:lvlText w:val="-"/>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815863"/>
    <w:multiLevelType w:val="multilevel"/>
    <w:tmpl w:val="05815863"/>
    <w:lvl w:ilvl="0">
      <w:start w:val="1"/>
      <w:numFmt w:val="bullet"/>
      <w:lvlText w:val="•"/>
      <w:lvlJc w:val="left"/>
      <w:pPr>
        <w:ind w:left="720"/>
      </w:pPr>
      <w:rPr>
        <w:rFonts w:ascii="Arial" w:eastAsia="Arial" w:hAnsi="Arial" w:cs="Arial"/>
        <w:b w:val="0"/>
        <w:i w:val="0"/>
        <w:strike w:val="0"/>
        <w:dstrike w:val="0"/>
        <w:color w:val="000000"/>
        <w:sz w:val="24"/>
        <w:szCs w:val="24"/>
        <w:u w:val="none" w:color="000000"/>
        <w:shd w:val="clear" w:color="auto" w:fill="auto"/>
        <w:vertAlign w:val="baseline"/>
      </w:rPr>
    </w:lvl>
    <w:lvl w:ilvl="1">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lvl w:ilvl="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lvl w:ilvl="3">
      <w:start w:val="1"/>
      <w:numFmt w:val="bullet"/>
      <w:lvlText w:val="•"/>
      <w:lvlJc w:val="left"/>
      <w:pPr>
        <w:ind w:left="2880"/>
      </w:pPr>
      <w:rPr>
        <w:rFonts w:ascii="Arial" w:eastAsia="Arial" w:hAnsi="Arial" w:cs="Arial"/>
        <w:b w:val="0"/>
        <w:i w:val="0"/>
        <w:strike w:val="0"/>
        <w:dstrike w:val="0"/>
        <w:color w:val="000000"/>
        <w:sz w:val="24"/>
        <w:szCs w:val="24"/>
        <w:u w:val="none" w:color="000000"/>
        <w:shd w:val="clear" w:color="auto" w:fill="auto"/>
        <w:vertAlign w:val="baseline"/>
      </w:rPr>
    </w:lvl>
    <w:lvl w:ilvl="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lvl w:ilvl="5">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lvl w:ilvl="6">
      <w:start w:val="1"/>
      <w:numFmt w:val="bullet"/>
      <w:lvlText w:val="•"/>
      <w:lvlJc w:val="left"/>
      <w:pPr>
        <w:ind w:left="5040"/>
      </w:pPr>
      <w:rPr>
        <w:rFonts w:ascii="Arial" w:eastAsia="Arial" w:hAnsi="Arial" w:cs="Arial"/>
        <w:b w:val="0"/>
        <w:i w:val="0"/>
        <w:strike w:val="0"/>
        <w:dstrike w:val="0"/>
        <w:color w:val="000000"/>
        <w:sz w:val="24"/>
        <w:szCs w:val="24"/>
        <w:u w:val="none" w:color="000000"/>
        <w:shd w:val="clear" w:color="auto" w:fill="auto"/>
        <w:vertAlign w:val="baseline"/>
      </w:rPr>
    </w:lvl>
    <w:lvl w:ilvl="7">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lvl w:ilvl="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shd w:val="clear" w:color="auto" w:fill="auto"/>
        <w:vertAlign w:val="baseline"/>
      </w:rPr>
    </w:lvl>
  </w:abstractNum>
  <w:abstractNum w:abstractNumId="2" w15:restartNumberingAfterBreak="0">
    <w:nsid w:val="05D6064C"/>
    <w:multiLevelType w:val="hybridMultilevel"/>
    <w:tmpl w:val="8176F90C"/>
    <w:lvl w:ilvl="0" w:tplc="2E42E724">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6A339CC"/>
    <w:multiLevelType w:val="hybridMultilevel"/>
    <w:tmpl w:val="0514480E"/>
    <w:lvl w:ilvl="0" w:tplc="C2BE9BC6">
      <w:start w:val="1"/>
      <w:numFmt w:val="bullet"/>
      <w:lvlText w:val="•"/>
      <w:lvlJc w:val="left"/>
      <w:pPr>
        <w:tabs>
          <w:tab w:val="num" w:pos="720"/>
        </w:tabs>
        <w:ind w:left="720" w:hanging="360"/>
      </w:pPr>
      <w:rPr>
        <w:rFonts w:ascii="Arial" w:hAnsi="Arial" w:hint="default"/>
      </w:rPr>
    </w:lvl>
    <w:lvl w:ilvl="1" w:tplc="9C4479EE" w:tentative="1">
      <w:start w:val="1"/>
      <w:numFmt w:val="bullet"/>
      <w:lvlText w:val="•"/>
      <w:lvlJc w:val="left"/>
      <w:pPr>
        <w:tabs>
          <w:tab w:val="num" w:pos="1440"/>
        </w:tabs>
        <w:ind w:left="1440" w:hanging="360"/>
      </w:pPr>
      <w:rPr>
        <w:rFonts w:ascii="Arial" w:hAnsi="Arial" w:hint="default"/>
      </w:rPr>
    </w:lvl>
    <w:lvl w:ilvl="2" w:tplc="FE50E716" w:tentative="1">
      <w:start w:val="1"/>
      <w:numFmt w:val="bullet"/>
      <w:lvlText w:val="•"/>
      <w:lvlJc w:val="left"/>
      <w:pPr>
        <w:tabs>
          <w:tab w:val="num" w:pos="2160"/>
        </w:tabs>
        <w:ind w:left="2160" w:hanging="360"/>
      </w:pPr>
      <w:rPr>
        <w:rFonts w:ascii="Arial" w:hAnsi="Arial" w:hint="default"/>
      </w:rPr>
    </w:lvl>
    <w:lvl w:ilvl="3" w:tplc="D48A4102" w:tentative="1">
      <w:start w:val="1"/>
      <w:numFmt w:val="bullet"/>
      <w:lvlText w:val="•"/>
      <w:lvlJc w:val="left"/>
      <w:pPr>
        <w:tabs>
          <w:tab w:val="num" w:pos="2880"/>
        </w:tabs>
        <w:ind w:left="2880" w:hanging="360"/>
      </w:pPr>
      <w:rPr>
        <w:rFonts w:ascii="Arial" w:hAnsi="Arial" w:hint="default"/>
      </w:rPr>
    </w:lvl>
    <w:lvl w:ilvl="4" w:tplc="7CD0BD28" w:tentative="1">
      <w:start w:val="1"/>
      <w:numFmt w:val="bullet"/>
      <w:lvlText w:val="•"/>
      <w:lvlJc w:val="left"/>
      <w:pPr>
        <w:tabs>
          <w:tab w:val="num" w:pos="3600"/>
        </w:tabs>
        <w:ind w:left="3600" w:hanging="360"/>
      </w:pPr>
      <w:rPr>
        <w:rFonts w:ascii="Arial" w:hAnsi="Arial" w:hint="default"/>
      </w:rPr>
    </w:lvl>
    <w:lvl w:ilvl="5" w:tplc="5C78C49A" w:tentative="1">
      <w:start w:val="1"/>
      <w:numFmt w:val="bullet"/>
      <w:lvlText w:val="•"/>
      <w:lvlJc w:val="left"/>
      <w:pPr>
        <w:tabs>
          <w:tab w:val="num" w:pos="4320"/>
        </w:tabs>
        <w:ind w:left="4320" w:hanging="360"/>
      </w:pPr>
      <w:rPr>
        <w:rFonts w:ascii="Arial" w:hAnsi="Arial" w:hint="default"/>
      </w:rPr>
    </w:lvl>
    <w:lvl w:ilvl="6" w:tplc="F724EA64" w:tentative="1">
      <w:start w:val="1"/>
      <w:numFmt w:val="bullet"/>
      <w:lvlText w:val="•"/>
      <w:lvlJc w:val="left"/>
      <w:pPr>
        <w:tabs>
          <w:tab w:val="num" w:pos="5040"/>
        </w:tabs>
        <w:ind w:left="5040" w:hanging="360"/>
      </w:pPr>
      <w:rPr>
        <w:rFonts w:ascii="Arial" w:hAnsi="Arial" w:hint="default"/>
      </w:rPr>
    </w:lvl>
    <w:lvl w:ilvl="7" w:tplc="A5AEAA30" w:tentative="1">
      <w:start w:val="1"/>
      <w:numFmt w:val="bullet"/>
      <w:lvlText w:val="•"/>
      <w:lvlJc w:val="left"/>
      <w:pPr>
        <w:tabs>
          <w:tab w:val="num" w:pos="5760"/>
        </w:tabs>
        <w:ind w:left="5760" w:hanging="360"/>
      </w:pPr>
      <w:rPr>
        <w:rFonts w:ascii="Arial" w:hAnsi="Arial" w:hint="default"/>
      </w:rPr>
    </w:lvl>
    <w:lvl w:ilvl="8" w:tplc="6850570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8973018"/>
    <w:multiLevelType w:val="hybridMultilevel"/>
    <w:tmpl w:val="AB86ADAE"/>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8AA08FB"/>
    <w:multiLevelType w:val="multilevel"/>
    <w:tmpl w:val="9EC0B10E"/>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09954BA8"/>
    <w:multiLevelType w:val="hybridMultilevel"/>
    <w:tmpl w:val="35F08ACE"/>
    <w:lvl w:ilvl="0" w:tplc="5AB8980C">
      <w:start w:val="1"/>
      <w:numFmt w:val="bullet"/>
      <w:lvlText w:val="-"/>
      <w:lvlJc w:val="left"/>
      <w:pPr>
        <w:ind w:left="78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7815E0">
      <w:numFmt w:val="bullet"/>
      <w:lvlText w:val="–"/>
      <w:lvlJc w:val="left"/>
      <w:pPr>
        <w:ind w:left="1500" w:hanging="360"/>
      </w:pPr>
      <w:rPr>
        <w:rFonts w:ascii="Times New Roman" w:eastAsiaTheme="minorHAnsi" w:hAnsi="Times New Roman" w:cs="Times New Roman"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7" w15:restartNumberingAfterBreak="0">
    <w:nsid w:val="0B9F0C23"/>
    <w:multiLevelType w:val="hybridMultilevel"/>
    <w:tmpl w:val="B7E6A4CC"/>
    <w:lvl w:ilvl="0" w:tplc="3484138A">
      <w:start w:val="1"/>
      <w:numFmt w:val="bullet"/>
      <w:lvlText w:val="▪"/>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0D7737BC"/>
    <w:multiLevelType w:val="hybridMultilevel"/>
    <w:tmpl w:val="C0B80226"/>
    <w:lvl w:ilvl="0" w:tplc="D850F7A2">
      <w:start w:val="1"/>
      <w:numFmt w:val="bullet"/>
      <w:lvlText w:val=""/>
      <w:lvlJc w:val="left"/>
      <w:pPr>
        <w:ind w:left="780" w:hanging="3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9" w15:restartNumberingAfterBreak="0">
    <w:nsid w:val="191D2F91"/>
    <w:multiLevelType w:val="hybridMultilevel"/>
    <w:tmpl w:val="E366516C"/>
    <w:lvl w:ilvl="0" w:tplc="040C0001">
      <w:start w:val="1"/>
      <w:numFmt w:val="bullet"/>
      <w:lvlText w:val=""/>
      <w:lvlJc w:val="left"/>
      <w:pPr>
        <w:ind w:left="1185" w:hanging="360"/>
      </w:pPr>
      <w:rPr>
        <w:rFonts w:ascii="Symbol" w:hAnsi="Symbol" w:hint="default"/>
      </w:rPr>
    </w:lvl>
    <w:lvl w:ilvl="1" w:tplc="040C0003" w:tentative="1">
      <w:start w:val="1"/>
      <w:numFmt w:val="bullet"/>
      <w:lvlText w:val="o"/>
      <w:lvlJc w:val="left"/>
      <w:pPr>
        <w:ind w:left="1905" w:hanging="360"/>
      </w:pPr>
      <w:rPr>
        <w:rFonts w:ascii="Courier New" w:hAnsi="Courier New" w:cs="Courier New" w:hint="default"/>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abstractNum w:abstractNumId="10" w15:restartNumberingAfterBreak="0">
    <w:nsid w:val="1D5C1807"/>
    <w:multiLevelType w:val="hybridMultilevel"/>
    <w:tmpl w:val="FC54BAB6"/>
    <w:lvl w:ilvl="0" w:tplc="08ECB874">
      <w:start w:val="1"/>
      <w:numFmt w:val="bullet"/>
      <w:lvlText w:val="•"/>
      <w:lvlJc w:val="left"/>
      <w:pPr>
        <w:tabs>
          <w:tab w:val="num" w:pos="720"/>
        </w:tabs>
        <w:ind w:left="720" w:hanging="360"/>
      </w:pPr>
      <w:rPr>
        <w:rFonts w:ascii="Arial" w:hAnsi="Arial" w:hint="default"/>
      </w:rPr>
    </w:lvl>
    <w:lvl w:ilvl="1" w:tplc="A89C194C" w:tentative="1">
      <w:start w:val="1"/>
      <w:numFmt w:val="bullet"/>
      <w:lvlText w:val="•"/>
      <w:lvlJc w:val="left"/>
      <w:pPr>
        <w:tabs>
          <w:tab w:val="num" w:pos="1440"/>
        </w:tabs>
        <w:ind w:left="1440" w:hanging="360"/>
      </w:pPr>
      <w:rPr>
        <w:rFonts w:ascii="Arial" w:hAnsi="Arial" w:hint="default"/>
      </w:rPr>
    </w:lvl>
    <w:lvl w:ilvl="2" w:tplc="E284979E" w:tentative="1">
      <w:start w:val="1"/>
      <w:numFmt w:val="bullet"/>
      <w:lvlText w:val="•"/>
      <w:lvlJc w:val="left"/>
      <w:pPr>
        <w:tabs>
          <w:tab w:val="num" w:pos="2160"/>
        </w:tabs>
        <w:ind w:left="2160" w:hanging="360"/>
      </w:pPr>
      <w:rPr>
        <w:rFonts w:ascii="Arial" w:hAnsi="Arial" w:hint="default"/>
      </w:rPr>
    </w:lvl>
    <w:lvl w:ilvl="3" w:tplc="21B6CC0C" w:tentative="1">
      <w:start w:val="1"/>
      <w:numFmt w:val="bullet"/>
      <w:lvlText w:val="•"/>
      <w:lvlJc w:val="left"/>
      <w:pPr>
        <w:tabs>
          <w:tab w:val="num" w:pos="2880"/>
        </w:tabs>
        <w:ind w:left="2880" w:hanging="360"/>
      </w:pPr>
      <w:rPr>
        <w:rFonts w:ascii="Arial" w:hAnsi="Arial" w:hint="default"/>
      </w:rPr>
    </w:lvl>
    <w:lvl w:ilvl="4" w:tplc="980EC0BC" w:tentative="1">
      <w:start w:val="1"/>
      <w:numFmt w:val="bullet"/>
      <w:lvlText w:val="•"/>
      <w:lvlJc w:val="left"/>
      <w:pPr>
        <w:tabs>
          <w:tab w:val="num" w:pos="3600"/>
        </w:tabs>
        <w:ind w:left="3600" w:hanging="360"/>
      </w:pPr>
      <w:rPr>
        <w:rFonts w:ascii="Arial" w:hAnsi="Arial" w:hint="default"/>
      </w:rPr>
    </w:lvl>
    <w:lvl w:ilvl="5" w:tplc="6986B924" w:tentative="1">
      <w:start w:val="1"/>
      <w:numFmt w:val="bullet"/>
      <w:lvlText w:val="•"/>
      <w:lvlJc w:val="left"/>
      <w:pPr>
        <w:tabs>
          <w:tab w:val="num" w:pos="4320"/>
        </w:tabs>
        <w:ind w:left="4320" w:hanging="360"/>
      </w:pPr>
      <w:rPr>
        <w:rFonts w:ascii="Arial" w:hAnsi="Arial" w:hint="default"/>
      </w:rPr>
    </w:lvl>
    <w:lvl w:ilvl="6" w:tplc="302A2990" w:tentative="1">
      <w:start w:val="1"/>
      <w:numFmt w:val="bullet"/>
      <w:lvlText w:val="•"/>
      <w:lvlJc w:val="left"/>
      <w:pPr>
        <w:tabs>
          <w:tab w:val="num" w:pos="5040"/>
        </w:tabs>
        <w:ind w:left="5040" w:hanging="360"/>
      </w:pPr>
      <w:rPr>
        <w:rFonts w:ascii="Arial" w:hAnsi="Arial" w:hint="default"/>
      </w:rPr>
    </w:lvl>
    <w:lvl w:ilvl="7" w:tplc="C420A5DA" w:tentative="1">
      <w:start w:val="1"/>
      <w:numFmt w:val="bullet"/>
      <w:lvlText w:val="•"/>
      <w:lvlJc w:val="left"/>
      <w:pPr>
        <w:tabs>
          <w:tab w:val="num" w:pos="5760"/>
        </w:tabs>
        <w:ind w:left="5760" w:hanging="360"/>
      </w:pPr>
      <w:rPr>
        <w:rFonts w:ascii="Arial" w:hAnsi="Arial" w:hint="default"/>
      </w:rPr>
    </w:lvl>
    <w:lvl w:ilvl="8" w:tplc="0A10775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E3D3AAC"/>
    <w:multiLevelType w:val="hybridMultilevel"/>
    <w:tmpl w:val="3C74A370"/>
    <w:lvl w:ilvl="0" w:tplc="5AB8980C">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E611A40"/>
    <w:multiLevelType w:val="hybridMultilevel"/>
    <w:tmpl w:val="7370EAC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15:restartNumberingAfterBreak="0">
    <w:nsid w:val="23540C48"/>
    <w:multiLevelType w:val="hybridMultilevel"/>
    <w:tmpl w:val="C94604C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66D5FA3"/>
    <w:multiLevelType w:val="hybridMultilevel"/>
    <w:tmpl w:val="ACC80454"/>
    <w:lvl w:ilvl="0" w:tplc="5AB8980C">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88D5B06"/>
    <w:multiLevelType w:val="hybridMultilevel"/>
    <w:tmpl w:val="50FE7A1C"/>
    <w:lvl w:ilvl="0" w:tplc="67441A8E">
      <w:start w:val="1"/>
      <w:numFmt w:val="bullet"/>
      <w:lvlText w:val="•"/>
      <w:lvlJc w:val="left"/>
      <w:pPr>
        <w:ind w:left="705"/>
      </w:pPr>
      <w:rPr>
        <w:rFonts w:ascii="Arial" w:eastAsia="Arial" w:hAnsi="Arial" w:cs="Arial"/>
        <w:b w:val="0"/>
        <w:i w:val="0"/>
        <w:strike w:val="0"/>
        <w:dstrike w:val="0"/>
        <w:color w:val="131413"/>
        <w:sz w:val="24"/>
        <w:szCs w:val="24"/>
        <w:u w:val="none" w:color="000000"/>
        <w:bdr w:val="none" w:sz="0" w:space="0" w:color="auto"/>
        <w:shd w:val="clear" w:color="auto" w:fill="auto"/>
        <w:vertAlign w:val="baseline"/>
      </w:rPr>
    </w:lvl>
    <w:lvl w:ilvl="1" w:tplc="18688BD2">
      <w:start w:val="1"/>
      <w:numFmt w:val="bullet"/>
      <w:lvlText w:val=""/>
      <w:lvlJc w:val="left"/>
      <w:pPr>
        <w:ind w:left="1065" w:hanging="360"/>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2" w:tplc="57549C06">
      <w:start w:val="1"/>
      <w:numFmt w:val="bullet"/>
      <w:lvlText w:val="▪"/>
      <w:lvlJc w:val="left"/>
      <w:pPr>
        <w:ind w:left="155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3" w:tplc="1826B05E">
      <w:start w:val="1"/>
      <w:numFmt w:val="bullet"/>
      <w:lvlText w:val="•"/>
      <w:lvlJc w:val="left"/>
      <w:pPr>
        <w:ind w:left="227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4" w:tplc="80B6248A">
      <w:start w:val="1"/>
      <w:numFmt w:val="bullet"/>
      <w:lvlText w:val="o"/>
      <w:lvlJc w:val="left"/>
      <w:pPr>
        <w:ind w:left="299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5" w:tplc="4976A73E">
      <w:start w:val="1"/>
      <w:numFmt w:val="bullet"/>
      <w:lvlText w:val="▪"/>
      <w:lvlJc w:val="left"/>
      <w:pPr>
        <w:ind w:left="371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6" w:tplc="7D06F2A0">
      <w:start w:val="1"/>
      <w:numFmt w:val="bullet"/>
      <w:lvlText w:val="•"/>
      <w:lvlJc w:val="left"/>
      <w:pPr>
        <w:ind w:left="443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7" w:tplc="A114F93C">
      <w:start w:val="1"/>
      <w:numFmt w:val="bullet"/>
      <w:lvlText w:val="o"/>
      <w:lvlJc w:val="left"/>
      <w:pPr>
        <w:ind w:left="515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lvl w:ilvl="8" w:tplc="FE56BA6C">
      <w:start w:val="1"/>
      <w:numFmt w:val="bullet"/>
      <w:lvlText w:val="▪"/>
      <w:lvlJc w:val="left"/>
      <w:pPr>
        <w:ind w:left="5873"/>
      </w:pPr>
      <w:rPr>
        <w:rFonts w:ascii="Wingdings" w:eastAsia="Wingdings" w:hAnsi="Wingdings" w:cs="Wingdings"/>
        <w:b w:val="0"/>
        <w:i w:val="0"/>
        <w:strike w:val="0"/>
        <w:dstrike w:val="0"/>
        <w:color w:val="131413"/>
        <w:sz w:val="24"/>
        <w:szCs w:val="24"/>
        <w:u w:val="none" w:color="000000"/>
        <w:bdr w:val="none" w:sz="0" w:space="0" w:color="auto"/>
        <w:shd w:val="clear" w:color="auto" w:fill="auto"/>
        <w:vertAlign w:val="baseline"/>
      </w:rPr>
    </w:lvl>
  </w:abstractNum>
  <w:abstractNum w:abstractNumId="16" w15:restartNumberingAfterBreak="0">
    <w:nsid w:val="312D539A"/>
    <w:multiLevelType w:val="multilevel"/>
    <w:tmpl w:val="C7FA6ED8"/>
    <w:lvl w:ilvl="0">
      <w:start w:val="4"/>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1664395"/>
    <w:multiLevelType w:val="hybridMultilevel"/>
    <w:tmpl w:val="DCC4D1F6"/>
    <w:lvl w:ilvl="0" w:tplc="040C000D">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8" w15:restartNumberingAfterBreak="0">
    <w:nsid w:val="39F07477"/>
    <w:multiLevelType w:val="hybridMultilevel"/>
    <w:tmpl w:val="B13E329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3DD13B90"/>
    <w:multiLevelType w:val="hybridMultilevel"/>
    <w:tmpl w:val="8DAC74AA"/>
    <w:lvl w:ilvl="0" w:tplc="1076E076">
      <w:start w:val="1"/>
      <w:numFmt w:val="bullet"/>
      <w:lvlText w:val="•"/>
      <w:lvlJc w:val="left"/>
      <w:pPr>
        <w:tabs>
          <w:tab w:val="num" w:pos="720"/>
        </w:tabs>
        <w:ind w:left="720" w:hanging="360"/>
      </w:pPr>
      <w:rPr>
        <w:rFonts w:ascii="Arial" w:hAnsi="Arial" w:hint="default"/>
      </w:rPr>
    </w:lvl>
    <w:lvl w:ilvl="1" w:tplc="ABF09D44" w:tentative="1">
      <w:start w:val="1"/>
      <w:numFmt w:val="bullet"/>
      <w:lvlText w:val="•"/>
      <w:lvlJc w:val="left"/>
      <w:pPr>
        <w:tabs>
          <w:tab w:val="num" w:pos="1440"/>
        </w:tabs>
        <w:ind w:left="1440" w:hanging="360"/>
      </w:pPr>
      <w:rPr>
        <w:rFonts w:ascii="Arial" w:hAnsi="Arial" w:hint="default"/>
      </w:rPr>
    </w:lvl>
    <w:lvl w:ilvl="2" w:tplc="A372F652" w:tentative="1">
      <w:start w:val="1"/>
      <w:numFmt w:val="bullet"/>
      <w:lvlText w:val="•"/>
      <w:lvlJc w:val="left"/>
      <w:pPr>
        <w:tabs>
          <w:tab w:val="num" w:pos="2160"/>
        </w:tabs>
        <w:ind w:left="2160" w:hanging="360"/>
      </w:pPr>
      <w:rPr>
        <w:rFonts w:ascii="Arial" w:hAnsi="Arial" w:hint="default"/>
      </w:rPr>
    </w:lvl>
    <w:lvl w:ilvl="3" w:tplc="6842211C" w:tentative="1">
      <w:start w:val="1"/>
      <w:numFmt w:val="bullet"/>
      <w:lvlText w:val="•"/>
      <w:lvlJc w:val="left"/>
      <w:pPr>
        <w:tabs>
          <w:tab w:val="num" w:pos="2880"/>
        </w:tabs>
        <w:ind w:left="2880" w:hanging="360"/>
      </w:pPr>
      <w:rPr>
        <w:rFonts w:ascii="Arial" w:hAnsi="Arial" w:hint="default"/>
      </w:rPr>
    </w:lvl>
    <w:lvl w:ilvl="4" w:tplc="8916920A" w:tentative="1">
      <w:start w:val="1"/>
      <w:numFmt w:val="bullet"/>
      <w:lvlText w:val="•"/>
      <w:lvlJc w:val="left"/>
      <w:pPr>
        <w:tabs>
          <w:tab w:val="num" w:pos="3600"/>
        </w:tabs>
        <w:ind w:left="3600" w:hanging="360"/>
      </w:pPr>
      <w:rPr>
        <w:rFonts w:ascii="Arial" w:hAnsi="Arial" w:hint="default"/>
      </w:rPr>
    </w:lvl>
    <w:lvl w:ilvl="5" w:tplc="134EF48A" w:tentative="1">
      <w:start w:val="1"/>
      <w:numFmt w:val="bullet"/>
      <w:lvlText w:val="•"/>
      <w:lvlJc w:val="left"/>
      <w:pPr>
        <w:tabs>
          <w:tab w:val="num" w:pos="4320"/>
        </w:tabs>
        <w:ind w:left="4320" w:hanging="360"/>
      </w:pPr>
      <w:rPr>
        <w:rFonts w:ascii="Arial" w:hAnsi="Arial" w:hint="default"/>
      </w:rPr>
    </w:lvl>
    <w:lvl w:ilvl="6" w:tplc="05C4744C" w:tentative="1">
      <w:start w:val="1"/>
      <w:numFmt w:val="bullet"/>
      <w:lvlText w:val="•"/>
      <w:lvlJc w:val="left"/>
      <w:pPr>
        <w:tabs>
          <w:tab w:val="num" w:pos="5040"/>
        </w:tabs>
        <w:ind w:left="5040" w:hanging="360"/>
      </w:pPr>
      <w:rPr>
        <w:rFonts w:ascii="Arial" w:hAnsi="Arial" w:hint="default"/>
      </w:rPr>
    </w:lvl>
    <w:lvl w:ilvl="7" w:tplc="EE1A1912" w:tentative="1">
      <w:start w:val="1"/>
      <w:numFmt w:val="bullet"/>
      <w:lvlText w:val="•"/>
      <w:lvlJc w:val="left"/>
      <w:pPr>
        <w:tabs>
          <w:tab w:val="num" w:pos="5760"/>
        </w:tabs>
        <w:ind w:left="5760" w:hanging="360"/>
      </w:pPr>
      <w:rPr>
        <w:rFonts w:ascii="Arial" w:hAnsi="Arial" w:hint="default"/>
      </w:rPr>
    </w:lvl>
    <w:lvl w:ilvl="8" w:tplc="479813C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494374E"/>
    <w:multiLevelType w:val="hybridMultilevel"/>
    <w:tmpl w:val="90244D6C"/>
    <w:lvl w:ilvl="0" w:tplc="040C0001">
      <w:start w:val="1"/>
      <w:numFmt w:val="bullet"/>
      <w:lvlText w:val=""/>
      <w:lvlJc w:val="left"/>
      <w:pPr>
        <w:ind w:left="72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844"/>
      </w:pPr>
      <w:rPr>
        <w:rFonts w:ascii="Times New Roman" w:eastAsia="Times New Roman" w:hAnsi="Times New Roman" w:cs="Times New Roman"/>
        <w:b/>
        <w:bCs/>
        <w:i w:val="0"/>
        <w:strike w:val="0"/>
        <w:dstrike w:val="0"/>
        <w:color w:val="000000"/>
        <w:sz w:val="44"/>
        <w:szCs w:val="44"/>
        <w:u w:val="none" w:color="000000"/>
        <w:bdr w:val="none" w:sz="0" w:space="0" w:color="auto"/>
        <w:shd w:val="clear" w:color="auto" w:fill="auto"/>
        <w:vertAlign w:val="baseline"/>
      </w:rPr>
    </w:lvl>
    <w:lvl w:ilvl="2" w:tplc="FFFFFFFF">
      <w:start w:val="1"/>
      <w:numFmt w:val="lowerRoman"/>
      <w:lvlText w:val="%3"/>
      <w:lvlJc w:val="left"/>
      <w:pPr>
        <w:ind w:left="278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50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422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94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66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38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710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AB01664"/>
    <w:multiLevelType w:val="hybridMultilevel"/>
    <w:tmpl w:val="452C2D24"/>
    <w:lvl w:ilvl="0" w:tplc="5AB8980C">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4672E44"/>
    <w:multiLevelType w:val="hybridMultilevel"/>
    <w:tmpl w:val="E1564D24"/>
    <w:lvl w:ilvl="0" w:tplc="5AB8980C">
      <w:start w:val="1"/>
      <w:numFmt w:val="bullet"/>
      <w:lvlText w:val="-"/>
      <w:lvlJc w:val="left"/>
      <w:pPr>
        <w:ind w:left="1273"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993" w:hanging="360"/>
      </w:pPr>
      <w:rPr>
        <w:rFonts w:ascii="Courier New" w:hAnsi="Courier New" w:cs="Courier New" w:hint="default"/>
      </w:rPr>
    </w:lvl>
    <w:lvl w:ilvl="2" w:tplc="040C0005" w:tentative="1">
      <w:start w:val="1"/>
      <w:numFmt w:val="bullet"/>
      <w:lvlText w:val=""/>
      <w:lvlJc w:val="left"/>
      <w:pPr>
        <w:ind w:left="2713" w:hanging="360"/>
      </w:pPr>
      <w:rPr>
        <w:rFonts w:ascii="Wingdings" w:hAnsi="Wingdings" w:hint="default"/>
      </w:rPr>
    </w:lvl>
    <w:lvl w:ilvl="3" w:tplc="040C0001" w:tentative="1">
      <w:start w:val="1"/>
      <w:numFmt w:val="bullet"/>
      <w:lvlText w:val=""/>
      <w:lvlJc w:val="left"/>
      <w:pPr>
        <w:ind w:left="3433" w:hanging="360"/>
      </w:pPr>
      <w:rPr>
        <w:rFonts w:ascii="Symbol" w:hAnsi="Symbol" w:hint="default"/>
      </w:rPr>
    </w:lvl>
    <w:lvl w:ilvl="4" w:tplc="040C0003" w:tentative="1">
      <w:start w:val="1"/>
      <w:numFmt w:val="bullet"/>
      <w:lvlText w:val="o"/>
      <w:lvlJc w:val="left"/>
      <w:pPr>
        <w:ind w:left="4153" w:hanging="360"/>
      </w:pPr>
      <w:rPr>
        <w:rFonts w:ascii="Courier New" w:hAnsi="Courier New" w:cs="Courier New" w:hint="default"/>
      </w:rPr>
    </w:lvl>
    <w:lvl w:ilvl="5" w:tplc="040C0005" w:tentative="1">
      <w:start w:val="1"/>
      <w:numFmt w:val="bullet"/>
      <w:lvlText w:val=""/>
      <w:lvlJc w:val="left"/>
      <w:pPr>
        <w:ind w:left="4873" w:hanging="360"/>
      </w:pPr>
      <w:rPr>
        <w:rFonts w:ascii="Wingdings" w:hAnsi="Wingdings" w:hint="default"/>
      </w:rPr>
    </w:lvl>
    <w:lvl w:ilvl="6" w:tplc="040C0001" w:tentative="1">
      <w:start w:val="1"/>
      <w:numFmt w:val="bullet"/>
      <w:lvlText w:val=""/>
      <w:lvlJc w:val="left"/>
      <w:pPr>
        <w:ind w:left="5593" w:hanging="360"/>
      </w:pPr>
      <w:rPr>
        <w:rFonts w:ascii="Symbol" w:hAnsi="Symbol" w:hint="default"/>
      </w:rPr>
    </w:lvl>
    <w:lvl w:ilvl="7" w:tplc="040C0003" w:tentative="1">
      <w:start w:val="1"/>
      <w:numFmt w:val="bullet"/>
      <w:lvlText w:val="o"/>
      <w:lvlJc w:val="left"/>
      <w:pPr>
        <w:ind w:left="6313" w:hanging="360"/>
      </w:pPr>
      <w:rPr>
        <w:rFonts w:ascii="Courier New" w:hAnsi="Courier New" w:cs="Courier New" w:hint="default"/>
      </w:rPr>
    </w:lvl>
    <w:lvl w:ilvl="8" w:tplc="040C0005" w:tentative="1">
      <w:start w:val="1"/>
      <w:numFmt w:val="bullet"/>
      <w:lvlText w:val=""/>
      <w:lvlJc w:val="left"/>
      <w:pPr>
        <w:ind w:left="7033" w:hanging="360"/>
      </w:pPr>
      <w:rPr>
        <w:rFonts w:ascii="Wingdings" w:hAnsi="Wingdings" w:hint="default"/>
      </w:rPr>
    </w:lvl>
  </w:abstractNum>
  <w:abstractNum w:abstractNumId="23" w15:restartNumberingAfterBreak="0">
    <w:nsid w:val="57E66D3C"/>
    <w:multiLevelType w:val="hybridMultilevel"/>
    <w:tmpl w:val="A5EC024A"/>
    <w:lvl w:ilvl="0" w:tplc="5AB8980C">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BBE4BC4"/>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71C71"/>
    <w:multiLevelType w:val="hybridMultilevel"/>
    <w:tmpl w:val="645EBEDC"/>
    <w:lvl w:ilvl="0" w:tplc="AE50B870">
      <w:start w:val="1"/>
      <w:numFmt w:val="decimal"/>
      <w:lvlText w:val="%1-"/>
      <w:lvlJc w:val="left"/>
      <w:pPr>
        <w:ind w:left="32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B7AE0A3E">
      <w:start w:val="1"/>
      <w:numFmt w:val="bullet"/>
      <w:lvlText w:val="•"/>
      <w:lvlJc w:val="left"/>
      <w:pPr>
        <w:ind w:left="720" w:hanging="360"/>
      </w:pPr>
      <w:rPr>
        <w:rFonts w:ascii="Arial" w:hAnsi="Arial" w:hint="default"/>
      </w:rPr>
    </w:lvl>
    <w:lvl w:ilvl="2" w:tplc="ABF42DFC">
      <w:start w:val="1"/>
      <w:numFmt w:val="bullet"/>
      <w:lvlText w:val="-"/>
      <w:lvlJc w:val="left"/>
      <w:pPr>
        <w:ind w:left="141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678E2AF4">
      <w:start w:val="1"/>
      <w:numFmt w:val="bullet"/>
      <w:lvlText w:val="•"/>
      <w:lvlJc w:val="left"/>
      <w:pPr>
        <w:ind w:left="221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434C04A">
      <w:start w:val="1"/>
      <w:numFmt w:val="bullet"/>
      <w:lvlText w:val="o"/>
      <w:lvlJc w:val="left"/>
      <w:pPr>
        <w:ind w:left="293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6E0ADBAE">
      <w:start w:val="1"/>
      <w:numFmt w:val="bullet"/>
      <w:lvlText w:val="▪"/>
      <w:lvlJc w:val="left"/>
      <w:pPr>
        <w:ind w:left="365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48CE5A8">
      <w:start w:val="1"/>
      <w:numFmt w:val="bullet"/>
      <w:lvlText w:val="•"/>
      <w:lvlJc w:val="left"/>
      <w:pPr>
        <w:ind w:left="437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1004D50A">
      <w:start w:val="1"/>
      <w:numFmt w:val="bullet"/>
      <w:lvlText w:val="o"/>
      <w:lvlJc w:val="left"/>
      <w:pPr>
        <w:ind w:left="509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5DE244A4">
      <w:start w:val="1"/>
      <w:numFmt w:val="bullet"/>
      <w:lvlText w:val="▪"/>
      <w:lvlJc w:val="left"/>
      <w:pPr>
        <w:ind w:left="581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6" w15:restartNumberingAfterBreak="0">
    <w:nsid w:val="60EB6189"/>
    <w:multiLevelType w:val="hybridMultilevel"/>
    <w:tmpl w:val="29B8E7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2B63D76"/>
    <w:multiLevelType w:val="hybridMultilevel"/>
    <w:tmpl w:val="1686678C"/>
    <w:lvl w:ilvl="0" w:tplc="3484138A">
      <w:start w:val="1"/>
      <w:numFmt w:val="bullet"/>
      <w:lvlText w:val="▪"/>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A783AC3"/>
    <w:multiLevelType w:val="hybridMultilevel"/>
    <w:tmpl w:val="F37092B4"/>
    <w:lvl w:ilvl="0" w:tplc="3484138A">
      <w:start w:val="1"/>
      <w:numFmt w:val="bullet"/>
      <w:lvlText w:val="▪"/>
      <w:lvlJc w:val="left"/>
      <w:pPr>
        <w:ind w:left="382" w:firstLine="0"/>
      </w:pPr>
      <w:rPr>
        <w:rFonts w:ascii="Segoe UI Symbol" w:eastAsia="Segoe UI Symbol" w:hAnsi="Segoe UI Symbol" w:cs="Segoe UI Symbol" w:hint="default"/>
        <w:b w:val="0"/>
        <w:i w:val="0"/>
        <w:strike w:val="0"/>
        <w:dstrike w:val="0"/>
        <w:color w:val="000000"/>
        <w:sz w:val="24"/>
        <w:szCs w:val="24"/>
        <w:u w:val="none" w:color="000000"/>
        <w:effect w:val="none"/>
        <w:bdr w:val="none" w:sz="0" w:space="0" w:color="auto"/>
        <w:shd w:val="clear" w:color="auto" w:fill="auto"/>
        <w:vertAlign w:val="baseline"/>
      </w:rPr>
    </w:lvl>
    <w:lvl w:ilvl="1" w:tplc="35A2110C">
      <w:start w:val="1"/>
      <w:numFmt w:val="bullet"/>
      <w:lvlText w:val=""/>
      <w:lvlJc w:val="left"/>
      <w:pPr>
        <w:ind w:left="70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449ED6D6">
      <w:start w:val="1"/>
      <w:numFmt w:val="bullet"/>
      <w:lvlText w:val="▪"/>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87B247BA">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32DA3F50">
      <w:start w:val="1"/>
      <w:numFmt w:val="bullet"/>
      <w:lvlText w:val="o"/>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687A7340">
      <w:start w:val="1"/>
      <w:numFmt w:val="bullet"/>
      <w:lvlText w:val="▪"/>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C5A84046">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41ACB0F4">
      <w:start w:val="1"/>
      <w:numFmt w:val="bullet"/>
      <w:lvlText w:val="o"/>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1B028418">
      <w:start w:val="1"/>
      <w:numFmt w:val="bullet"/>
      <w:lvlText w:val="▪"/>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29" w15:restartNumberingAfterBreak="0">
    <w:nsid w:val="6B8F133D"/>
    <w:multiLevelType w:val="hybridMultilevel"/>
    <w:tmpl w:val="99189B1E"/>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0" w15:restartNumberingAfterBreak="0">
    <w:nsid w:val="706A582A"/>
    <w:multiLevelType w:val="hybridMultilevel"/>
    <w:tmpl w:val="05AE4D3E"/>
    <w:lvl w:ilvl="0" w:tplc="35A2110C">
      <w:start w:val="1"/>
      <w:numFmt w:val="bullet"/>
      <w:lvlText w:val=""/>
      <w:lvlJc w:val="left"/>
      <w:pPr>
        <w:ind w:left="720" w:hanging="36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29F0E0A"/>
    <w:multiLevelType w:val="multilevel"/>
    <w:tmpl w:val="DE1A31F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i w:val="0"/>
        <w:iCs w:val="0"/>
      </w:rPr>
    </w:lvl>
    <w:lvl w:ilvl="2">
      <w:start w:val="1"/>
      <w:numFmt w:val="decimal"/>
      <w:lvlText w:val="%1.%2.%3."/>
      <w:lvlJc w:val="left"/>
      <w:pPr>
        <w:ind w:left="2160" w:hanging="720"/>
      </w:pPr>
      <w:rPr>
        <w:rFonts w:hint="default"/>
        <w:b/>
        <w:bCs/>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15:restartNumberingAfterBreak="0">
    <w:nsid w:val="731F48B8"/>
    <w:multiLevelType w:val="hybridMultilevel"/>
    <w:tmpl w:val="1A7C7184"/>
    <w:lvl w:ilvl="0" w:tplc="040C001B">
      <w:start w:val="1"/>
      <w:numFmt w:val="low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4F47F98"/>
    <w:multiLevelType w:val="hybridMultilevel"/>
    <w:tmpl w:val="14FED0AE"/>
    <w:lvl w:ilvl="0" w:tplc="5AB8980C">
      <w:start w:val="1"/>
      <w:numFmt w:val="bullet"/>
      <w:lvlText w:val="-"/>
      <w:lvlJc w:val="left"/>
      <w:pPr>
        <w:ind w:left="78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4" w15:restartNumberingAfterBreak="0">
    <w:nsid w:val="793D6397"/>
    <w:multiLevelType w:val="hybridMultilevel"/>
    <w:tmpl w:val="34342A44"/>
    <w:lvl w:ilvl="0" w:tplc="040C001B">
      <w:start w:val="1"/>
      <w:numFmt w:val="low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7A4572B8"/>
    <w:multiLevelType w:val="hybridMultilevel"/>
    <w:tmpl w:val="9A54126A"/>
    <w:lvl w:ilvl="0" w:tplc="5AB8980C">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15"/>
  </w:num>
  <w:num w:numId="4">
    <w:abstractNumId w:val="3"/>
  </w:num>
  <w:num w:numId="5">
    <w:abstractNumId w:val="19"/>
  </w:num>
  <w:num w:numId="6">
    <w:abstractNumId w:val="10"/>
  </w:num>
  <w:num w:numId="7">
    <w:abstractNumId w:val="25"/>
  </w:num>
  <w:num w:numId="8">
    <w:abstractNumId w:val="8"/>
  </w:num>
  <w:num w:numId="9">
    <w:abstractNumId w:val="17"/>
  </w:num>
  <w:num w:numId="10">
    <w:abstractNumId w:val="0"/>
  </w:num>
  <w:num w:numId="11">
    <w:abstractNumId w:val="14"/>
  </w:num>
  <w:num w:numId="12">
    <w:abstractNumId w:val="33"/>
  </w:num>
  <w:num w:numId="13">
    <w:abstractNumId w:val="22"/>
  </w:num>
  <w:num w:numId="14">
    <w:abstractNumId w:val="6"/>
  </w:num>
  <w:num w:numId="15">
    <w:abstractNumId w:val="11"/>
  </w:num>
  <w:num w:numId="16">
    <w:abstractNumId w:val="35"/>
  </w:num>
  <w:num w:numId="17">
    <w:abstractNumId w:val="20"/>
  </w:num>
  <w:num w:numId="18">
    <w:abstractNumId w:val="9"/>
  </w:num>
  <w:num w:numId="19">
    <w:abstractNumId w:val="21"/>
  </w:num>
  <w:num w:numId="20">
    <w:abstractNumId w:val="23"/>
  </w:num>
  <w:num w:numId="21">
    <w:abstractNumId w:val="4"/>
  </w:num>
  <w:num w:numId="22">
    <w:abstractNumId w:val="5"/>
  </w:num>
  <w:num w:numId="23">
    <w:abstractNumId w:val="31"/>
  </w:num>
  <w:num w:numId="24">
    <w:abstractNumId w:val="2"/>
  </w:num>
  <w:num w:numId="25">
    <w:abstractNumId w:val="27"/>
  </w:num>
  <w:num w:numId="26">
    <w:abstractNumId w:val="28"/>
  </w:num>
  <w:num w:numId="27">
    <w:abstractNumId w:val="7"/>
  </w:num>
  <w:num w:numId="28">
    <w:abstractNumId w:val="16"/>
  </w:num>
  <w:num w:numId="29">
    <w:abstractNumId w:val="26"/>
  </w:num>
  <w:num w:numId="30">
    <w:abstractNumId w:val="34"/>
  </w:num>
  <w:num w:numId="31">
    <w:abstractNumId w:val="32"/>
  </w:num>
  <w:num w:numId="32">
    <w:abstractNumId w:val="13"/>
  </w:num>
  <w:num w:numId="33">
    <w:abstractNumId w:val="29"/>
  </w:num>
  <w:num w:numId="34">
    <w:abstractNumId w:val="24"/>
  </w:num>
  <w:num w:numId="35">
    <w:abstractNumId w:val="12"/>
  </w:num>
  <w:num w:numId="36">
    <w:abstractNumId w:val="3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v2tps9dev5ezpevrtzv0vs0waazvppt9d2v&quot;&gt;Baharadine&lt;record-ids&gt;&lt;item&gt;11&lt;/item&gt;&lt;item&gt;13&lt;/item&gt;&lt;item&gt;14&lt;/item&gt;&lt;item&gt;21&lt;/item&gt;&lt;item&gt;22&lt;/item&gt;&lt;/record-ids&gt;&lt;/item&gt;&lt;/Libraries&gt;"/>
  </w:docVars>
  <w:rsids>
    <w:rsidRoot w:val="0092468E"/>
    <w:rsid w:val="00003C76"/>
    <w:rsid w:val="00011B81"/>
    <w:rsid w:val="000225BE"/>
    <w:rsid w:val="000257FA"/>
    <w:rsid w:val="000305C5"/>
    <w:rsid w:val="0003767E"/>
    <w:rsid w:val="00040E40"/>
    <w:rsid w:val="000412F5"/>
    <w:rsid w:val="00042D08"/>
    <w:rsid w:val="0004463E"/>
    <w:rsid w:val="00045743"/>
    <w:rsid w:val="00045ABB"/>
    <w:rsid w:val="00051533"/>
    <w:rsid w:val="000523ED"/>
    <w:rsid w:val="000541F5"/>
    <w:rsid w:val="000547E6"/>
    <w:rsid w:val="00054E64"/>
    <w:rsid w:val="00055FA2"/>
    <w:rsid w:val="00060007"/>
    <w:rsid w:val="00063484"/>
    <w:rsid w:val="00063B35"/>
    <w:rsid w:val="0006450A"/>
    <w:rsid w:val="000645CA"/>
    <w:rsid w:val="000673C9"/>
    <w:rsid w:val="00070D2B"/>
    <w:rsid w:val="0007140B"/>
    <w:rsid w:val="00076BA9"/>
    <w:rsid w:val="000812F5"/>
    <w:rsid w:val="00081658"/>
    <w:rsid w:val="000850A6"/>
    <w:rsid w:val="000851E7"/>
    <w:rsid w:val="000868EB"/>
    <w:rsid w:val="00086A8D"/>
    <w:rsid w:val="000870F5"/>
    <w:rsid w:val="00087159"/>
    <w:rsid w:val="000872F8"/>
    <w:rsid w:val="0009378C"/>
    <w:rsid w:val="00095B3D"/>
    <w:rsid w:val="000A11F6"/>
    <w:rsid w:val="000A16BE"/>
    <w:rsid w:val="000A32F2"/>
    <w:rsid w:val="000A3F48"/>
    <w:rsid w:val="000A6D28"/>
    <w:rsid w:val="000B0580"/>
    <w:rsid w:val="000C0E0C"/>
    <w:rsid w:val="000C1C8C"/>
    <w:rsid w:val="000C468A"/>
    <w:rsid w:val="000D0A65"/>
    <w:rsid w:val="000D0F03"/>
    <w:rsid w:val="000D3361"/>
    <w:rsid w:val="000D33D2"/>
    <w:rsid w:val="000D3BEA"/>
    <w:rsid w:val="000D54EF"/>
    <w:rsid w:val="000E057A"/>
    <w:rsid w:val="000E46FE"/>
    <w:rsid w:val="000F1122"/>
    <w:rsid w:val="000F3537"/>
    <w:rsid w:val="000F365A"/>
    <w:rsid w:val="000F4E8E"/>
    <w:rsid w:val="000F5135"/>
    <w:rsid w:val="000F54FB"/>
    <w:rsid w:val="0010005E"/>
    <w:rsid w:val="00100CF6"/>
    <w:rsid w:val="001010E1"/>
    <w:rsid w:val="00105AA2"/>
    <w:rsid w:val="001064D4"/>
    <w:rsid w:val="001109A0"/>
    <w:rsid w:val="00114954"/>
    <w:rsid w:val="001156C2"/>
    <w:rsid w:val="00117626"/>
    <w:rsid w:val="001200B6"/>
    <w:rsid w:val="0012303B"/>
    <w:rsid w:val="00125D76"/>
    <w:rsid w:val="00127A62"/>
    <w:rsid w:val="00127BF8"/>
    <w:rsid w:val="0013083B"/>
    <w:rsid w:val="00131FF4"/>
    <w:rsid w:val="0013687E"/>
    <w:rsid w:val="00136CE3"/>
    <w:rsid w:val="00137B14"/>
    <w:rsid w:val="00137CD4"/>
    <w:rsid w:val="001432EF"/>
    <w:rsid w:val="0014414F"/>
    <w:rsid w:val="001446B4"/>
    <w:rsid w:val="00144916"/>
    <w:rsid w:val="00147618"/>
    <w:rsid w:val="00147FD3"/>
    <w:rsid w:val="001520B9"/>
    <w:rsid w:val="001525AD"/>
    <w:rsid w:val="001529B2"/>
    <w:rsid w:val="00155208"/>
    <w:rsid w:val="001555C5"/>
    <w:rsid w:val="0016737D"/>
    <w:rsid w:val="00171325"/>
    <w:rsid w:val="00171E39"/>
    <w:rsid w:val="00174D4F"/>
    <w:rsid w:val="00176AF5"/>
    <w:rsid w:val="001804B5"/>
    <w:rsid w:val="001829FD"/>
    <w:rsid w:val="001857A3"/>
    <w:rsid w:val="00190D7D"/>
    <w:rsid w:val="00192D12"/>
    <w:rsid w:val="00193A15"/>
    <w:rsid w:val="001950E5"/>
    <w:rsid w:val="001A0173"/>
    <w:rsid w:val="001A01AB"/>
    <w:rsid w:val="001A1259"/>
    <w:rsid w:val="001A20B0"/>
    <w:rsid w:val="001A6F2F"/>
    <w:rsid w:val="001B0B68"/>
    <w:rsid w:val="001B0BAA"/>
    <w:rsid w:val="001B1D5C"/>
    <w:rsid w:val="001B36A3"/>
    <w:rsid w:val="001B48F7"/>
    <w:rsid w:val="001C1D1E"/>
    <w:rsid w:val="001C4935"/>
    <w:rsid w:val="001D3A52"/>
    <w:rsid w:val="001D54CF"/>
    <w:rsid w:val="001D5629"/>
    <w:rsid w:val="001D5708"/>
    <w:rsid w:val="001E0C9B"/>
    <w:rsid w:val="001E16D7"/>
    <w:rsid w:val="001E3719"/>
    <w:rsid w:val="001E4390"/>
    <w:rsid w:val="001E4B41"/>
    <w:rsid w:val="001F37BE"/>
    <w:rsid w:val="001F79F7"/>
    <w:rsid w:val="0020540A"/>
    <w:rsid w:val="00205C02"/>
    <w:rsid w:val="00206DB5"/>
    <w:rsid w:val="002072B7"/>
    <w:rsid w:val="00207CDD"/>
    <w:rsid w:val="00211A97"/>
    <w:rsid w:val="00211E96"/>
    <w:rsid w:val="00220792"/>
    <w:rsid w:val="00221C2D"/>
    <w:rsid w:val="0022375D"/>
    <w:rsid w:val="00224B1D"/>
    <w:rsid w:val="00225372"/>
    <w:rsid w:val="00227FC2"/>
    <w:rsid w:val="002316BF"/>
    <w:rsid w:val="00231A04"/>
    <w:rsid w:val="002321C7"/>
    <w:rsid w:val="0023248E"/>
    <w:rsid w:val="002343BA"/>
    <w:rsid w:val="002356CB"/>
    <w:rsid w:val="00236DC1"/>
    <w:rsid w:val="002375E6"/>
    <w:rsid w:val="00237D2E"/>
    <w:rsid w:val="00245E24"/>
    <w:rsid w:val="002469C2"/>
    <w:rsid w:val="00250781"/>
    <w:rsid w:val="00260683"/>
    <w:rsid w:val="002641C1"/>
    <w:rsid w:val="00264DB3"/>
    <w:rsid w:val="0026665D"/>
    <w:rsid w:val="002725BE"/>
    <w:rsid w:val="00273FCA"/>
    <w:rsid w:val="00275BC2"/>
    <w:rsid w:val="00275DE4"/>
    <w:rsid w:val="0027624D"/>
    <w:rsid w:val="002771F6"/>
    <w:rsid w:val="00280262"/>
    <w:rsid w:val="00280C40"/>
    <w:rsid w:val="00280D6D"/>
    <w:rsid w:val="002844B2"/>
    <w:rsid w:val="00284ABC"/>
    <w:rsid w:val="00284EE1"/>
    <w:rsid w:val="00290929"/>
    <w:rsid w:val="00291DB0"/>
    <w:rsid w:val="002A1640"/>
    <w:rsid w:val="002A65EF"/>
    <w:rsid w:val="002B5B91"/>
    <w:rsid w:val="002B610D"/>
    <w:rsid w:val="002B6B43"/>
    <w:rsid w:val="002C1782"/>
    <w:rsid w:val="002C1F68"/>
    <w:rsid w:val="002C3755"/>
    <w:rsid w:val="002C3C68"/>
    <w:rsid w:val="002C69B7"/>
    <w:rsid w:val="002C6F70"/>
    <w:rsid w:val="002D11A9"/>
    <w:rsid w:val="002D4475"/>
    <w:rsid w:val="002D6624"/>
    <w:rsid w:val="002E156A"/>
    <w:rsid w:val="002E37E1"/>
    <w:rsid w:val="002E6660"/>
    <w:rsid w:val="002E6D5B"/>
    <w:rsid w:val="002E72DE"/>
    <w:rsid w:val="002E72E9"/>
    <w:rsid w:val="002E78F0"/>
    <w:rsid w:val="002F1E40"/>
    <w:rsid w:val="002F2D03"/>
    <w:rsid w:val="002F3A26"/>
    <w:rsid w:val="002F73E0"/>
    <w:rsid w:val="00302EDC"/>
    <w:rsid w:val="00302F86"/>
    <w:rsid w:val="00303370"/>
    <w:rsid w:val="00307E37"/>
    <w:rsid w:val="00313D76"/>
    <w:rsid w:val="0031558E"/>
    <w:rsid w:val="003173F9"/>
    <w:rsid w:val="00317A2C"/>
    <w:rsid w:val="003201ED"/>
    <w:rsid w:val="00323B14"/>
    <w:rsid w:val="0032651E"/>
    <w:rsid w:val="003269CA"/>
    <w:rsid w:val="00327643"/>
    <w:rsid w:val="00330A8E"/>
    <w:rsid w:val="00332A2A"/>
    <w:rsid w:val="003343AE"/>
    <w:rsid w:val="0034028E"/>
    <w:rsid w:val="003404BC"/>
    <w:rsid w:val="00346E86"/>
    <w:rsid w:val="00347D7C"/>
    <w:rsid w:val="00353495"/>
    <w:rsid w:val="003541AD"/>
    <w:rsid w:val="00355155"/>
    <w:rsid w:val="00355DBF"/>
    <w:rsid w:val="0035686A"/>
    <w:rsid w:val="003620CB"/>
    <w:rsid w:val="00363904"/>
    <w:rsid w:val="003653F5"/>
    <w:rsid w:val="003657A9"/>
    <w:rsid w:val="003659D9"/>
    <w:rsid w:val="00366144"/>
    <w:rsid w:val="00370A81"/>
    <w:rsid w:val="00371709"/>
    <w:rsid w:val="00376B01"/>
    <w:rsid w:val="00376F3E"/>
    <w:rsid w:val="00377945"/>
    <w:rsid w:val="003803E3"/>
    <w:rsid w:val="003823A8"/>
    <w:rsid w:val="00382B84"/>
    <w:rsid w:val="0038384D"/>
    <w:rsid w:val="003966E0"/>
    <w:rsid w:val="0039731E"/>
    <w:rsid w:val="003975A6"/>
    <w:rsid w:val="003A0148"/>
    <w:rsid w:val="003A358F"/>
    <w:rsid w:val="003A3BEB"/>
    <w:rsid w:val="003A3C99"/>
    <w:rsid w:val="003A5266"/>
    <w:rsid w:val="003A6B1F"/>
    <w:rsid w:val="003B002D"/>
    <w:rsid w:val="003B0436"/>
    <w:rsid w:val="003B0AB1"/>
    <w:rsid w:val="003B1069"/>
    <w:rsid w:val="003B1E40"/>
    <w:rsid w:val="003B2ABC"/>
    <w:rsid w:val="003B31D8"/>
    <w:rsid w:val="003B6233"/>
    <w:rsid w:val="003C0D4B"/>
    <w:rsid w:val="003C2680"/>
    <w:rsid w:val="003C2938"/>
    <w:rsid w:val="003C32F2"/>
    <w:rsid w:val="003C3BD3"/>
    <w:rsid w:val="003E0D66"/>
    <w:rsid w:val="003E1896"/>
    <w:rsid w:val="003E677F"/>
    <w:rsid w:val="003F3787"/>
    <w:rsid w:val="003F46DB"/>
    <w:rsid w:val="004019CF"/>
    <w:rsid w:val="00407872"/>
    <w:rsid w:val="004079F8"/>
    <w:rsid w:val="00411A9C"/>
    <w:rsid w:val="00413C94"/>
    <w:rsid w:val="00415DC0"/>
    <w:rsid w:val="0041620C"/>
    <w:rsid w:val="00416875"/>
    <w:rsid w:val="00420D55"/>
    <w:rsid w:val="00427727"/>
    <w:rsid w:val="00427D6A"/>
    <w:rsid w:val="0043126D"/>
    <w:rsid w:val="0043168D"/>
    <w:rsid w:val="00432E14"/>
    <w:rsid w:val="004370EB"/>
    <w:rsid w:val="00437361"/>
    <w:rsid w:val="00441F71"/>
    <w:rsid w:val="00445B10"/>
    <w:rsid w:val="0044738F"/>
    <w:rsid w:val="004473B7"/>
    <w:rsid w:val="00452482"/>
    <w:rsid w:val="0045386C"/>
    <w:rsid w:val="00453E1E"/>
    <w:rsid w:val="00454446"/>
    <w:rsid w:val="00455B24"/>
    <w:rsid w:val="00455FFB"/>
    <w:rsid w:val="00457440"/>
    <w:rsid w:val="00461514"/>
    <w:rsid w:val="00463119"/>
    <w:rsid w:val="004643C1"/>
    <w:rsid w:val="00464428"/>
    <w:rsid w:val="00466B05"/>
    <w:rsid w:val="0047083F"/>
    <w:rsid w:val="00470F05"/>
    <w:rsid w:val="00477054"/>
    <w:rsid w:val="00480772"/>
    <w:rsid w:val="00482940"/>
    <w:rsid w:val="00483481"/>
    <w:rsid w:val="00484308"/>
    <w:rsid w:val="00486CA8"/>
    <w:rsid w:val="004902D9"/>
    <w:rsid w:val="00491B32"/>
    <w:rsid w:val="00492017"/>
    <w:rsid w:val="00497DD1"/>
    <w:rsid w:val="004A2754"/>
    <w:rsid w:val="004A5CBA"/>
    <w:rsid w:val="004A60C4"/>
    <w:rsid w:val="004B17F9"/>
    <w:rsid w:val="004B51BA"/>
    <w:rsid w:val="004B7AB7"/>
    <w:rsid w:val="004C0C0E"/>
    <w:rsid w:val="004D083B"/>
    <w:rsid w:val="004D3DB7"/>
    <w:rsid w:val="004D4470"/>
    <w:rsid w:val="004D61ED"/>
    <w:rsid w:val="004E0D4D"/>
    <w:rsid w:val="004E38A1"/>
    <w:rsid w:val="004E7F5A"/>
    <w:rsid w:val="004F058A"/>
    <w:rsid w:val="004F0ACD"/>
    <w:rsid w:val="004F1056"/>
    <w:rsid w:val="00503A10"/>
    <w:rsid w:val="0050405B"/>
    <w:rsid w:val="0050424C"/>
    <w:rsid w:val="0050476C"/>
    <w:rsid w:val="0050661C"/>
    <w:rsid w:val="005127D9"/>
    <w:rsid w:val="00521C37"/>
    <w:rsid w:val="005243DC"/>
    <w:rsid w:val="00525319"/>
    <w:rsid w:val="00527D81"/>
    <w:rsid w:val="00531F30"/>
    <w:rsid w:val="00533B54"/>
    <w:rsid w:val="005359D7"/>
    <w:rsid w:val="00535FD6"/>
    <w:rsid w:val="0054200B"/>
    <w:rsid w:val="0054243C"/>
    <w:rsid w:val="005438BB"/>
    <w:rsid w:val="00543DE5"/>
    <w:rsid w:val="00545CB7"/>
    <w:rsid w:val="005461BF"/>
    <w:rsid w:val="005515FB"/>
    <w:rsid w:val="005558BD"/>
    <w:rsid w:val="00555A4D"/>
    <w:rsid w:val="00556F59"/>
    <w:rsid w:val="00562E56"/>
    <w:rsid w:val="005634F9"/>
    <w:rsid w:val="005651A4"/>
    <w:rsid w:val="00570DDB"/>
    <w:rsid w:val="005741A6"/>
    <w:rsid w:val="00576557"/>
    <w:rsid w:val="00577DCF"/>
    <w:rsid w:val="00582CAC"/>
    <w:rsid w:val="0058308F"/>
    <w:rsid w:val="00587111"/>
    <w:rsid w:val="00590066"/>
    <w:rsid w:val="0059085F"/>
    <w:rsid w:val="00591621"/>
    <w:rsid w:val="00594014"/>
    <w:rsid w:val="0059645D"/>
    <w:rsid w:val="005A0A25"/>
    <w:rsid w:val="005A1937"/>
    <w:rsid w:val="005A3F7F"/>
    <w:rsid w:val="005A64B7"/>
    <w:rsid w:val="005B368F"/>
    <w:rsid w:val="005B4F8C"/>
    <w:rsid w:val="005C0290"/>
    <w:rsid w:val="005C2DE6"/>
    <w:rsid w:val="005C53F7"/>
    <w:rsid w:val="005D1EC2"/>
    <w:rsid w:val="005D6245"/>
    <w:rsid w:val="005D65E5"/>
    <w:rsid w:val="005E0502"/>
    <w:rsid w:val="005E0785"/>
    <w:rsid w:val="005E12C9"/>
    <w:rsid w:val="005E2197"/>
    <w:rsid w:val="005E2349"/>
    <w:rsid w:val="005F2089"/>
    <w:rsid w:val="005F2119"/>
    <w:rsid w:val="005F507A"/>
    <w:rsid w:val="00602920"/>
    <w:rsid w:val="00605444"/>
    <w:rsid w:val="00606676"/>
    <w:rsid w:val="0061006A"/>
    <w:rsid w:val="00612025"/>
    <w:rsid w:val="00613E85"/>
    <w:rsid w:val="00615FE1"/>
    <w:rsid w:val="006218FD"/>
    <w:rsid w:val="006224B6"/>
    <w:rsid w:val="00625C30"/>
    <w:rsid w:val="00626967"/>
    <w:rsid w:val="00626C61"/>
    <w:rsid w:val="006354A8"/>
    <w:rsid w:val="00636C24"/>
    <w:rsid w:val="00637741"/>
    <w:rsid w:val="00641787"/>
    <w:rsid w:val="00642338"/>
    <w:rsid w:val="006476D0"/>
    <w:rsid w:val="00647A62"/>
    <w:rsid w:val="006516B9"/>
    <w:rsid w:val="00652F57"/>
    <w:rsid w:val="00653480"/>
    <w:rsid w:val="00661A51"/>
    <w:rsid w:val="00661D08"/>
    <w:rsid w:val="0066677B"/>
    <w:rsid w:val="00666B5B"/>
    <w:rsid w:val="00667940"/>
    <w:rsid w:val="00667F67"/>
    <w:rsid w:val="006763D3"/>
    <w:rsid w:val="006826B6"/>
    <w:rsid w:val="00685DD6"/>
    <w:rsid w:val="00687B48"/>
    <w:rsid w:val="00691CF3"/>
    <w:rsid w:val="00692390"/>
    <w:rsid w:val="00696425"/>
    <w:rsid w:val="00696B6E"/>
    <w:rsid w:val="00697696"/>
    <w:rsid w:val="006978F7"/>
    <w:rsid w:val="006A17D8"/>
    <w:rsid w:val="006A403C"/>
    <w:rsid w:val="006A69B7"/>
    <w:rsid w:val="006B184A"/>
    <w:rsid w:val="006B4150"/>
    <w:rsid w:val="006B6BA3"/>
    <w:rsid w:val="006C13AC"/>
    <w:rsid w:val="006C2EAD"/>
    <w:rsid w:val="006C3438"/>
    <w:rsid w:val="006C77C0"/>
    <w:rsid w:val="006D1912"/>
    <w:rsid w:val="006D4686"/>
    <w:rsid w:val="006E145D"/>
    <w:rsid w:val="006E1597"/>
    <w:rsid w:val="006E21A5"/>
    <w:rsid w:val="006E3D55"/>
    <w:rsid w:val="006E46AF"/>
    <w:rsid w:val="006E63D2"/>
    <w:rsid w:val="006F1D6E"/>
    <w:rsid w:val="006F1DA6"/>
    <w:rsid w:val="006F2C48"/>
    <w:rsid w:val="006F50CA"/>
    <w:rsid w:val="00700708"/>
    <w:rsid w:val="007008DA"/>
    <w:rsid w:val="00701B09"/>
    <w:rsid w:val="00702262"/>
    <w:rsid w:val="00706324"/>
    <w:rsid w:val="00706495"/>
    <w:rsid w:val="00706EBE"/>
    <w:rsid w:val="007144E8"/>
    <w:rsid w:val="00717A2B"/>
    <w:rsid w:val="00720D21"/>
    <w:rsid w:val="00727B3B"/>
    <w:rsid w:val="00732010"/>
    <w:rsid w:val="00734543"/>
    <w:rsid w:val="007402AF"/>
    <w:rsid w:val="007416CF"/>
    <w:rsid w:val="00741F9E"/>
    <w:rsid w:val="0074518D"/>
    <w:rsid w:val="0074551A"/>
    <w:rsid w:val="00745520"/>
    <w:rsid w:val="00746C95"/>
    <w:rsid w:val="00752D22"/>
    <w:rsid w:val="0075384E"/>
    <w:rsid w:val="007571BF"/>
    <w:rsid w:val="007619EB"/>
    <w:rsid w:val="00761B38"/>
    <w:rsid w:val="00763F36"/>
    <w:rsid w:val="00764038"/>
    <w:rsid w:val="00764E6A"/>
    <w:rsid w:val="007652BF"/>
    <w:rsid w:val="0076658F"/>
    <w:rsid w:val="0076723E"/>
    <w:rsid w:val="007708F0"/>
    <w:rsid w:val="00770F9F"/>
    <w:rsid w:val="00771684"/>
    <w:rsid w:val="0077492C"/>
    <w:rsid w:val="007775D6"/>
    <w:rsid w:val="00781EE6"/>
    <w:rsid w:val="00783C9F"/>
    <w:rsid w:val="00783F4A"/>
    <w:rsid w:val="00783FED"/>
    <w:rsid w:val="00785A69"/>
    <w:rsid w:val="0078640A"/>
    <w:rsid w:val="007869B1"/>
    <w:rsid w:val="007872D3"/>
    <w:rsid w:val="007920F4"/>
    <w:rsid w:val="00793E4E"/>
    <w:rsid w:val="00796E72"/>
    <w:rsid w:val="007A14AE"/>
    <w:rsid w:val="007A1519"/>
    <w:rsid w:val="007A500D"/>
    <w:rsid w:val="007A559B"/>
    <w:rsid w:val="007A58B2"/>
    <w:rsid w:val="007B4266"/>
    <w:rsid w:val="007C346B"/>
    <w:rsid w:val="007C37AB"/>
    <w:rsid w:val="007C648C"/>
    <w:rsid w:val="007D2733"/>
    <w:rsid w:val="007D2915"/>
    <w:rsid w:val="007D2E37"/>
    <w:rsid w:val="007D30E4"/>
    <w:rsid w:val="007D3C0C"/>
    <w:rsid w:val="007E036A"/>
    <w:rsid w:val="007E1774"/>
    <w:rsid w:val="007E1940"/>
    <w:rsid w:val="007E4080"/>
    <w:rsid w:val="007E5325"/>
    <w:rsid w:val="007F384E"/>
    <w:rsid w:val="007F38E7"/>
    <w:rsid w:val="007F40B6"/>
    <w:rsid w:val="007F62EA"/>
    <w:rsid w:val="007F69A4"/>
    <w:rsid w:val="00804383"/>
    <w:rsid w:val="00805076"/>
    <w:rsid w:val="008101BD"/>
    <w:rsid w:val="00811207"/>
    <w:rsid w:val="0081304B"/>
    <w:rsid w:val="008134CC"/>
    <w:rsid w:val="00813A2B"/>
    <w:rsid w:val="00813C96"/>
    <w:rsid w:val="008172F1"/>
    <w:rsid w:val="0082011E"/>
    <w:rsid w:val="0082354F"/>
    <w:rsid w:val="00827CE2"/>
    <w:rsid w:val="00830FC8"/>
    <w:rsid w:val="0083311A"/>
    <w:rsid w:val="008345C8"/>
    <w:rsid w:val="0083615D"/>
    <w:rsid w:val="008373E3"/>
    <w:rsid w:val="0083790E"/>
    <w:rsid w:val="0084085D"/>
    <w:rsid w:val="00841EED"/>
    <w:rsid w:val="0084480A"/>
    <w:rsid w:val="00845BE8"/>
    <w:rsid w:val="00846467"/>
    <w:rsid w:val="00846510"/>
    <w:rsid w:val="00846FF9"/>
    <w:rsid w:val="00851B84"/>
    <w:rsid w:val="00852402"/>
    <w:rsid w:val="008547B6"/>
    <w:rsid w:val="00854CDD"/>
    <w:rsid w:val="00856EC3"/>
    <w:rsid w:val="00857B4C"/>
    <w:rsid w:val="008608A5"/>
    <w:rsid w:val="00860ADB"/>
    <w:rsid w:val="0086149F"/>
    <w:rsid w:val="008620D2"/>
    <w:rsid w:val="0087024D"/>
    <w:rsid w:val="00870360"/>
    <w:rsid w:val="00871DBE"/>
    <w:rsid w:val="00871F3B"/>
    <w:rsid w:val="008733DA"/>
    <w:rsid w:val="00873669"/>
    <w:rsid w:val="00874266"/>
    <w:rsid w:val="00877997"/>
    <w:rsid w:val="0088017E"/>
    <w:rsid w:val="00880C85"/>
    <w:rsid w:val="00883B5D"/>
    <w:rsid w:val="00884A39"/>
    <w:rsid w:val="00885B5A"/>
    <w:rsid w:val="008865FF"/>
    <w:rsid w:val="00887A0E"/>
    <w:rsid w:val="00890056"/>
    <w:rsid w:val="00890CB4"/>
    <w:rsid w:val="008959F7"/>
    <w:rsid w:val="00895FC7"/>
    <w:rsid w:val="008962B2"/>
    <w:rsid w:val="008A6657"/>
    <w:rsid w:val="008B1037"/>
    <w:rsid w:val="008B1A43"/>
    <w:rsid w:val="008B7611"/>
    <w:rsid w:val="008B7AC5"/>
    <w:rsid w:val="008C1795"/>
    <w:rsid w:val="008C279C"/>
    <w:rsid w:val="008C642E"/>
    <w:rsid w:val="008D18BC"/>
    <w:rsid w:val="008D224A"/>
    <w:rsid w:val="008D290C"/>
    <w:rsid w:val="008D54C8"/>
    <w:rsid w:val="008D5AC8"/>
    <w:rsid w:val="008D6CEF"/>
    <w:rsid w:val="008D7BF8"/>
    <w:rsid w:val="008E0EF9"/>
    <w:rsid w:val="008E3BF0"/>
    <w:rsid w:val="008E4147"/>
    <w:rsid w:val="008E42F8"/>
    <w:rsid w:val="008E7915"/>
    <w:rsid w:val="008E7AFE"/>
    <w:rsid w:val="008F161C"/>
    <w:rsid w:val="008F1ADB"/>
    <w:rsid w:val="008F2B91"/>
    <w:rsid w:val="008F34C0"/>
    <w:rsid w:val="008F4A38"/>
    <w:rsid w:val="009006D3"/>
    <w:rsid w:val="009025D4"/>
    <w:rsid w:val="0090289D"/>
    <w:rsid w:val="009028EE"/>
    <w:rsid w:val="00904985"/>
    <w:rsid w:val="00907512"/>
    <w:rsid w:val="00915DD9"/>
    <w:rsid w:val="00917B0C"/>
    <w:rsid w:val="00922086"/>
    <w:rsid w:val="00924355"/>
    <w:rsid w:val="0092468E"/>
    <w:rsid w:val="009271CA"/>
    <w:rsid w:val="00931C72"/>
    <w:rsid w:val="00933E38"/>
    <w:rsid w:val="00940D76"/>
    <w:rsid w:val="00943E98"/>
    <w:rsid w:val="00943ED8"/>
    <w:rsid w:val="00943FAE"/>
    <w:rsid w:val="0094497B"/>
    <w:rsid w:val="009479BC"/>
    <w:rsid w:val="0095145F"/>
    <w:rsid w:val="009541D7"/>
    <w:rsid w:val="00954C48"/>
    <w:rsid w:val="0096014E"/>
    <w:rsid w:val="00961292"/>
    <w:rsid w:val="0096418F"/>
    <w:rsid w:val="00974178"/>
    <w:rsid w:val="009756BA"/>
    <w:rsid w:val="009761D3"/>
    <w:rsid w:val="0098262B"/>
    <w:rsid w:val="00982B8E"/>
    <w:rsid w:val="009856F2"/>
    <w:rsid w:val="009866C7"/>
    <w:rsid w:val="009923DB"/>
    <w:rsid w:val="00996716"/>
    <w:rsid w:val="00996C0E"/>
    <w:rsid w:val="00997D69"/>
    <w:rsid w:val="009A012F"/>
    <w:rsid w:val="009A1B49"/>
    <w:rsid w:val="009A2152"/>
    <w:rsid w:val="009A3A00"/>
    <w:rsid w:val="009A4773"/>
    <w:rsid w:val="009A4BFB"/>
    <w:rsid w:val="009A74D9"/>
    <w:rsid w:val="009B7CF8"/>
    <w:rsid w:val="009C1227"/>
    <w:rsid w:val="009C54EB"/>
    <w:rsid w:val="009D3E5A"/>
    <w:rsid w:val="009D660E"/>
    <w:rsid w:val="009D7815"/>
    <w:rsid w:val="009E052A"/>
    <w:rsid w:val="009E4D0C"/>
    <w:rsid w:val="009E5F52"/>
    <w:rsid w:val="009E6EE4"/>
    <w:rsid w:val="009E7AB0"/>
    <w:rsid w:val="009F486D"/>
    <w:rsid w:val="009F56A3"/>
    <w:rsid w:val="00A00C12"/>
    <w:rsid w:val="00A01F62"/>
    <w:rsid w:val="00A05522"/>
    <w:rsid w:val="00A05B40"/>
    <w:rsid w:val="00A12B20"/>
    <w:rsid w:val="00A16D04"/>
    <w:rsid w:val="00A20B2C"/>
    <w:rsid w:val="00A22321"/>
    <w:rsid w:val="00A22473"/>
    <w:rsid w:val="00A25C8B"/>
    <w:rsid w:val="00A267D2"/>
    <w:rsid w:val="00A277A3"/>
    <w:rsid w:val="00A27F67"/>
    <w:rsid w:val="00A306DB"/>
    <w:rsid w:val="00A31816"/>
    <w:rsid w:val="00A31E44"/>
    <w:rsid w:val="00A32FE3"/>
    <w:rsid w:val="00A34520"/>
    <w:rsid w:val="00A409BA"/>
    <w:rsid w:val="00A42303"/>
    <w:rsid w:val="00A425CD"/>
    <w:rsid w:val="00A47CE3"/>
    <w:rsid w:val="00A6085F"/>
    <w:rsid w:val="00A61C81"/>
    <w:rsid w:val="00A62BD8"/>
    <w:rsid w:val="00A65D0F"/>
    <w:rsid w:val="00A704F9"/>
    <w:rsid w:val="00A74F87"/>
    <w:rsid w:val="00A77192"/>
    <w:rsid w:val="00A80941"/>
    <w:rsid w:val="00A825FA"/>
    <w:rsid w:val="00A82AAA"/>
    <w:rsid w:val="00A86EEB"/>
    <w:rsid w:val="00A9225F"/>
    <w:rsid w:val="00A92A3E"/>
    <w:rsid w:val="00A9455A"/>
    <w:rsid w:val="00A9576D"/>
    <w:rsid w:val="00AA1221"/>
    <w:rsid w:val="00AA129A"/>
    <w:rsid w:val="00AA1A9D"/>
    <w:rsid w:val="00AA3B5B"/>
    <w:rsid w:val="00AA75A9"/>
    <w:rsid w:val="00AB0C6F"/>
    <w:rsid w:val="00AB1E69"/>
    <w:rsid w:val="00AB401D"/>
    <w:rsid w:val="00AB457F"/>
    <w:rsid w:val="00AB530F"/>
    <w:rsid w:val="00AB6B22"/>
    <w:rsid w:val="00AC01AD"/>
    <w:rsid w:val="00AC0C30"/>
    <w:rsid w:val="00AC39B6"/>
    <w:rsid w:val="00AC3EB2"/>
    <w:rsid w:val="00AC43EB"/>
    <w:rsid w:val="00AC4429"/>
    <w:rsid w:val="00AC5864"/>
    <w:rsid w:val="00AC6200"/>
    <w:rsid w:val="00AD23FB"/>
    <w:rsid w:val="00AD5C99"/>
    <w:rsid w:val="00AD6B8C"/>
    <w:rsid w:val="00AD707C"/>
    <w:rsid w:val="00AE6155"/>
    <w:rsid w:val="00AE6EAD"/>
    <w:rsid w:val="00AF273A"/>
    <w:rsid w:val="00AF4986"/>
    <w:rsid w:val="00AF5C9F"/>
    <w:rsid w:val="00AF65C2"/>
    <w:rsid w:val="00AF7EB6"/>
    <w:rsid w:val="00B00DD4"/>
    <w:rsid w:val="00B161D3"/>
    <w:rsid w:val="00B222BD"/>
    <w:rsid w:val="00B23AEB"/>
    <w:rsid w:val="00B268B0"/>
    <w:rsid w:val="00B33AE7"/>
    <w:rsid w:val="00B37E8D"/>
    <w:rsid w:val="00B40C04"/>
    <w:rsid w:val="00B40EBC"/>
    <w:rsid w:val="00B41D74"/>
    <w:rsid w:val="00B4255A"/>
    <w:rsid w:val="00B45D54"/>
    <w:rsid w:val="00B4615F"/>
    <w:rsid w:val="00B47E13"/>
    <w:rsid w:val="00B50AFF"/>
    <w:rsid w:val="00B52A85"/>
    <w:rsid w:val="00B5638F"/>
    <w:rsid w:val="00B56BFD"/>
    <w:rsid w:val="00B57084"/>
    <w:rsid w:val="00B57B42"/>
    <w:rsid w:val="00B60811"/>
    <w:rsid w:val="00B60A58"/>
    <w:rsid w:val="00B6142B"/>
    <w:rsid w:val="00B628D8"/>
    <w:rsid w:val="00B641DE"/>
    <w:rsid w:val="00B67D34"/>
    <w:rsid w:val="00B67F4B"/>
    <w:rsid w:val="00B72D3D"/>
    <w:rsid w:val="00B77EE2"/>
    <w:rsid w:val="00B80F3A"/>
    <w:rsid w:val="00B824F8"/>
    <w:rsid w:val="00B825B9"/>
    <w:rsid w:val="00B84A03"/>
    <w:rsid w:val="00B84AD4"/>
    <w:rsid w:val="00B870A4"/>
    <w:rsid w:val="00B91CE9"/>
    <w:rsid w:val="00B937AA"/>
    <w:rsid w:val="00B95EE9"/>
    <w:rsid w:val="00BA1788"/>
    <w:rsid w:val="00BA2FB8"/>
    <w:rsid w:val="00BA6B47"/>
    <w:rsid w:val="00BB01E5"/>
    <w:rsid w:val="00BB02CC"/>
    <w:rsid w:val="00BB085B"/>
    <w:rsid w:val="00BB14FB"/>
    <w:rsid w:val="00BB613A"/>
    <w:rsid w:val="00BC264C"/>
    <w:rsid w:val="00BC33DE"/>
    <w:rsid w:val="00BC6457"/>
    <w:rsid w:val="00BD3AAA"/>
    <w:rsid w:val="00BD49F2"/>
    <w:rsid w:val="00BE32B7"/>
    <w:rsid w:val="00BE4C2E"/>
    <w:rsid w:val="00BE5AD5"/>
    <w:rsid w:val="00BF4FBA"/>
    <w:rsid w:val="00C00D38"/>
    <w:rsid w:val="00C05D61"/>
    <w:rsid w:val="00C072E9"/>
    <w:rsid w:val="00C07572"/>
    <w:rsid w:val="00C10618"/>
    <w:rsid w:val="00C107E1"/>
    <w:rsid w:val="00C11E22"/>
    <w:rsid w:val="00C15A90"/>
    <w:rsid w:val="00C166A7"/>
    <w:rsid w:val="00C16B9D"/>
    <w:rsid w:val="00C20F28"/>
    <w:rsid w:val="00C212AE"/>
    <w:rsid w:val="00C24AD9"/>
    <w:rsid w:val="00C26281"/>
    <w:rsid w:val="00C32009"/>
    <w:rsid w:val="00C34D4C"/>
    <w:rsid w:val="00C3532D"/>
    <w:rsid w:val="00C364F1"/>
    <w:rsid w:val="00C41296"/>
    <w:rsid w:val="00C415E4"/>
    <w:rsid w:val="00C41A23"/>
    <w:rsid w:val="00C43A2E"/>
    <w:rsid w:val="00C470F5"/>
    <w:rsid w:val="00C47611"/>
    <w:rsid w:val="00C514F4"/>
    <w:rsid w:val="00C51A83"/>
    <w:rsid w:val="00C5488D"/>
    <w:rsid w:val="00C638AC"/>
    <w:rsid w:val="00C65062"/>
    <w:rsid w:val="00C65BD2"/>
    <w:rsid w:val="00C65EA7"/>
    <w:rsid w:val="00C6739C"/>
    <w:rsid w:val="00C67755"/>
    <w:rsid w:val="00C70C85"/>
    <w:rsid w:val="00C8153C"/>
    <w:rsid w:val="00C8172B"/>
    <w:rsid w:val="00C85B3C"/>
    <w:rsid w:val="00C85E8B"/>
    <w:rsid w:val="00C87214"/>
    <w:rsid w:val="00C93114"/>
    <w:rsid w:val="00C93697"/>
    <w:rsid w:val="00CA0200"/>
    <w:rsid w:val="00CA3589"/>
    <w:rsid w:val="00CB262A"/>
    <w:rsid w:val="00CC029B"/>
    <w:rsid w:val="00CC45C1"/>
    <w:rsid w:val="00CC506F"/>
    <w:rsid w:val="00CC7B4B"/>
    <w:rsid w:val="00CD0990"/>
    <w:rsid w:val="00CD79E1"/>
    <w:rsid w:val="00CE173F"/>
    <w:rsid w:val="00CE3311"/>
    <w:rsid w:val="00CE3709"/>
    <w:rsid w:val="00CE428B"/>
    <w:rsid w:val="00CE4620"/>
    <w:rsid w:val="00CE7AF1"/>
    <w:rsid w:val="00CF09AD"/>
    <w:rsid w:val="00CF3153"/>
    <w:rsid w:val="00CF5AC4"/>
    <w:rsid w:val="00CF6BA0"/>
    <w:rsid w:val="00D025E0"/>
    <w:rsid w:val="00D041A7"/>
    <w:rsid w:val="00D0577D"/>
    <w:rsid w:val="00D06075"/>
    <w:rsid w:val="00D11E7D"/>
    <w:rsid w:val="00D13B8C"/>
    <w:rsid w:val="00D14ADE"/>
    <w:rsid w:val="00D2133C"/>
    <w:rsid w:val="00D22E2C"/>
    <w:rsid w:val="00D24E03"/>
    <w:rsid w:val="00D251A6"/>
    <w:rsid w:val="00D27560"/>
    <w:rsid w:val="00D30AEF"/>
    <w:rsid w:val="00D32755"/>
    <w:rsid w:val="00D32859"/>
    <w:rsid w:val="00D369BE"/>
    <w:rsid w:val="00D36AF8"/>
    <w:rsid w:val="00D42314"/>
    <w:rsid w:val="00D42E1E"/>
    <w:rsid w:val="00D43458"/>
    <w:rsid w:val="00D44194"/>
    <w:rsid w:val="00D45F99"/>
    <w:rsid w:val="00D5360B"/>
    <w:rsid w:val="00D55031"/>
    <w:rsid w:val="00D56B83"/>
    <w:rsid w:val="00D60B6C"/>
    <w:rsid w:val="00D62DBC"/>
    <w:rsid w:val="00D63F4B"/>
    <w:rsid w:val="00D66163"/>
    <w:rsid w:val="00D66347"/>
    <w:rsid w:val="00D66403"/>
    <w:rsid w:val="00D66BAA"/>
    <w:rsid w:val="00D66FE5"/>
    <w:rsid w:val="00D713E7"/>
    <w:rsid w:val="00D73A4C"/>
    <w:rsid w:val="00D76A10"/>
    <w:rsid w:val="00D81BE0"/>
    <w:rsid w:val="00D8624A"/>
    <w:rsid w:val="00D87AF7"/>
    <w:rsid w:val="00D95BEB"/>
    <w:rsid w:val="00DA0BBC"/>
    <w:rsid w:val="00DA1B2F"/>
    <w:rsid w:val="00DA2CA4"/>
    <w:rsid w:val="00DA7B2D"/>
    <w:rsid w:val="00DB5EF7"/>
    <w:rsid w:val="00DB6528"/>
    <w:rsid w:val="00DB70A4"/>
    <w:rsid w:val="00DC0F68"/>
    <w:rsid w:val="00DE0066"/>
    <w:rsid w:val="00DE088A"/>
    <w:rsid w:val="00DE09B9"/>
    <w:rsid w:val="00DE2807"/>
    <w:rsid w:val="00DE28AF"/>
    <w:rsid w:val="00DE2A88"/>
    <w:rsid w:val="00DE4A86"/>
    <w:rsid w:val="00DE4E26"/>
    <w:rsid w:val="00DF0739"/>
    <w:rsid w:val="00DF0947"/>
    <w:rsid w:val="00E0022B"/>
    <w:rsid w:val="00E00672"/>
    <w:rsid w:val="00E01AA9"/>
    <w:rsid w:val="00E041F5"/>
    <w:rsid w:val="00E20C52"/>
    <w:rsid w:val="00E23874"/>
    <w:rsid w:val="00E2439E"/>
    <w:rsid w:val="00E249F5"/>
    <w:rsid w:val="00E25151"/>
    <w:rsid w:val="00E262E7"/>
    <w:rsid w:val="00E265CE"/>
    <w:rsid w:val="00E30C19"/>
    <w:rsid w:val="00E32D14"/>
    <w:rsid w:val="00E33700"/>
    <w:rsid w:val="00E33956"/>
    <w:rsid w:val="00E34A61"/>
    <w:rsid w:val="00E36F86"/>
    <w:rsid w:val="00E37D5C"/>
    <w:rsid w:val="00E404E3"/>
    <w:rsid w:val="00E41265"/>
    <w:rsid w:val="00E516ED"/>
    <w:rsid w:val="00E51DCC"/>
    <w:rsid w:val="00E53023"/>
    <w:rsid w:val="00E61698"/>
    <w:rsid w:val="00E649F2"/>
    <w:rsid w:val="00E74A38"/>
    <w:rsid w:val="00E76069"/>
    <w:rsid w:val="00E76162"/>
    <w:rsid w:val="00E766E7"/>
    <w:rsid w:val="00E76F01"/>
    <w:rsid w:val="00E771E6"/>
    <w:rsid w:val="00E77BC7"/>
    <w:rsid w:val="00E81BBC"/>
    <w:rsid w:val="00E839E8"/>
    <w:rsid w:val="00E83FFE"/>
    <w:rsid w:val="00E8408A"/>
    <w:rsid w:val="00E862A1"/>
    <w:rsid w:val="00E875CA"/>
    <w:rsid w:val="00E87AE9"/>
    <w:rsid w:val="00EA0A4F"/>
    <w:rsid w:val="00EA7316"/>
    <w:rsid w:val="00EA7663"/>
    <w:rsid w:val="00EB2028"/>
    <w:rsid w:val="00EB4028"/>
    <w:rsid w:val="00EB4633"/>
    <w:rsid w:val="00EB568D"/>
    <w:rsid w:val="00EB5E76"/>
    <w:rsid w:val="00EB68C6"/>
    <w:rsid w:val="00EB6B51"/>
    <w:rsid w:val="00EB7929"/>
    <w:rsid w:val="00EC1276"/>
    <w:rsid w:val="00EC1469"/>
    <w:rsid w:val="00EC2C24"/>
    <w:rsid w:val="00EC42CD"/>
    <w:rsid w:val="00EC42D4"/>
    <w:rsid w:val="00EC5065"/>
    <w:rsid w:val="00EC76BC"/>
    <w:rsid w:val="00ED1E78"/>
    <w:rsid w:val="00ED4537"/>
    <w:rsid w:val="00ED4CC8"/>
    <w:rsid w:val="00ED737F"/>
    <w:rsid w:val="00ED76AC"/>
    <w:rsid w:val="00EE1C07"/>
    <w:rsid w:val="00EE2758"/>
    <w:rsid w:val="00EE51EA"/>
    <w:rsid w:val="00EE5680"/>
    <w:rsid w:val="00EE618E"/>
    <w:rsid w:val="00EE7CEA"/>
    <w:rsid w:val="00EF0FCC"/>
    <w:rsid w:val="00EF3AAD"/>
    <w:rsid w:val="00EF4E22"/>
    <w:rsid w:val="00EF5386"/>
    <w:rsid w:val="00F0012F"/>
    <w:rsid w:val="00F1048C"/>
    <w:rsid w:val="00F106F4"/>
    <w:rsid w:val="00F10FBE"/>
    <w:rsid w:val="00F118EA"/>
    <w:rsid w:val="00F11BF9"/>
    <w:rsid w:val="00F1285E"/>
    <w:rsid w:val="00F1287D"/>
    <w:rsid w:val="00F14184"/>
    <w:rsid w:val="00F14CCA"/>
    <w:rsid w:val="00F163B8"/>
    <w:rsid w:val="00F17E78"/>
    <w:rsid w:val="00F200F2"/>
    <w:rsid w:val="00F207A7"/>
    <w:rsid w:val="00F20F26"/>
    <w:rsid w:val="00F222AE"/>
    <w:rsid w:val="00F245B5"/>
    <w:rsid w:val="00F2699A"/>
    <w:rsid w:val="00F274F0"/>
    <w:rsid w:val="00F31087"/>
    <w:rsid w:val="00F31F92"/>
    <w:rsid w:val="00F32399"/>
    <w:rsid w:val="00F33220"/>
    <w:rsid w:val="00F33956"/>
    <w:rsid w:val="00F342F1"/>
    <w:rsid w:val="00F351EA"/>
    <w:rsid w:val="00F367AA"/>
    <w:rsid w:val="00F37BD0"/>
    <w:rsid w:val="00F37C17"/>
    <w:rsid w:val="00F40536"/>
    <w:rsid w:val="00F42157"/>
    <w:rsid w:val="00F427FD"/>
    <w:rsid w:val="00F4383B"/>
    <w:rsid w:val="00F44F72"/>
    <w:rsid w:val="00F510EF"/>
    <w:rsid w:val="00F557FA"/>
    <w:rsid w:val="00F5585E"/>
    <w:rsid w:val="00F61D5F"/>
    <w:rsid w:val="00F64286"/>
    <w:rsid w:val="00F64EA0"/>
    <w:rsid w:val="00F65191"/>
    <w:rsid w:val="00F66ADD"/>
    <w:rsid w:val="00F67EBD"/>
    <w:rsid w:val="00F71FA3"/>
    <w:rsid w:val="00F75870"/>
    <w:rsid w:val="00F82206"/>
    <w:rsid w:val="00F826AB"/>
    <w:rsid w:val="00F82750"/>
    <w:rsid w:val="00F82AC6"/>
    <w:rsid w:val="00F82BDD"/>
    <w:rsid w:val="00F83BF9"/>
    <w:rsid w:val="00F83C17"/>
    <w:rsid w:val="00F84003"/>
    <w:rsid w:val="00F87799"/>
    <w:rsid w:val="00F87DA6"/>
    <w:rsid w:val="00F91EEE"/>
    <w:rsid w:val="00F93091"/>
    <w:rsid w:val="00F939AF"/>
    <w:rsid w:val="00F94BC8"/>
    <w:rsid w:val="00FA1231"/>
    <w:rsid w:val="00FA1581"/>
    <w:rsid w:val="00FA2C47"/>
    <w:rsid w:val="00FB25D9"/>
    <w:rsid w:val="00FB4FA3"/>
    <w:rsid w:val="00FC08E1"/>
    <w:rsid w:val="00FC0B58"/>
    <w:rsid w:val="00FC0C2C"/>
    <w:rsid w:val="00FC3CA2"/>
    <w:rsid w:val="00FC4E92"/>
    <w:rsid w:val="00FC68CC"/>
    <w:rsid w:val="00FE321F"/>
    <w:rsid w:val="00FE5161"/>
    <w:rsid w:val="00FE5A89"/>
    <w:rsid w:val="00FF02CE"/>
    <w:rsid w:val="00FF0B1B"/>
    <w:rsid w:val="00FF1150"/>
    <w:rsid w:val="00FF544E"/>
    <w:rsid w:val="00FF6D6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D02676"/>
  <w15:docId w15:val="{2AAF6E9B-F401-46B3-98D9-D2625126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DBC"/>
    <w:rPr>
      <w:lang w:val="en-US"/>
    </w:rPr>
  </w:style>
  <w:style w:type="paragraph" w:styleId="Titre1">
    <w:name w:val="heading 1"/>
    <w:basedOn w:val="Normal"/>
    <w:next w:val="Normal"/>
    <w:link w:val="Titre1Car"/>
    <w:uiPriority w:val="9"/>
    <w:qFormat/>
    <w:rsid w:val="0035349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3404B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C65B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unhideWhenUsed/>
    <w:qFormat/>
    <w:rsid w:val="000C0E0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unhideWhenUsed/>
    <w:qFormat/>
    <w:rsid w:val="0013083B"/>
    <w:pPr>
      <w:keepNext/>
      <w:keepLines/>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unhideWhenUsed/>
    <w:qFormat/>
    <w:rsid w:val="007920F4"/>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F67"/>
    <w:pPr>
      <w:tabs>
        <w:tab w:val="center" w:pos="4536"/>
        <w:tab w:val="right" w:pos="9072"/>
      </w:tabs>
      <w:spacing w:after="0" w:line="240" w:lineRule="auto"/>
    </w:pPr>
  </w:style>
  <w:style w:type="character" w:customStyle="1" w:styleId="En-tteCar">
    <w:name w:val="En-tête Car"/>
    <w:basedOn w:val="Policepardfaut"/>
    <w:link w:val="En-tte"/>
    <w:uiPriority w:val="99"/>
    <w:rsid w:val="00A27F67"/>
  </w:style>
  <w:style w:type="paragraph" w:styleId="Pieddepage">
    <w:name w:val="footer"/>
    <w:basedOn w:val="Normal"/>
    <w:link w:val="PieddepageCar"/>
    <w:uiPriority w:val="99"/>
    <w:unhideWhenUsed/>
    <w:rsid w:val="00A27F6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7F67"/>
  </w:style>
  <w:style w:type="paragraph" w:styleId="Paragraphedeliste">
    <w:name w:val="List Paragraph"/>
    <w:basedOn w:val="Normal"/>
    <w:uiPriority w:val="34"/>
    <w:qFormat/>
    <w:rsid w:val="00420D55"/>
    <w:pPr>
      <w:ind w:left="720"/>
      <w:contextualSpacing/>
    </w:pPr>
  </w:style>
  <w:style w:type="character" w:customStyle="1" w:styleId="Titre4Car">
    <w:name w:val="Titre 4 Car"/>
    <w:basedOn w:val="Policepardfaut"/>
    <w:link w:val="Titre4"/>
    <w:uiPriority w:val="9"/>
    <w:qFormat/>
    <w:rsid w:val="000C0E0C"/>
    <w:rPr>
      <w:rFonts w:asciiTheme="majorHAnsi" w:eastAsiaTheme="majorEastAsia" w:hAnsiTheme="majorHAnsi" w:cstheme="majorBidi"/>
      <w:i/>
      <w:iCs/>
      <w:color w:val="2F5496" w:themeColor="accent1" w:themeShade="BF"/>
      <w:lang w:val="en-US"/>
    </w:rPr>
  </w:style>
  <w:style w:type="character" w:customStyle="1" w:styleId="Titre6Car">
    <w:name w:val="Titre 6 Car"/>
    <w:basedOn w:val="Policepardfaut"/>
    <w:link w:val="Titre6"/>
    <w:uiPriority w:val="9"/>
    <w:rsid w:val="007920F4"/>
    <w:rPr>
      <w:rFonts w:asciiTheme="majorHAnsi" w:eastAsiaTheme="majorEastAsia" w:hAnsiTheme="majorHAnsi" w:cstheme="majorBidi"/>
      <w:color w:val="1F3763" w:themeColor="accent1" w:themeShade="7F"/>
      <w:lang w:val="en-US"/>
    </w:rPr>
  </w:style>
  <w:style w:type="character" w:customStyle="1" w:styleId="Titre5Car">
    <w:name w:val="Titre 5 Car"/>
    <w:basedOn w:val="Policepardfaut"/>
    <w:link w:val="Titre5"/>
    <w:uiPriority w:val="9"/>
    <w:rsid w:val="0013083B"/>
    <w:rPr>
      <w:rFonts w:asciiTheme="majorHAnsi" w:eastAsiaTheme="majorEastAsia" w:hAnsiTheme="majorHAnsi" w:cstheme="majorBidi"/>
      <w:color w:val="2F5496" w:themeColor="accent1" w:themeShade="BF"/>
      <w:lang w:val="en-US"/>
    </w:rPr>
  </w:style>
  <w:style w:type="paragraph" w:styleId="NormalWeb">
    <w:name w:val="Normal (Web)"/>
    <w:basedOn w:val="Normal"/>
    <w:uiPriority w:val="99"/>
    <w:unhideWhenUsed/>
    <w:rsid w:val="00EB68C6"/>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Titre3Car">
    <w:name w:val="Titre 3 Car"/>
    <w:basedOn w:val="Policepardfaut"/>
    <w:link w:val="Titre3"/>
    <w:uiPriority w:val="9"/>
    <w:qFormat/>
    <w:rsid w:val="00C65BD2"/>
    <w:rPr>
      <w:rFonts w:asciiTheme="majorHAnsi" w:eastAsiaTheme="majorEastAsia" w:hAnsiTheme="majorHAnsi" w:cstheme="majorBidi"/>
      <w:color w:val="1F3763" w:themeColor="accent1" w:themeShade="7F"/>
      <w:sz w:val="24"/>
      <w:szCs w:val="24"/>
      <w:lang w:val="en-US"/>
    </w:rPr>
  </w:style>
  <w:style w:type="character" w:customStyle="1" w:styleId="Titre1Car">
    <w:name w:val="Titre 1 Car"/>
    <w:basedOn w:val="Policepardfaut"/>
    <w:link w:val="Titre1"/>
    <w:uiPriority w:val="9"/>
    <w:rsid w:val="00353495"/>
    <w:rPr>
      <w:rFonts w:asciiTheme="majorHAnsi" w:eastAsiaTheme="majorEastAsia" w:hAnsiTheme="majorHAnsi" w:cstheme="majorBidi"/>
      <w:color w:val="2F5496" w:themeColor="accent1" w:themeShade="BF"/>
      <w:sz w:val="32"/>
      <w:szCs w:val="32"/>
      <w:lang w:val="en-US"/>
    </w:rPr>
  </w:style>
  <w:style w:type="character" w:customStyle="1" w:styleId="tooltipsall">
    <w:name w:val="tooltipsall"/>
    <w:basedOn w:val="Policepardfaut"/>
    <w:rsid w:val="00114954"/>
  </w:style>
  <w:style w:type="character" w:customStyle="1" w:styleId="Titre2Car">
    <w:name w:val="Titre 2 Car"/>
    <w:basedOn w:val="Policepardfaut"/>
    <w:link w:val="Titre2"/>
    <w:uiPriority w:val="9"/>
    <w:rsid w:val="003404BC"/>
    <w:rPr>
      <w:rFonts w:asciiTheme="majorHAnsi" w:eastAsiaTheme="majorEastAsia" w:hAnsiTheme="majorHAnsi" w:cstheme="majorBidi"/>
      <w:color w:val="2F5496" w:themeColor="accent1" w:themeShade="BF"/>
      <w:sz w:val="26"/>
      <w:szCs w:val="26"/>
      <w:lang w:val="en-US"/>
    </w:rPr>
  </w:style>
  <w:style w:type="table" w:styleId="Grilledutableau">
    <w:name w:val="Table Grid"/>
    <w:basedOn w:val="TableauNormal"/>
    <w:uiPriority w:val="99"/>
    <w:rsid w:val="00441F71"/>
    <w:pPr>
      <w:spacing w:after="0" w:line="240" w:lineRule="auto"/>
    </w:pPr>
    <w:rPr>
      <w:rFonts w:ascii="Times New Roman" w:eastAsia="SimSu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E32D14"/>
    <w:rPr>
      <w:b/>
      <w:bCs/>
    </w:rPr>
  </w:style>
  <w:style w:type="paragraph" w:styleId="En-ttedetabledesmatires">
    <w:name w:val="TOC Heading"/>
    <w:basedOn w:val="Titre1"/>
    <w:next w:val="Normal"/>
    <w:uiPriority w:val="39"/>
    <w:unhideWhenUsed/>
    <w:qFormat/>
    <w:rsid w:val="00696425"/>
    <w:pPr>
      <w:outlineLvl w:val="9"/>
    </w:pPr>
    <w:rPr>
      <w:lang w:val="fr-FR" w:eastAsia="fr-FR"/>
    </w:rPr>
  </w:style>
  <w:style w:type="paragraph" w:styleId="TM1">
    <w:name w:val="toc 1"/>
    <w:basedOn w:val="Normal"/>
    <w:next w:val="Normal"/>
    <w:autoRedefine/>
    <w:uiPriority w:val="39"/>
    <w:unhideWhenUsed/>
    <w:rsid w:val="00696425"/>
    <w:pPr>
      <w:spacing w:after="100"/>
    </w:pPr>
  </w:style>
  <w:style w:type="paragraph" w:styleId="TM2">
    <w:name w:val="toc 2"/>
    <w:basedOn w:val="Normal"/>
    <w:next w:val="Normal"/>
    <w:autoRedefine/>
    <w:uiPriority w:val="39"/>
    <w:unhideWhenUsed/>
    <w:rsid w:val="00696425"/>
    <w:pPr>
      <w:spacing w:after="100"/>
      <w:ind w:left="220"/>
    </w:pPr>
  </w:style>
  <w:style w:type="paragraph" w:styleId="TM3">
    <w:name w:val="toc 3"/>
    <w:basedOn w:val="Normal"/>
    <w:next w:val="Normal"/>
    <w:autoRedefine/>
    <w:uiPriority w:val="39"/>
    <w:unhideWhenUsed/>
    <w:rsid w:val="00696425"/>
    <w:pPr>
      <w:spacing w:after="100"/>
      <w:ind w:left="440"/>
    </w:pPr>
  </w:style>
  <w:style w:type="character" w:styleId="Lienhypertexte">
    <w:name w:val="Hyperlink"/>
    <w:basedOn w:val="Policepardfaut"/>
    <w:uiPriority w:val="99"/>
    <w:unhideWhenUsed/>
    <w:rsid w:val="00696425"/>
    <w:rPr>
      <w:color w:val="0563C1" w:themeColor="hyperlink"/>
      <w:u w:val="single"/>
    </w:rPr>
  </w:style>
  <w:style w:type="paragraph" w:styleId="Sous-titre">
    <w:name w:val="Subtitle"/>
    <w:basedOn w:val="Normal"/>
    <w:next w:val="Normal"/>
    <w:link w:val="Sous-titreCar"/>
    <w:uiPriority w:val="11"/>
    <w:qFormat/>
    <w:rsid w:val="002E78F0"/>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2E78F0"/>
    <w:rPr>
      <w:rFonts w:eastAsiaTheme="minorEastAsia"/>
      <w:color w:val="5A5A5A" w:themeColor="text1" w:themeTint="A5"/>
      <w:spacing w:val="15"/>
      <w:lang w:val="en-US"/>
    </w:rPr>
  </w:style>
  <w:style w:type="paragraph" w:styleId="Lgende">
    <w:name w:val="caption"/>
    <w:basedOn w:val="Normal"/>
    <w:next w:val="Normal"/>
    <w:uiPriority w:val="35"/>
    <w:unhideWhenUsed/>
    <w:qFormat/>
    <w:rsid w:val="008F34C0"/>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B60A58"/>
    <w:pPr>
      <w:spacing w:after="0"/>
    </w:pPr>
  </w:style>
  <w:style w:type="paragraph" w:styleId="TM4">
    <w:name w:val="toc 4"/>
    <w:basedOn w:val="Normal"/>
    <w:next w:val="Normal"/>
    <w:autoRedefine/>
    <w:uiPriority w:val="39"/>
    <w:unhideWhenUsed/>
    <w:rsid w:val="00841EED"/>
    <w:pPr>
      <w:spacing w:after="100"/>
      <w:ind w:left="660"/>
    </w:pPr>
    <w:rPr>
      <w:rFonts w:eastAsiaTheme="minorEastAsia"/>
      <w:lang w:val="fr-FR" w:eastAsia="fr-FR"/>
    </w:rPr>
  </w:style>
  <w:style w:type="paragraph" w:styleId="TM5">
    <w:name w:val="toc 5"/>
    <w:basedOn w:val="Normal"/>
    <w:next w:val="Normal"/>
    <w:autoRedefine/>
    <w:uiPriority w:val="39"/>
    <w:unhideWhenUsed/>
    <w:rsid w:val="00841EED"/>
    <w:pPr>
      <w:spacing w:after="100"/>
      <w:ind w:left="880"/>
    </w:pPr>
    <w:rPr>
      <w:rFonts w:eastAsiaTheme="minorEastAsia"/>
      <w:lang w:val="fr-FR" w:eastAsia="fr-FR"/>
    </w:rPr>
  </w:style>
  <w:style w:type="paragraph" w:styleId="TM6">
    <w:name w:val="toc 6"/>
    <w:basedOn w:val="Normal"/>
    <w:next w:val="Normal"/>
    <w:autoRedefine/>
    <w:uiPriority w:val="39"/>
    <w:unhideWhenUsed/>
    <w:rsid w:val="00841EED"/>
    <w:pPr>
      <w:spacing w:after="100"/>
      <w:ind w:left="1100"/>
    </w:pPr>
    <w:rPr>
      <w:rFonts w:eastAsiaTheme="minorEastAsia"/>
      <w:lang w:val="fr-FR" w:eastAsia="fr-FR"/>
    </w:rPr>
  </w:style>
  <w:style w:type="paragraph" w:styleId="TM7">
    <w:name w:val="toc 7"/>
    <w:basedOn w:val="Normal"/>
    <w:next w:val="Normal"/>
    <w:autoRedefine/>
    <w:uiPriority w:val="39"/>
    <w:unhideWhenUsed/>
    <w:rsid w:val="00841EED"/>
    <w:pPr>
      <w:spacing w:after="100"/>
      <w:ind w:left="1320"/>
    </w:pPr>
    <w:rPr>
      <w:rFonts w:eastAsiaTheme="minorEastAsia"/>
      <w:lang w:val="fr-FR" w:eastAsia="fr-FR"/>
    </w:rPr>
  </w:style>
  <w:style w:type="paragraph" w:styleId="TM8">
    <w:name w:val="toc 8"/>
    <w:basedOn w:val="Normal"/>
    <w:next w:val="Normal"/>
    <w:autoRedefine/>
    <w:uiPriority w:val="39"/>
    <w:unhideWhenUsed/>
    <w:rsid w:val="00841EED"/>
    <w:pPr>
      <w:spacing w:after="100"/>
      <w:ind w:left="1540"/>
    </w:pPr>
    <w:rPr>
      <w:rFonts w:eastAsiaTheme="minorEastAsia"/>
      <w:lang w:val="fr-FR" w:eastAsia="fr-FR"/>
    </w:rPr>
  </w:style>
  <w:style w:type="paragraph" w:styleId="TM9">
    <w:name w:val="toc 9"/>
    <w:basedOn w:val="Normal"/>
    <w:next w:val="Normal"/>
    <w:autoRedefine/>
    <w:uiPriority w:val="39"/>
    <w:unhideWhenUsed/>
    <w:rsid w:val="00841EED"/>
    <w:pPr>
      <w:spacing w:after="100"/>
      <w:ind w:left="1760"/>
    </w:pPr>
    <w:rPr>
      <w:rFonts w:eastAsiaTheme="minorEastAsia"/>
      <w:lang w:val="fr-FR" w:eastAsia="fr-FR"/>
    </w:rPr>
  </w:style>
  <w:style w:type="character" w:customStyle="1" w:styleId="Mentionnonrsolue1">
    <w:name w:val="Mention non résolue1"/>
    <w:basedOn w:val="Policepardfaut"/>
    <w:uiPriority w:val="99"/>
    <w:semiHidden/>
    <w:unhideWhenUsed/>
    <w:rsid w:val="00841EED"/>
    <w:rPr>
      <w:color w:val="605E5C"/>
      <w:shd w:val="clear" w:color="auto" w:fill="E1DFDD"/>
    </w:rPr>
  </w:style>
  <w:style w:type="character" w:styleId="Marquedecommentaire">
    <w:name w:val="annotation reference"/>
    <w:basedOn w:val="Policepardfaut"/>
    <w:uiPriority w:val="99"/>
    <w:semiHidden/>
    <w:unhideWhenUsed/>
    <w:rsid w:val="00284EE1"/>
    <w:rPr>
      <w:sz w:val="16"/>
      <w:szCs w:val="16"/>
    </w:rPr>
  </w:style>
  <w:style w:type="paragraph" w:styleId="Commentaire">
    <w:name w:val="annotation text"/>
    <w:basedOn w:val="Normal"/>
    <w:link w:val="CommentaireCar"/>
    <w:uiPriority w:val="99"/>
    <w:semiHidden/>
    <w:unhideWhenUsed/>
    <w:rsid w:val="00284EE1"/>
    <w:pPr>
      <w:spacing w:line="240" w:lineRule="auto"/>
    </w:pPr>
    <w:rPr>
      <w:sz w:val="20"/>
      <w:szCs w:val="20"/>
    </w:rPr>
  </w:style>
  <w:style w:type="character" w:customStyle="1" w:styleId="CommentaireCar">
    <w:name w:val="Commentaire Car"/>
    <w:basedOn w:val="Policepardfaut"/>
    <w:link w:val="Commentaire"/>
    <w:uiPriority w:val="99"/>
    <w:semiHidden/>
    <w:rsid w:val="00284EE1"/>
    <w:rPr>
      <w:sz w:val="20"/>
      <w:szCs w:val="20"/>
      <w:lang w:val="en-US"/>
    </w:rPr>
  </w:style>
  <w:style w:type="paragraph" w:styleId="Objetducommentaire">
    <w:name w:val="annotation subject"/>
    <w:basedOn w:val="Commentaire"/>
    <w:next w:val="Commentaire"/>
    <w:link w:val="ObjetducommentaireCar"/>
    <w:uiPriority w:val="99"/>
    <w:semiHidden/>
    <w:unhideWhenUsed/>
    <w:rsid w:val="00284EE1"/>
    <w:rPr>
      <w:b/>
      <w:bCs/>
    </w:rPr>
  </w:style>
  <w:style w:type="character" w:customStyle="1" w:styleId="ObjetducommentaireCar">
    <w:name w:val="Objet du commentaire Car"/>
    <w:basedOn w:val="CommentaireCar"/>
    <w:link w:val="Objetducommentaire"/>
    <w:uiPriority w:val="99"/>
    <w:semiHidden/>
    <w:rsid w:val="00284EE1"/>
    <w:rPr>
      <w:b/>
      <w:bCs/>
      <w:sz w:val="20"/>
      <w:szCs w:val="20"/>
      <w:lang w:val="en-US"/>
    </w:rPr>
  </w:style>
  <w:style w:type="paragraph" w:customStyle="1" w:styleId="EndNoteBibliographyTitle">
    <w:name w:val="EndNote Bibliography Title"/>
    <w:basedOn w:val="Normal"/>
    <w:link w:val="EndNoteBibliographyTitleCar"/>
    <w:rsid w:val="00CA0200"/>
    <w:pPr>
      <w:spacing w:after="0"/>
      <w:jc w:val="center"/>
    </w:pPr>
    <w:rPr>
      <w:rFonts w:ascii="Calibri" w:hAnsi="Calibri"/>
      <w:noProof/>
    </w:rPr>
  </w:style>
  <w:style w:type="character" w:customStyle="1" w:styleId="EndNoteBibliographyTitleCar">
    <w:name w:val="EndNote Bibliography Title Car"/>
    <w:basedOn w:val="Policepardfaut"/>
    <w:link w:val="EndNoteBibliographyTitle"/>
    <w:rsid w:val="00CA0200"/>
    <w:rPr>
      <w:rFonts w:ascii="Calibri" w:hAnsi="Calibri"/>
      <w:noProof/>
      <w:lang w:val="en-US"/>
    </w:rPr>
  </w:style>
  <w:style w:type="paragraph" w:customStyle="1" w:styleId="EndNoteBibliography">
    <w:name w:val="EndNote Bibliography"/>
    <w:basedOn w:val="Normal"/>
    <w:link w:val="EndNoteBibliographyCar"/>
    <w:rsid w:val="00CA0200"/>
    <w:pPr>
      <w:spacing w:line="240" w:lineRule="auto"/>
    </w:pPr>
    <w:rPr>
      <w:rFonts w:ascii="Calibri" w:hAnsi="Calibri"/>
      <w:noProof/>
    </w:rPr>
  </w:style>
  <w:style w:type="character" w:customStyle="1" w:styleId="EndNoteBibliographyCar">
    <w:name w:val="EndNote Bibliography Car"/>
    <w:basedOn w:val="Policepardfaut"/>
    <w:link w:val="EndNoteBibliography"/>
    <w:rsid w:val="00CA0200"/>
    <w:rPr>
      <w:rFonts w:ascii="Calibri" w:hAnsi="Calibri"/>
      <w:noProof/>
      <w:lang w:val="en-US"/>
    </w:rPr>
  </w:style>
  <w:style w:type="paragraph" w:styleId="Textedebulles">
    <w:name w:val="Balloon Text"/>
    <w:basedOn w:val="Normal"/>
    <w:link w:val="TextedebullesCar"/>
    <w:uiPriority w:val="99"/>
    <w:semiHidden/>
    <w:unhideWhenUsed/>
    <w:rsid w:val="009A3A0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3A00"/>
    <w:rPr>
      <w:rFonts w:ascii="Tahoma" w:hAnsi="Tahoma" w:cs="Tahoma"/>
      <w:sz w:val="16"/>
      <w:szCs w:val="16"/>
      <w:lang w:val="en-US"/>
    </w:rPr>
  </w:style>
  <w:style w:type="character" w:customStyle="1" w:styleId="UnresolvedMention">
    <w:name w:val="Unresolved Mention"/>
    <w:basedOn w:val="Policepardfaut"/>
    <w:uiPriority w:val="99"/>
    <w:semiHidden/>
    <w:unhideWhenUsed/>
    <w:rsid w:val="004078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1106786">
      <w:bodyDiv w:val="1"/>
      <w:marLeft w:val="0"/>
      <w:marRight w:val="0"/>
      <w:marTop w:val="0"/>
      <w:marBottom w:val="0"/>
      <w:divBdr>
        <w:top w:val="none" w:sz="0" w:space="0" w:color="auto"/>
        <w:left w:val="none" w:sz="0" w:space="0" w:color="auto"/>
        <w:bottom w:val="none" w:sz="0" w:space="0" w:color="auto"/>
        <w:right w:val="none" w:sz="0" w:space="0" w:color="auto"/>
      </w:divBdr>
      <w:divsChild>
        <w:div w:id="151873559">
          <w:marLeft w:val="0"/>
          <w:marRight w:val="0"/>
          <w:marTop w:val="0"/>
          <w:marBottom w:val="0"/>
          <w:divBdr>
            <w:top w:val="none" w:sz="0" w:space="0" w:color="auto"/>
            <w:left w:val="none" w:sz="0" w:space="0" w:color="auto"/>
            <w:bottom w:val="none" w:sz="0" w:space="0" w:color="auto"/>
            <w:right w:val="none" w:sz="0" w:space="0" w:color="auto"/>
          </w:divBdr>
          <w:divsChild>
            <w:div w:id="2033800498">
              <w:marLeft w:val="0"/>
              <w:marRight w:val="0"/>
              <w:marTop w:val="0"/>
              <w:marBottom w:val="0"/>
              <w:divBdr>
                <w:top w:val="none" w:sz="0" w:space="0" w:color="auto"/>
                <w:left w:val="none" w:sz="0" w:space="0" w:color="auto"/>
                <w:bottom w:val="none" w:sz="0" w:space="0" w:color="auto"/>
                <w:right w:val="none" w:sz="0" w:space="0" w:color="auto"/>
              </w:divBdr>
              <w:divsChild>
                <w:div w:id="1587959544">
                  <w:marLeft w:val="0"/>
                  <w:marRight w:val="0"/>
                  <w:marTop w:val="0"/>
                  <w:marBottom w:val="0"/>
                  <w:divBdr>
                    <w:top w:val="none" w:sz="0" w:space="0" w:color="auto"/>
                    <w:left w:val="none" w:sz="0" w:space="0" w:color="auto"/>
                    <w:bottom w:val="none" w:sz="0" w:space="0" w:color="auto"/>
                    <w:right w:val="none" w:sz="0" w:space="0" w:color="auto"/>
                  </w:divBdr>
                  <w:divsChild>
                    <w:div w:id="1570266675">
                      <w:marLeft w:val="0"/>
                      <w:marRight w:val="0"/>
                      <w:marTop w:val="0"/>
                      <w:marBottom w:val="0"/>
                      <w:divBdr>
                        <w:top w:val="none" w:sz="0" w:space="0" w:color="auto"/>
                        <w:left w:val="none" w:sz="0" w:space="0" w:color="auto"/>
                        <w:bottom w:val="none" w:sz="0" w:space="0" w:color="auto"/>
                        <w:right w:val="none" w:sz="0" w:space="0" w:color="auto"/>
                      </w:divBdr>
                      <w:divsChild>
                        <w:div w:id="1729650390">
                          <w:marLeft w:val="0"/>
                          <w:marRight w:val="0"/>
                          <w:marTop w:val="0"/>
                          <w:marBottom w:val="0"/>
                          <w:divBdr>
                            <w:top w:val="none" w:sz="0" w:space="0" w:color="auto"/>
                            <w:left w:val="none" w:sz="0" w:space="0" w:color="auto"/>
                            <w:bottom w:val="none" w:sz="0" w:space="0" w:color="auto"/>
                            <w:right w:val="none" w:sz="0" w:space="0" w:color="auto"/>
                          </w:divBdr>
                          <w:divsChild>
                            <w:div w:id="1294484497">
                              <w:marLeft w:val="0"/>
                              <w:marRight w:val="0"/>
                              <w:marTop w:val="0"/>
                              <w:marBottom w:val="0"/>
                              <w:divBdr>
                                <w:top w:val="none" w:sz="0" w:space="0" w:color="auto"/>
                                <w:left w:val="none" w:sz="0" w:space="0" w:color="auto"/>
                                <w:bottom w:val="none" w:sz="0" w:space="0" w:color="auto"/>
                                <w:right w:val="none" w:sz="0" w:space="0" w:color="auto"/>
                              </w:divBdr>
                              <w:divsChild>
                                <w:div w:id="1091008058">
                                  <w:marLeft w:val="0"/>
                                  <w:marRight w:val="0"/>
                                  <w:marTop w:val="0"/>
                                  <w:marBottom w:val="0"/>
                                  <w:divBdr>
                                    <w:top w:val="none" w:sz="0" w:space="0" w:color="auto"/>
                                    <w:left w:val="none" w:sz="0" w:space="0" w:color="auto"/>
                                    <w:bottom w:val="none" w:sz="0" w:space="0" w:color="auto"/>
                                    <w:right w:val="none" w:sz="0" w:space="0" w:color="auto"/>
                                  </w:divBdr>
                                  <w:divsChild>
                                    <w:div w:id="67315760">
                                      <w:marLeft w:val="0"/>
                                      <w:marRight w:val="0"/>
                                      <w:marTop w:val="0"/>
                                      <w:marBottom w:val="0"/>
                                      <w:divBdr>
                                        <w:top w:val="none" w:sz="0" w:space="0" w:color="auto"/>
                                        <w:left w:val="none" w:sz="0" w:space="0" w:color="auto"/>
                                        <w:bottom w:val="none" w:sz="0" w:space="0" w:color="auto"/>
                                        <w:right w:val="none" w:sz="0" w:space="0" w:color="auto"/>
                                      </w:divBdr>
                                      <w:divsChild>
                                        <w:div w:id="681855525">
                                          <w:marLeft w:val="0"/>
                                          <w:marRight w:val="0"/>
                                          <w:marTop w:val="0"/>
                                          <w:marBottom w:val="0"/>
                                          <w:divBdr>
                                            <w:top w:val="none" w:sz="0" w:space="0" w:color="auto"/>
                                            <w:left w:val="none" w:sz="0" w:space="0" w:color="auto"/>
                                            <w:bottom w:val="none" w:sz="0" w:space="0" w:color="auto"/>
                                            <w:right w:val="none" w:sz="0" w:space="0" w:color="auto"/>
                                          </w:divBdr>
                                          <w:divsChild>
                                            <w:div w:id="663556422">
                                              <w:marLeft w:val="0"/>
                                              <w:marRight w:val="0"/>
                                              <w:marTop w:val="0"/>
                                              <w:marBottom w:val="0"/>
                                              <w:divBdr>
                                                <w:top w:val="none" w:sz="0" w:space="0" w:color="auto"/>
                                                <w:left w:val="none" w:sz="0" w:space="0" w:color="auto"/>
                                                <w:bottom w:val="none" w:sz="0" w:space="0" w:color="auto"/>
                                                <w:right w:val="none" w:sz="0" w:space="0" w:color="auto"/>
                                              </w:divBdr>
                                              <w:divsChild>
                                                <w:div w:id="1279222020">
                                                  <w:marLeft w:val="0"/>
                                                  <w:marRight w:val="0"/>
                                                  <w:marTop w:val="0"/>
                                                  <w:marBottom w:val="0"/>
                                                  <w:divBdr>
                                                    <w:top w:val="none" w:sz="0" w:space="0" w:color="auto"/>
                                                    <w:left w:val="none" w:sz="0" w:space="0" w:color="auto"/>
                                                    <w:bottom w:val="none" w:sz="0" w:space="0" w:color="auto"/>
                                                    <w:right w:val="none" w:sz="0" w:space="0" w:color="auto"/>
                                                  </w:divBdr>
                                                  <w:divsChild>
                                                    <w:div w:id="1316301959">
                                                      <w:marLeft w:val="0"/>
                                                      <w:marRight w:val="0"/>
                                                      <w:marTop w:val="100"/>
                                                      <w:marBottom w:val="100"/>
                                                      <w:divBdr>
                                                        <w:top w:val="none" w:sz="0" w:space="0" w:color="auto"/>
                                                        <w:left w:val="none" w:sz="0" w:space="0" w:color="auto"/>
                                                        <w:bottom w:val="none" w:sz="0" w:space="0" w:color="auto"/>
                                                        <w:right w:val="none" w:sz="0" w:space="0" w:color="auto"/>
                                                      </w:divBdr>
                                                    </w:div>
                                                  </w:divsChild>
                                                </w:div>
                                                <w:div w:id="1306467805">
                                                  <w:marLeft w:val="0"/>
                                                  <w:marRight w:val="0"/>
                                                  <w:marTop w:val="0"/>
                                                  <w:marBottom w:val="0"/>
                                                  <w:divBdr>
                                                    <w:top w:val="single" w:sz="6" w:space="0" w:color="3C4043"/>
                                                    <w:left w:val="none" w:sz="0" w:space="0" w:color="auto"/>
                                                    <w:bottom w:val="none" w:sz="0" w:space="0" w:color="auto"/>
                                                    <w:right w:val="none" w:sz="0" w:space="0" w:color="auto"/>
                                                  </w:divBdr>
                                                  <w:divsChild>
                                                    <w:div w:id="193883242">
                                                      <w:marLeft w:val="0"/>
                                                      <w:marRight w:val="0"/>
                                                      <w:marTop w:val="0"/>
                                                      <w:marBottom w:val="0"/>
                                                      <w:divBdr>
                                                        <w:top w:val="single" w:sz="6" w:space="0" w:color="5F6368"/>
                                                        <w:left w:val="none" w:sz="0" w:space="0" w:color="auto"/>
                                                        <w:bottom w:val="none" w:sz="0" w:space="0" w:color="auto"/>
                                                        <w:right w:val="none" w:sz="0" w:space="0" w:color="auto"/>
                                                      </w:divBdr>
                                                    </w:div>
                                                    <w:div w:id="398360219">
                                                      <w:marLeft w:val="0"/>
                                                      <w:marRight w:val="0"/>
                                                      <w:marTop w:val="0"/>
                                                      <w:marBottom w:val="0"/>
                                                      <w:divBdr>
                                                        <w:top w:val="none" w:sz="0" w:space="0" w:color="auto"/>
                                                        <w:left w:val="none" w:sz="0" w:space="0" w:color="auto"/>
                                                        <w:bottom w:val="none" w:sz="0" w:space="0" w:color="auto"/>
                                                        <w:right w:val="none" w:sz="0" w:space="0" w:color="auto"/>
                                                      </w:divBdr>
                                                      <w:divsChild>
                                                        <w:div w:id="188839322">
                                                          <w:marLeft w:val="0"/>
                                                          <w:marRight w:val="0"/>
                                                          <w:marTop w:val="0"/>
                                                          <w:marBottom w:val="0"/>
                                                          <w:divBdr>
                                                            <w:top w:val="none" w:sz="0" w:space="0" w:color="auto"/>
                                                            <w:left w:val="none" w:sz="0" w:space="0" w:color="auto"/>
                                                            <w:bottom w:val="none" w:sz="0" w:space="0" w:color="auto"/>
                                                            <w:right w:val="none" w:sz="0" w:space="0" w:color="auto"/>
                                                          </w:divBdr>
                                                          <w:divsChild>
                                                            <w:div w:id="56750089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324892165">
                                                      <w:marLeft w:val="0"/>
                                                      <w:marRight w:val="0"/>
                                                      <w:marTop w:val="0"/>
                                                      <w:marBottom w:val="0"/>
                                                      <w:divBdr>
                                                        <w:top w:val="none" w:sz="0" w:space="0" w:color="auto"/>
                                                        <w:left w:val="none" w:sz="0" w:space="0" w:color="auto"/>
                                                        <w:bottom w:val="none" w:sz="0" w:space="0" w:color="auto"/>
                                                        <w:right w:val="none" w:sz="0" w:space="0" w:color="auto"/>
                                                      </w:divBdr>
                                                      <w:divsChild>
                                                        <w:div w:id="981353966">
                                                          <w:marLeft w:val="0"/>
                                                          <w:marRight w:val="0"/>
                                                          <w:marTop w:val="0"/>
                                                          <w:marBottom w:val="0"/>
                                                          <w:divBdr>
                                                            <w:top w:val="none" w:sz="0" w:space="0" w:color="auto"/>
                                                            <w:left w:val="none" w:sz="0" w:space="0" w:color="auto"/>
                                                            <w:bottom w:val="none" w:sz="0" w:space="0" w:color="auto"/>
                                                            <w:right w:val="none" w:sz="0" w:space="0" w:color="auto"/>
                                                          </w:divBdr>
                                                          <w:divsChild>
                                                            <w:div w:id="2038848076">
                                                              <w:marLeft w:val="0"/>
                                                              <w:marRight w:val="0"/>
                                                              <w:marTop w:val="0"/>
                                                              <w:marBottom w:val="0"/>
                                                              <w:divBdr>
                                                                <w:top w:val="none" w:sz="0" w:space="0" w:color="auto"/>
                                                                <w:left w:val="none" w:sz="0" w:space="0" w:color="auto"/>
                                                                <w:bottom w:val="none" w:sz="0" w:space="0" w:color="auto"/>
                                                                <w:right w:val="none" w:sz="0" w:space="0" w:color="auto"/>
                                                              </w:divBdr>
                                                              <w:divsChild>
                                                                <w:div w:id="835803435">
                                                                  <w:marLeft w:val="0"/>
                                                                  <w:marRight w:val="0"/>
                                                                  <w:marTop w:val="0"/>
                                                                  <w:marBottom w:val="0"/>
                                                                  <w:divBdr>
                                                                    <w:top w:val="none" w:sz="0" w:space="0" w:color="auto"/>
                                                                    <w:left w:val="none" w:sz="0" w:space="0" w:color="auto"/>
                                                                    <w:bottom w:val="none" w:sz="0" w:space="0" w:color="auto"/>
                                                                    <w:right w:val="none" w:sz="0" w:space="0" w:color="auto"/>
                                                                  </w:divBdr>
                                                                  <w:divsChild>
                                                                    <w:div w:id="821429856">
                                                                      <w:marLeft w:val="0"/>
                                                                      <w:marRight w:val="0"/>
                                                                      <w:marTop w:val="0"/>
                                                                      <w:marBottom w:val="0"/>
                                                                      <w:divBdr>
                                                                        <w:top w:val="none" w:sz="0" w:space="0" w:color="auto"/>
                                                                        <w:left w:val="none" w:sz="0" w:space="0" w:color="auto"/>
                                                                        <w:bottom w:val="none" w:sz="0" w:space="0" w:color="auto"/>
                                                                        <w:right w:val="none" w:sz="0" w:space="0" w:color="auto"/>
                                                                      </w:divBdr>
                                                                    </w:div>
                                                                    <w:div w:id="950431286">
                                                                      <w:marLeft w:val="0"/>
                                                                      <w:marRight w:val="0"/>
                                                                      <w:marTop w:val="100"/>
                                                                      <w:marBottom w:val="100"/>
                                                                      <w:divBdr>
                                                                        <w:top w:val="none" w:sz="0" w:space="0" w:color="auto"/>
                                                                        <w:left w:val="none" w:sz="0" w:space="0" w:color="auto"/>
                                                                        <w:bottom w:val="none" w:sz="0" w:space="0" w:color="auto"/>
                                                                        <w:right w:val="none" w:sz="0" w:space="0" w:color="auto"/>
                                                                      </w:divBdr>
                                                                      <w:divsChild>
                                                                        <w:div w:id="387345734">
                                                                          <w:marLeft w:val="0"/>
                                                                          <w:marRight w:val="120"/>
                                                                          <w:marTop w:val="0"/>
                                                                          <w:marBottom w:val="0"/>
                                                                          <w:divBdr>
                                                                            <w:top w:val="none" w:sz="0" w:space="0" w:color="auto"/>
                                                                            <w:left w:val="none" w:sz="0" w:space="0" w:color="auto"/>
                                                                            <w:bottom w:val="none" w:sz="0" w:space="0" w:color="auto"/>
                                                                            <w:right w:val="none" w:sz="0" w:space="0" w:color="auto"/>
                                                                          </w:divBdr>
                                                                          <w:divsChild>
                                                                            <w:div w:id="291598494">
                                                                              <w:marLeft w:val="0"/>
                                                                              <w:marRight w:val="0"/>
                                                                              <w:marTop w:val="0"/>
                                                                              <w:marBottom w:val="120"/>
                                                                              <w:divBdr>
                                                                                <w:top w:val="none" w:sz="0" w:space="0" w:color="auto"/>
                                                                                <w:left w:val="none" w:sz="0" w:space="0" w:color="auto"/>
                                                                                <w:bottom w:val="none" w:sz="0" w:space="0" w:color="auto"/>
                                                                                <w:right w:val="none" w:sz="0" w:space="0" w:color="auto"/>
                                                                              </w:divBdr>
                                                                              <w:divsChild>
                                                                                <w:div w:id="390156838">
                                                                                  <w:marLeft w:val="0"/>
                                                                                  <w:marRight w:val="0"/>
                                                                                  <w:marTop w:val="0"/>
                                                                                  <w:marBottom w:val="0"/>
                                                                                  <w:divBdr>
                                                                                    <w:top w:val="none" w:sz="0" w:space="0" w:color="auto"/>
                                                                                    <w:left w:val="none" w:sz="0" w:space="0" w:color="auto"/>
                                                                                    <w:bottom w:val="none" w:sz="0" w:space="0" w:color="auto"/>
                                                                                    <w:right w:val="none" w:sz="0" w:space="0" w:color="auto"/>
                                                                                  </w:divBdr>
                                                                                </w:div>
                                                                                <w:div w:id="668677664">
                                                                                  <w:marLeft w:val="0"/>
                                                                                  <w:marRight w:val="0"/>
                                                                                  <w:marTop w:val="0"/>
                                                                                  <w:marBottom w:val="0"/>
                                                                                  <w:divBdr>
                                                                                    <w:top w:val="none" w:sz="0" w:space="0" w:color="auto"/>
                                                                                    <w:left w:val="none" w:sz="0" w:space="0" w:color="auto"/>
                                                                                    <w:bottom w:val="none" w:sz="0" w:space="0" w:color="auto"/>
                                                                                    <w:right w:val="none" w:sz="0" w:space="0" w:color="auto"/>
                                                                                  </w:divBdr>
                                                                                </w:div>
                                                                              </w:divsChild>
                                                                            </w:div>
                                                                            <w:div w:id="1280454404">
                                                                              <w:marLeft w:val="0"/>
                                                                              <w:marRight w:val="0"/>
                                                                              <w:marTop w:val="0"/>
                                                                              <w:marBottom w:val="120"/>
                                                                              <w:divBdr>
                                                                                <w:top w:val="none" w:sz="0" w:space="0" w:color="auto"/>
                                                                                <w:left w:val="none" w:sz="0" w:space="0" w:color="auto"/>
                                                                                <w:bottom w:val="none" w:sz="0" w:space="0" w:color="auto"/>
                                                                                <w:right w:val="none" w:sz="0" w:space="0" w:color="auto"/>
                                                                              </w:divBdr>
                                                                              <w:divsChild>
                                                                                <w:div w:id="1642689027">
                                                                                  <w:marLeft w:val="0"/>
                                                                                  <w:marRight w:val="0"/>
                                                                                  <w:marTop w:val="0"/>
                                                                                  <w:marBottom w:val="0"/>
                                                                                  <w:divBdr>
                                                                                    <w:top w:val="none" w:sz="0" w:space="0" w:color="auto"/>
                                                                                    <w:left w:val="none" w:sz="0" w:space="0" w:color="auto"/>
                                                                                    <w:bottom w:val="none" w:sz="0" w:space="0" w:color="auto"/>
                                                                                    <w:right w:val="none" w:sz="0" w:space="0" w:color="auto"/>
                                                                                  </w:divBdr>
                                                                                </w:div>
                                                                                <w:div w:id="1925216410">
                                                                                  <w:marLeft w:val="0"/>
                                                                                  <w:marRight w:val="0"/>
                                                                                  <w:marTop w:val="0"/>
                                                                                  <w:marBottom w:val="0"/>
                                                                                  <w:divBdr>
                                                                                    <w:top w:val="none" w:sz="0" w:space="0" w:color="auto"/>
                                                                                    <w:left w:val="none" w:sz="0" w:space="0" w:color="auto"/>
                                                                                    <w:bottom w:val="none" w:sz="0" w:space="0" w:color="auto"/>
                                                                                    <w:right w:val="none" w:sz="0" w:space="0" w:color="auto"/>
                                                                                  </w:divBdr>
                                                                                </w:div>
                                                                              </w:divsChild>
                                                                            </w:div>
                                                                            <w:div w:id="1419131772">
                                                                              <w:marLeft w:val="0"/>
                                                                              <w:marRight w:val="0"/>
                                                                              <w:marTop w:val="0"/>
                                                                              <w:marBottom w:val="120"/>
                                                                              <w:divBdr>
                                                                                <w:top w:val="none" w:sz="0" w:space="0" w:color="auto"/>
                                                                                <w:left w:val="none" w:sz="0" w:space="0" w:color="auto"/>
                                                                                <w:bottom w:val="none" w:sz="0" w:space="0" w:color="auto"/>
                                                                                <w:right w:val="none" w:sz="0" w:space="0" w:color="auto"/>
                                                                              </w:divBdr>
                                                                              <w:divsChild>
                                                                                <w:div w:id="17387945">
                                                                                  <w:marLeft w:val="0"/>
                                                                                  <w:marRight w:val="0"/>
                                                                                  <w:marTop w:val="0"/>
                                                                                  <w:marBottom w:val="0"/>
                                                                                  <w:divBdr>
                                                                                    <w:top w:val="none" w:sz="0" w:space="0" w:color="auto"/>
                                                                                    <w:left w:val="none" w:sz="0" w:space="0" w:color="auto"/>
                                                                                    <w:bottom w:val="none" w:sz="0" w:space="0" w:color="auto"/>
                                                                                    <w:right w:val="none" w:sz="0" w:space="0" w:color="auto"/>
                                                                                  </w:divBdr>
                                                                                </w:div>
                                                                                <w:div w:id="1406345052">
                                                                                  <w:marLeft w:val="0"/>
                                                                                  <w:marRight w:val="0"/>
                                                                                  <w:marTop w:val="0"/>
                                                                                  <w:marBottom w:val="0"/>
                                                                                  <w:divBdr>
                                                                                    <w:top w:val="none" w:sz="0" w:space="0" w:color="auto"/>
                                                                                    <w:left w:val="none" w:sz="0" w:space="0" w:color="auto"/>
                                                                                    <w:bottom w:val="none" w:sz="0" w:space="0" w:color="auto"/>
                                                                                    <w:right w:val="none" w:sz="0" w:space="0" w:color="auto"/>
                                                                                  </w:divBdr>
                                                                                </w:div>
                                                                              </w:divsChild>
                                                                            </w:div>
                                                                            <w:div w:id="2066027797">
                                                                              <w:marLeft w:val="0"/>
                                                                              <w:marRight w:val="0"/>
                                                                              <w:marTop w:val="0"/>
                                                                              <w:marBottom w:val="120"/>
                                                                              <w:divBdr>
                                                                                <w:top w:val="none" w:sz="0" w:space="0" w:color="auto"/>
                                                                                <w:left w:val="none" w:sz="0" w:space="0" w:color="auto"/>
                                                                                <w:bottom w:val="none" w:sz="0" w:space="0" w:color="auto"/>
                                                                                <w:right w:val="none" w:sz="0" w:space="0" w:color="auto"/>
                                                                              </w:divBdr>
                                                                              <w:divsChild>
                                                                                <w:div w:id="14096">
                                                                                  <w:marLeft w:val="0"/>
                                                                                  <w:marRight w:val="0"/>
                                                                                  <w:marTop w:val="0"/>
                                                                                  <w:marBottom w:val="0"/>
                                                                                  <w:divBdr>
                                                                                    <w:top w:val="none" w:sz="0" w:space="0" w:color="auto"/>
                                                                                    <w:left w:val="none" w:sz="0" w:space="0" w:color="auto"/>
                                                                                    <w:bottom w:val="none" w:sz="0" w:space="0" w:color="auto"/>
                                                                                    <w:right w:val="none" w:sz="0" w:space="0" w:color="auto"/>
                                                                                  </w:divBdr>
                                                                                </w:div>
                                                                                <w:div w:id="120220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147623">
                                                                          <w:marLeft w:val="0"/>
                                                                          <w:marRight w:val="120"/>
                                                                          <w:marTop w:val="0"/>
                                                                          <w:marBottom w:val="0"/>
                                                                          <w:divBdr>
                                                                            <w:top w:val="none" w:sz="0" w:space="0" w:color="auto"/>
                                                                            <w:left w:val="none" w:sz="0" w:space="0" w:color="auto"/>
                                                                            <w:bottom w:val="none" w:sz="0" w:space="0" w:color="auto"/>
                                                                            <w:right w:val="none" w:sz="0" w:space="0" w:color="auto"/>
                                                                          </w:divBdr>
                                                                          <w:divsChild>
                                                                            <w:div w:id="240259046">
                                                                              <w:marLeft w:val="0"/>
                                                                              <w:marRight w:val="0"/>
                                                                              <w:marTop w:val="0"/>
                                                                              <w:marBottom w:val="120"/>
                                                                              <w:divBdr>
                                                                                <w:top w:val="none" w:sz="0" w:space="0" w:color="auto"/>
                                                                                <w:left w:val="none" w:sz="0" w:space="0" w:color="auto"/>
                                                                                <w:bottom w:val="none" w:sz="0" w:space="0" w:color="auto"/>
                                                                                <w:right w:val="none" w:sz="0" w:space="0" w:color="auto"/>
                                                                              </w:divBdr>
                                                                              <w:divsChild>
                                                                                <w:div w:id="398866443">
                                                                                  <w:marLeft w:val="0"/>
                                                                                  <w:marRight w:val="0"/>
                                                                                  <w:marTop w:val="0"/>
                                                                                  <w:marBottom w:val="0"/>
                                                                                  <w:divBdr>
                                                                                    <w:top w:val="none" w:sz="0" w:space="0" w:color="auto"/>
                                                                                    <w:left w:val="none" w:sz="0" w:space="0" w:color="auto"/>
                                                                                    <w:bottom w:val="none" w:sz="0" w:space="0" w:color="auto"/>
                                                                                    <w:right w:val="none" w:sz="0" w:space="0" w:color="auto"/>
                                                                                  </w:divBdr>
                                                                                </w:div>
                                                                                <w:div w:id="754670829">
                                                                                  <w:marLeft w:val="0"/>
                                                                                  <w:marRight w:val="0"/>
                                                                                  <w:marTop w:val="0"/>
                                                                                  <w:marBottom w:val="0"/>
                                                                                  <w:divBdr>
                                                                                    <w:top w:val="none" w:sz="0" w:space="0" w:color="auto"/>
                                                                                    <w:left w:val="none" w:sz="0" w:space="0" w:color="auto"/>
                                                                                    <w:bottom w:val="none" w:sz="0" w:space="0" w:color="auto"/>
                                                                                    <w:right w:val="none" w:sz="0" w:space="0" w:color="auto"/>
                                                                                  </w:divBdr>
                                                                                </w:div>
                                                                              </w:divsChild>
                                                                            </w:div>
                                                                            <w:div w:id="627127708">
                                                                              <w:marLeft w:val="0"/>
                                                                              <w:marRight w:val="0"/>
                                                                              <w:marTop w:val="0"/>
                                                                              <w:marBottom w:val="120"/>
                                                                              <w:divBdr>
                                                                                <w:top w:val="none" w:sz="0" w:space="0" w:color="auto"/>
                                                                                <w:left w:val="none" w:sz="0" w:space="0" w:color="auto"/>
                                                                                <w:bottom w:val="none" w:sz="0" w:space="0" w:color="auto"/>
                                                                                <w:right w:val="none" w:sz="0" w:space="0" w:color="auto"/>
                                                                              </w:divBdr>
                                                                              <w:divsChild>
                                                                                <w:div w:id="70590750">
                                                                                  <w:marLeft w:val="0"/>
                                                                                  <w:marRight w:val="0"/>
                                                                                  <w:marTop w:val="0"/>
                                                                                  <w:marBottom w:val="0"/>
                                                                                  <w:divBdr>
                                                                                    <w:top w:val="none" w:sz="0" w:space="0" w:color="auto"/>
                                                                                    <w:left w:val="none" w:sz="0" w:space="0" w:color="auto"/>
                                                                                    <w:bottom w:val="none" w:sz="0" w:space="0" w:color="auto"/>
                                                                                    <w:right w:val="none" w:sz="0" w:space="0" w:color="auto"/>
                                                                                  </w:divBdr>
                                                                                </w:div>
                                                                                <w:div w:id="1945453587">
                                                                                  <w:marLeft w:val="0"/>
                                                                                  <w:marRight w:val="0"/>
                                                                                  <w:marTop w:val="0"/>
                                                                                  <w:marBottom w:val="0"/>
                                                                                  <w:divBdr>
                                                                                    <w:top w:val="none" w:sz="0" w:space="0" w:color="auto"/>
                                                                                    <w:left w:val="none" w:sz="0" w:space="0" w:color="auto"/>
                                                                                    <w:bottom w:val="none" w:sz="0" w:space="0" w:color="auto"/>
                                                                                    <w:right w:val="none" w:sz="0" w:space="0" w:color="auto"/>
                                                                                  </w:divBdr>
                                                                                </w:div>
                                                                              </w:divsChild>
                                                                            </w:div>
                                                                            <w:div w:id="1105462575">
                                                                              <w:marLeft w:val="0"/>
                                                                              <w:marRight w:val="0"/>
                                                                              <w:marTop w:val="0"/>
                                                                              <w:marBottom w:val="120"/>
                                                                              <w:divBdr>
                                                                                <w:top w:val="none" w:sz="0" w:space="0" w:color="auto"/>
                                                                                <w:left w:val="none" w:sz="0" w:space="0" w:color="auto"/>
                                                                                <w:bottom w:val="none" w:sz="0" w:space="0" w:color="auto"/>
                                                                                <w:right w:val="none" w:sz="0" w:space="0" w:color="auto"/>
                                                                              </w:divBdr>
                                                                              <w:divsChild>
                                                                                <w:div w:id="889727487">
                                                                                  <w:marLeft w:val="0"/>
                                                                                  <w:marRight w:val="0"/>
                                                                                  <w:marTop w:val="0"/>
                                                                                  <w:marBottom w:val="0"/>
                                                                                  <w:divBdr>
                                                                                    <w:top w:val="none" w:sz="0" w:space="0" w:color="auto"/>
                                                                                    <w:left w:val="none" w:sz="0" w:space="0" w:color="auto"/>
                                                                                    <w:bottom w:val="none" w:sz="0" w:space="0" w:color="auto"/>
                                                                                    <w:right w:val="none" w:sz="0" w:space="0" w:color="auto"/>
                                                                                  </w:divBdr>
                                                                                </w:div>
                                                                                <w:div w:id="1757902419">
                                                                                  <w:marLeft w:val="0"/>
                                                                                  <w:marRight w:val="0"/>
                                                                                  <w:marTop w:val="0"/>
                                                                                  <w:marBottom w:val="0"/>
                                                                                  <w:divBdr>
                                                                                    <w:top w:val="none" w:sz="0" w:space="0" w:color="auto"/>
                                                                                    <w:left w:val="none" w:sz="0" w:space="0" w:color="auto"/>
                                                                                    <w:bottom w:val="none" w:sz="0" w:space="0" w:color="auto"/>
                                                                                    <w:right w:val="none" w:sz="0" w:space="0" w:color="auto"/>
                                                                                  </w:divBdr>
                                                                                </w:div>
                                                                              </w:divsChild>
                                                                            </w:div>
                                                                            <w:div w:id="1246767861">
                                                                              <w:marLeft w:val="0"/>
                                                                              <w:marRight w:val="0"/>
                                                                              <w:marTop w:val="0"/>
                                                                              <w:marBottom w:val="120"/>
                                                                              <w:divBdr>
                                                                                <w:top w:val="none" w:sz="0" w:space="0" w:color="auto"/>
                                                                                <w:left w:val="none" w:sz="0" w:space="0" w:color="auto"/>
                                                                                <w:bottom w:val="none" w:sz="0" w:space="0" w:color="auto"/>
                                                                                <w:right w:val="none" w:sz="0" w:space="0" w:color="auto"/>
                                                                              </w:divBdr>
                                                                              <w:divsChild>
                                                                                <w:div w:id="944506112">
                                                                                  <w:marLeft w:val="0"/>
                                                                                  <w:marRight w:val="0"/>
                                                                                  <w:marTop w:val="0"/>
                                                                                  <w:marBottom w:val="0"/>
                                                                                  <w:divBdr>
                                                                                    <w:top w:val="none" w:sz="0" w:space="0" w:color="auto"/>
                                                                                    <w:left w:val="none" w:sz="0" w:space="0" w:color="auto"/>
                                                                                    <w:bottom w:val="none" w:sz="0" w:space="0" w:color="auto"/>
                                                                                    <w:right w:val="none" w:sz="0" w:space="0" w:color="auto"/>
                                                                                  </w:divBdr>
                                                                                </w:div>
                                                                                <w:div w:id="147567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279502">
                                                                          <w:marLeft w:val="0"/>
                                                                          <w:marRight w:val="120"/>
                                                                          <w:marTop w:val="0"/>
                                                                          <w:marBottom w:val="0"/>
                                                                          <w:divBdr>
                                                                            <w:top w:val="none" w:sz="0" w:space="0" w:color="auto"/>
                                                                            <w:left w:val="none" w:sz="0" w:space="0" w:color="auto"/>
                                                                            <w:bottom w:val="none" w:sz="0" w:space="0" w:color="auto"/>
                                                                            <w:right w:val="none" w:sz="0" w:space="0" w:color="auto"/>
                                                                          </w:divBdr>
                                                                          <w:divsChild>
                                                                            <w:div w:id="1549878383">
                                                                              <w:marLeft w:val="0"/>
                                                                              <w:marRight w:val="0"/>
                                                                              <w:marTop w:val="0"/>
                                                                              <w:marBottom w:val="120"/>
                                                                              <w:divBdr>
                                                                                <w:top w:val="none" w:sz="0" w:space="0" w:color="auto"/>
                                                                                <w:left w:val="none" w:sz="0" w:space="0" w:color="auto"/>
                                                                                <w:bottom w:val="none" w:sz="0" w:space="0" w:color="auto"/>
                                                                                <w:right w:val="none" w:sz="0" w:space="0" w:color="auto"/>
                                                                              </w:divBdr>
                                                                              <w:divsChild>
                                                                                <w:div w:id="67193776">
                                                                                  <w:marLeft w:val="0"/>
                                                                                  <w:marRight w:val="0"/>
                                                                                  <w:marTop w:val="0"/>
                                                                                  <w:marBottom w:val="0"/>
                                                                                  <w:divBdr>
                                                                                    <w:top w:val="none" w:sz="0" w:space="0" w:color="auto"/>
                                                                                    <w:left w:val="none" w:sz="0" w:space="0" w:color="auto"/>
                                                                                    <w:bottom w:val="none" w:sz="0" w:space="0" w:color="auto"/>
                                                                                    <w:right w:val="none" w:sz="0" w:space="0" w:color="auto"/>
                                                                                  </w:divBdr>
                                                                                </w:div>
                                                                                <w:div w:id="84615783">
                                                                                  <w:marLeft w:val="0"/>
                                                                                  <w:marRight w:val="0"/>
                                                                                  <w:marTop w:val="0"/>
                                                                                  <w:marBottom w:val="0"/>
                                                                                  <w:divBdr>
                                                                                    <w:top w:val="none" w:sz="0" w:space="0" w:color="auto"/>
                                                                                    <w:left w:val="none" w:sz="0" w:space="0" w:color="auto"/>
                                                                                    <w:bottom w:val="none" w:sz="0" w:space="0" w:color="auto"/>
                                                                                    <w:right w:val="none" w:sz="0" w:space="0" w:color="auto"/>
                                                                                  </w:divBdr>
                                                                                </w:div>
                                                                              </w:divsChild>
                                                                            </w:div>
                                                                            <w:div w:id="1570726145">
                                                                              <w:marLeft w:val="0"/>
                                                                              <w:marRight w:val="0"/>
                                                                              <w:marTop w:val="0"/>
                                                                              <w:marBottom w:val="120"/>
                                                                              <w:divBdr>
                                                                                <w:top w:val="none" w:sz="0" w:space="0" w:color="auto"/>
                                                                                <w:left w:val="none" w:sz="0" w:space="0" w:color="auto"/>
                                                                                <w:bottom w:val="none" w:sz="0" w:space="0" w:color="auto"/>
                                                                                <w:right w:val="none" w:sz="0" w:space="0" w:color="auto"/>
                                                                              </w:divBdr>
                                                                              <w:divsChild>
                                                                                <w:div w:id="846362770">
                                                                                  <w:marLeft w:val="0"/>
                                                                                  <w:marRight w:val="0"/>
                                                                                  <w:marTop w:val="0"/>
                                                                                  <w:marBottom w:val="0"/>
                                                                                  <w:divBdr>
                                                                                    <w:top w:val="none" w:sz="0" w:space="0" w:color="auto"/>
                                                                                    <w:left w:val="none" w:sz="0" w:space="0" w:color="auto"/>
                                                                                    <w:bottom w:val="none" w:sz="0" w:space="0" w:color="auto"/>
                                                                                    <w:right w:val="none" w:sz="0" w:space="0" w:color="auto"/>
                                                                                  </w:divBdr>
                                                                                </w:div>
                                                                                <w:div w:id="1487471382">
                                                                                  <w:marLeft w:val="0"/>
                                                                                  <w:marRight w:val="0"/>
                                                                                  <w:marTop w:val="0"/>
                                                                                  <w:marBottom w:val="0"/>
                                                                                  <w:divBdr>
                                                                                    <w:top w:val="none" w:sz="0" w:space="0" w:color="auto"/>
                                                                                    <w:left w:val="none" w:sz="0" w:space="0" w:color="auto"/>
                                                                                    <w:bottom w:val="none" w:sz="0" w:space="0" w:color="auto"/>
                                                                                    <w:right w:val="none" w:sz="0" w:space="0" w:color="auto"/>
                                                                                  </w:divBdr>
                                                                                </w:div>
                                                                              </w:divsChild>
                                                                            </w:div>
                                                                            <w:div w:id="1623196083">
                                                                              <w:marLeft w:val="0"/>
                                                                              <w:marRight w:val="0"/>
                                                                              <w:marTop w:val="0"/>
                                                                              <w:marBottom w:val="120"/>
                                                                              <w:divBdr>
                                                                                <w:top w:val="none" w:sz="0" w:space="0" w:color="auto"/>
                                                                                <w:left w:val="none" w:sz="0" w:space="0" w:color="auto"/>
                                                                                <w:bottom w:val="none" w:sz="0" w:space="0" w:color="auto"/>
                                                                                <w:right w:val="none" w:sz="0" w:space="0" w:color="auto"/>
                                                                              </w:divBdr>
                                                                              <w:divsChild>
                                                                                <w:div w:id="299893496">
                                                                                  <w:marLeft w:val="0"/>
                                                                                  <w:marRight w:val="0"/>
                                                                                  <w:marTop w:val="0"/>
                                                                                  <w:marBottom w:val="0"/>
                                                                                  <w:divBdr>
                                                                                    <w:top w:val="none" w:sz="0" w:space="0" w:color="auto"/>
                                                                                    <w:left w:val="none" w:sz="0" w:space="0" w:color="auto"/>
                                                                                    <w:bottom w:val="none" w:sz="0" w:space="0" w:color="auto"/>
                                                                                    <w:right w:val="none" w:sz="0" w:space="0" w:color="auto"/>
                                                                                  </w:divBdr>
                                                                                </w:div>
                                                                                <w:div w:id="568424579">
                                                                                  <w:marLeft w:val="0"/>
                                                                                  <w:marRight w:val="0"/>
                                                                                  <w:marTop w:val="0"/>
                                                                                  <w:marBottom w:val="0"/>
                                                                                  <w:divBdr>
                                                                                    <w:top w:val="none" w:sz="0" w:space="0" w:color="auto"/>
                                                                                    <w:left w:val="none" w:sz="0" w:space="0" w:color="auto"/>
                                                                                    <w:bottom w:val="none" w:sz="0" w:space="0" w:color="auto"/>
                                                                                    <w:right w:val="none" w:sz="0" w:space="0" w:color="auto"/>
                                                                                  </w:divBdr>
                                                                                </w:div>
                                                                              </w:divsChild>
                                                                            </w:div>
                                                                            <w:div w:id="1997419657">
                                                                              <w:marLeft w:val="0"/>
                                                                              <w:marRight w:val="0"/>
                                                                              <w:marTop w:val="0"/>
                                                                              <w:marBottom w:val="120"/>
                                                                              <w:divBdr>
                                                                                <w:top w:val="none" w:sz="0" w:space="0" w:color="auto"/>
                                                                                <w:left w:val="none" w:sz="0" w:space="0" w:color="auto"/>
                                                                                <w:bottom w:val="none" w:sz="0" w:space="0" w:color="auto"/>
                                                                                <w:right w:val="none" w:sz="0" w:space="0" w:color="auto"/>
                                                                              </w:divBdr>
                                                                              <w:divsChild>
                                                                                <w:div w:id="186601429">
                                                                                  <w:marLeft w:val="0"/>
                                                                                  <w:marRight w:val="0"/>
                                                                                  <w:marTop w:val="0"/>
                                                                                  <w:marBottom w:val="0"/>
                                                                                  <w:divBdr>
                                                                                    <w:top w:val="none" w:sz="0" w:space="0" w:color="auto"/>
                                                                                    <w:left w:val="none" w:sz="0" w:space="0" w:color="auto"/>
                                                                                    <w:bottom w:val="none" w:sz="0" w:space="0" w:color="auto"/>
                                                                                    <w:right w:val="none" w:sz="0" w:space="0" w:color="auto"/>
                                                                                  </w:divBdr>
                                                                                </w:div>
                                                                                <w:div w:id="81260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585635">
                                                                      <w:marLeft w:val="0"/>
                                                                      <w:marRight w:val="0"/>
                                                                      <w:marTop w:val="0"/>
                                                                      <w:marBottom w:val="0"/>
                                                                      <w:divBdr>
                                                                        <w:top w:val="none" w:sz="0" w:space="0" w:color="auto"/>
                                                                        <w:left w:val="none" w:sz="0" w:space="0" w:color="auto"/>
                                                                        <w:bottom w:val="none" w:sz="0" w:space="0" w:color="auto"/>
                                                                        <w:right w:val="none" w:sz="0" w:space="0" w:color="auto"/>
                                                                      </w:divBdr>
                                                                    </w:div>
                                                                  </w:divsChild>
                                                                </w:div>
                                                                <w:div w:id="904724937">
                                                                  <w:marLeft w:val="120"/>
                                                                  <w:marRight w:val="120"/>
                                                                  <w:marTop w:val="0"/>
                                                                  <w:marBottom w:val="300"/>
                                                                  <w:divBdr>
                                                                    <w:top w:val="none" w:sz="0" w:space="0" w:color="auto"/>
                                                                    <w:left w:val="none" w:sz="0" w:space="0" w:color="auto"/>
                                                                    <w:bottom w:val="none" w:sz="0" w:space="0" w:color="auto"/>
                                                                    <w:right w:val="none" w:sz="0" w:space="0" w:color="auto"/>
                                                                  </w:divBdr>
                                                                  <w:divsChild>
                                                                    <w:div w:id="441919382">
                                                                      <w:marLeft w:val="0"/>
                                                                      <w:marRight w:val="0"/>
                                                                      <w:marTop w:val="0"/>
                                                                      <w:marBottom w:val="0"/>
                                                                      <w:divBdr>
                                                                        <w:top w:val="single" w:sz="6" w:space="0" w:color="3C4043"/>
                                                                        <w:left w:val="single" w:sz="6" w:space="0" w:color="3C4043"/>
                                                                        <w:bottom w:val="single" w:sz="6" w:space="0" w:color="3C4043"/>
                                                                        <w:right w:val="single" w:sz="6" w:space="0" w:color="3C4043"/>
                                                                      </w:divBdr>
                                                                      <w:divsChild>
                                                                        <w:div w:id="1309824046">
                                                                          <w:marLeft w:val="0"/>
                                                                          <w:marRight w:val="0"/>
                                                                          <w:marTop w:val="0"/>
                                                                          <w:marBottom w:val="0"/>
                                                                          <w:divBdr>
                                                                            <w:top w:val="none" w:sz="0" w:space="0" w:color="auto"/>
                                                                            <w:left w:val="none" w:sz="0" w:space="0" w:color="auto"/>
                                                                            <w:bottom w:val="none" w:sz="0" w:space="0" w:color="auto"/>
                                                                            <w:right w:val="none" w:sz="0" w:space="0" w:color="auto"/>
                                                                          </w:divBdr>
                                                                          <w:divsChild>
                                                                            <w:div w:id="240605752">
                                                                              <w:marLeft w:val="0"/>
                                                                              <w:marRight w:val="0"/>
                                                                              <w:marTop w:val="0"/>
                                                                              <w:marBottom w:val="0"/>
                                                                              <w:divBdr>
                                                                                <w:top w:val="none" w:sz="0" w:space="0" w:color="auto"/>
                                                                                <w:left w:val="none" w:sz="0" w:space="0" w:color="auto"/>
                                                                                <w:bottom w:val="none" w:sz="0" w:space="0" w:color="auto"/>
                                                                                <w:right w:val="none" w:sz="0" w:space="0" w:color="auto"/>
                                                                              </w:divBdr>
                                                                            </w:div>
                                                                            <w:div w:id="406922628">
                                                                              <w:marLeft w:val="0"/>
                                                                              <w:marRight w:val="0"/>
                                                                              <w:marTop w:val="0"/>
                                                                              <w:marBottom w:val="0"/>
                                                                              <w:divBdr>
                                                                                <w:top w:val="none" w:sz="0" w:space="0" w:color="auto"/>
                                                                                <w:left w:val="none" w:sz="0" w:space="0" w:color="auto"/>
                                                                                <w:bottom w:val="none" w:sz="0" w:space="0" w:color="auto"/>
                                                                                <w:right w:val="none" w:sz="0" w:space="0" w:color="auto"/>
                                                                              </w:divBdr>
                                                                            </w:div>
                                                                            <w:div w:id="873272646">
                                                                              <w:marLeft w:val="0"/>
                                                                              <w:marRight w:val="0"/>
                                                                              <w:marTop w:val="0"/>
                                                                              <w:marBottom w:val="0"/>
                                                                              <w:divBdr>
                                                                                <w:top w:val="none" w:sz="0" w:space="0" w:color="auto"/>
                                                                                <w:left w:val="none" w:sz="0" w:space="0" w:color="auto"/>
                                                                                <w:bottom w:val="none" w:sz="0" w:space="0" w:color="auto"/>
                                                                                <w:right w:val="none" w:sz="0" w:space="0" w:color="auto"/>
                                                                              </w:divBdr>
                                                                            </w:div>
                                                                            <w:div w:id="1599868100">
                                                                              <w:marLeft w:val="0"/>
                                                                              <w:marRight w:val="0"/>
                                                                              <w:marTop w:val="0"/>
                                                                              <w:marBottom w:val="0"/>
                                                                              <w:divBdr>
                                                                                <w:top w:val="none" w:sz="0" w:space="0" w:color="auto"/>
                                                                                <w:left w:val="none" w:sz="0" w:space="0" w:color="auto"/>
                                                                                <w:bottom w:val="none" w:sz="0" w:space="0" w:color="auto"/>
                                                                                <w:right w:val="none" w:sz="0" w:space="0" w:color="auto"/>
                                                                              </w:divBdr>
                                                                            </w:div>
                                                                            <w:div w:id="1665473767">
                                                                              <w:marLeft w:val="0"/>
                                                                              <w:marRight w:val="0"/>
                                                                              <w:marTop w:val="0"/>
                                                                              <w:marBottom w:val="0"/>
                                                                              <w:divBdr>
                                                                                <w:top w:val="none" w:sz="0" w:space="0" w:color="auto"/>
                                                                                <w:left w:val="none" w:sz="0" w:space="0" w:color="auto"/>
                                                                                <w:bottom w:val="none" w:sz="0" w:space="0" w:color="auto"/>
                                                                                <w:right w:val="none" w:sz="0" w:space="0" w:color="auto"/>
                                                                              </w:divBdr>
                                                                            </w:div>
                                                                            <w:div w:id="1710180464">
                                                                              <w:marLeft w:val="0"/>
                                                                              <w:marRight w:val="0"/>
                                                                              <w:marTop w:val="0"/>
                                                                              <w:marBottom w:val="0"/>
                                                                              <w:divBdr>
                                                                                <w:top w:val="none" w:sz="0" w:space="0" w:color="auto"/>
                                                                                <w:left w:val="none" w:sz="0" w:space="0" w:color="auto"/>
                                                                                <w:bottom w:val="none" w:sz="0" w:space="0" w:color="auto"/>
                                                                                <w:right w:val="none" w:sz="0" w:space="0" w:color="auto"/>
                                                                              </w:divBdr>
                                                                            </w:div>
                                                                            <w:div w:id="1807626411">
                                                                              <w:marLeft w:val="0"/>
                                                                              <w:marRight w:val="0"/>
                                                                              <w:marTop w:val="0"/>
                                                                              <w:marBottom w:val="0"/>
                                                                              <w:divBdr>
                                                                                <w:top w:val="none" w:sz="0" w:space="0" w:color="auto"/>
                                                                                <w:left w:val="none" w:sz="0" w:space="0" w:color="auto"/>
                                                                                <w:bottom w:val="none" w:sz="0" w:space="0" w:color="auto"/>
                                                                                <w:right w:val="none" w:sz="0" w:space="0" w:color="auto"/>
                                                                              </w:divBdr>
                                                                            </w:div>
                                                                            <w:div w:id="183757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76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321756">
                                                      <w:marLeft w:val="0"/>
                                                      <w:marRight w:val="0"/>
                                                      <w:marTop w:val="0"/>
                                                      <w:marBottom w:val="0"/>
                                                      <w:divBdr>
                                                        <w:top w:val="none" w:sz="0" w:space="0" w:color="auto"/>
                                                        <w:left w:val="none" w:sz="0" w:space="0" w:color="auto"/>
                                                        <w:bottom w:val="none" w:sz="0" w:space="0" w:color="auto"/>
                                                        <w:right w:val="none" w:sz="0" w:space="0" w:color="auto"/>
                                                      </w:divBdr>
                                                      <w:divsChild>
                                                        <w:div w:id="1606503455">
                                                          <w:marLeft w:val="0"/>
                                                          <w:marRight w:val="0"/>
                                                          <w:marTop w:val="0"/>
                                                          <w:marBottom w:val="0"/>
                                                          <w:divBdr>
                                                            <w:top w:val="none" w:sz="0" w:space="0" w:color="auto"/>
                                                            <w:left w:val="none" w:sz="0" w:space="0" w:color="auto"/>
                                                            <w:bottom w:val="none" w:sz="0" w:space="0" w:color="auto"/>
                                                            <w:right w:val="none" w:sz="0" w:space="0" w:color="auto"/>
                                                          </w:divBdr>
                                                          <w:divsChild>
                                                            <w:div w:id="61460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Administrateur\Desktop\Baharadine\1656861556020_Memoire%20Bahardine%20version%202.docx" TargetMode="External"/><Relationship Id="rId21" Type="http://schemas.openxmlformats.org/officeDocument/2006/relationships/hyperlink" Target="file:///C:\Users\Administrateur\Desktop\Baharadine\1656861556020_Memoire%20Bahardine%20version%202.docx" TargetMode="External"/><Relationship Id="rId42" Type="http://schemas.openxmlformats.org/officeDocument/2006/relationships/hyperlink" Target="http://www-sante.ujf" TargetMode="External"/><Relationship Id="rId47" Type="http://schemas.openxmlformats.org/officeDocument/2006/relationships/image" Target="media/image4.jpeg"/><Relationship Id="rId63" Type="http://schemas.openxmlformats.org/officeDocument/2006/relationships/image" Target="media/image15.jpeg"/><Relationship Id="rId68" Type="http://schemas.openxmlformats.org/officeDocument/2006/relationships/image" Target="media/image20.jpeg"/><Relationship Id="rId84" Type="http://schemas.openxmlformats.org/officeDocument/2006/relationships/hyperlink" Target="http://www.ch-beauvais.fr/guideanalyse/guidetransf/regleABO.html" TargetMode="External"/><Relationship Id="rId89" Type="http://schemas.openxmlformats.org/officeDocument/2006/relationships/footer" Target="footer6.xml"/><Relationship Id="rId16" Type="http://schemas.openxmlformats.org/officeDocument/2006/relationships/hyperlink" Target="file:///C:\Users\Administrateur\Desktop\Baharadine\1656861556020_Memoire%20Bahardine%20version%202.docx" TargetMode="External"/><Relationship Id="rId11" Type="http://schemas.openxmlformats.org/officeDocument/2006/relationships/header" Target="header3.xml"/><Relationship Id="rId32" Type="http://schemas.openxmlformats.org/officeDocument/2006/relationships/hyperlink" Target="file:///C:\Users\Administrateur\Desktop\Baharadine\1656861556020_Memoire%20Bahardine%20version%202.docx" TargetMode="External"/><Relationship Id="rId37" Type="http://schemas.openxmlformats.org/officeDocument/2006/relationships/footer" Target="footer1.xml"/><Relationship Id="rId53" Type="http://schemas.openxmlformats.org/officeDocument/2006/relationships/footer" Target="footer4.xml"/><Relationship Id="rId58" Type="http://schemas.openxmlformats.org/officeDocument/2006/relationships/image" Target="media/image10.jpeg"/><Relationship Id="rId74" Type="http://schemas.openxmlformats.org/officeDocument/2006/relationships/header" Target="header17.xml"/><Relationship Id="rId79" Type="http://schemas.openxmlformats.org/officeDocument/2006/relationships/hyperlink" Target="https://www.toutsurlatransfusion.com/transfusion-sanguine/securite3-de-la%20-transfusion/attribution-desproduits-sanguins-pour-la-transfusion-distribution.php"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hyperlink" Target="file:///C:\Users\Administrateur\Desktop\Baharadine\1656861556020_Memoire%20Bahardine%20version%202.docx" TargetMode="External"/><Relationship Id="rId22" Type="http://schemas.openxmlformats.org/officeDocument/2006/relationships/hyperlink" Target="file:///C:\Users\Administrateur\Desktop\Baharadine\1656861556020_Memoire%20Bahardine%20version%202.docx" TargetMode="External"/><Relationship Id="rId27" Type="http://schemas.openxmlformats.org/officeDocument/2006/relationships/hyperlink" Target="file:///C:\Users\Administrateur\Desktop\Baharadine\1656861556020_Memoire%20Bahardine%20version%202.docx" TargetMode="External"/><Relationship Id="rId30" Type="http://schemas.openxmlformats.org/officeDocument/2006/relationships/hyperlink" Target="file:///C:\Users\Administrateur\Desktop\Baharadine\1656861556020_Memoire%20Bahardine%20version%202.docx" TargetMode="External"/><Relationship Id="rId35" Type="http://schemas.openxmlformats.org/officeDocument/2006/relationships/header" Target="header6.xml"/><Relationship Id="rId43" Type="http://schemas.openxmlformats.org/officeDocument/2006/relationships/image" Target="media/image2.jpeg"/><Relationship Id="rId48" Type="http://schemas.openxmlformats.org/officeDocument/2006/relationships/header" Target="header12.xml"/><Relationship Id="rId56" Type="http://schemas.openxmlformats.org/officeDocument/2006/relationships/image" Target="media/image8.jpeg"/><Relationship Id="rId64" Type="http://schemas.openxmlformats.org/officeDocument/2006/relationships/image" Target="media/image16.jpeg"/><Relationship Id="rId69" Type="http://schemas.openxmlformats.org/officeDocument/2006/relationships/image" Target="media/image21.jpeg"/><Relationship Id="rId77" Type="http://schemas.openxmlformats.org/officeDocument/2006/relationships/hyperlink" Target="https://www.toutsurlatransfusion.com/transfusion-sanguine/securite3-de-la%20-transfusion/attribution-desproduits-sanguins-pour-la-transfusion-distribution.php" TargetMode="External"/><Relationship Id="rId8" Type="http://schemas.openxmlformats.org/officeDocument/2006/relationships/image" Target="media/image1.jpeg"/><Relationship Id="rId51" Type="http://schemas.openxmlformats.org/officeDocument/2006/relationships/header" Target="header14.xml"/><Relationship Id="rId72" Type="http://schemas.openxmlformats.org/officeDocument/2006/relationships/image" Target="media/image24.jpeg"/><Relationship Id="rId80" Type="http://schemas.openxmlformats.org/officeDocument/2006/relationships/hyperlink" Target="https://www.toutsurlatransfusion.com/transfusion-sanguine/securite3-de-la%20-transfusion/attribution-desproduits-sanguins-pour-la-transfusion-distribution.php" TargetMode="External"/><Relationship Id="rId85" Type="http://schemas.openxmlformats.org/officeDocument/2006/relationships/hyperlink" Target="http://www.ch-beauvais.fr/guideanalyse/guidetransf/regleABO.html" TargetMode="Externa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yperlink" Target="file:///C:\Users\Administrateur\Desktop\Baharadine\1656861556020_Memoire%20Bahardine%20version%202.docx" TargetMode="External"/><Relationship Id="rId25" Type="http://schemas.openxmlformats.org/officeDocument/2006/relationships/hyperlink" Target="file:///C:\Users\Administrateur\Desktop\Baharadine\1656861556020_Memoire%20Bahardine%20version%202.docx" TargetMode="External"/><Relationship Id="rId33" Type="http://schemas.openxmlformats.org/officeDocument/2006/relationships/hyperlink" Target="file:///C:\Users\Administrateur\Desktop\Baharadine\1656861556020_Memoire%20Bahardine%20version%202.docx" TargetMode="External"/><Relationship Id="rId38" Type="http://schemas.openxmlformats.org/officeDocument/2006/relationships/header" Target="header8.xml"/><Relationship Id="rId46" Type="http://schemas.openxmlformats.org/officeDocument/2006/relationships/header" Target="header11.xml"/><Relationship Id="rId59" Type="http://schemas.openxmlformats.org/officeDocument/2006/relationships/image" Target="media/image11.jpeg"/><Relationship Id="rId67" Type="http://schemas.openxmlformats.org/officeDocument/2006/relationships/image" Target="media/image19.jpeg"/><Relationship Id="rId20" Type="http://schemas.openxmlformats.org/officeDocument/2006/relationships/hyperlink" Target="file:///C:\Users\Administrateur\Desktop\Baharadine\1656861556020_Memoire%20Bahardine%20version%202.docx" TargetMode="External"/><Relationship Id="rId41" Type="http://schemas.openxmlformats.org/officeDocument/2006/relationships/footer" Target="footer3.xml"/><Relationship Id="rId54" Type="http://schemas.openxmlformats.org/officeDocument/2006/relationships/image" Target="media/image6.emf"/><Relationship Id="rId62" Type="http://schemas.openxmlformats.org/officeDocument/2006/relationships/image" Target="media/image14.jpeg"/><Relationship Id="rId70" Type="http://schemas.openxmlformats.org/officeDocument/2006/relationships/image" Target="media/image22.jpeg"/><Relationship Id="rId75" Type="http://schemas.openxmlformats.org/officeDocument/2006/relationships/footer" Target="footer5.xml"/><Relationship Id="rId83" Type="http://schemas.openxmlformats.org/officeDocument/2006/relationships/hyperlink" Target="http://www.ch-beauvais.fr/guideanalyse/guidetransf/regleABO.html" TargetMode="External"/><Relationship Id="rId88" Type="http://schemas.openxmlformats.org/officeDocument/2006/relationships/header" Target="header18.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Administrateur\Desktop\Baharadine\1656861556020_Memoire%20Bahardine%20version%202.docx" TargetMode="External"/><Relationship Id="rId23" Type="http://schemas.openxmlformats.org/officeDocument/2006/relationships/hyperlink" Target="file:///C:\Users\Administrateur\Desktop\Baharadine\1656861556020_Memoire%20Bahardine%20version%202.docx" TargetMode="External"/><Relationship Id="rId28" Type="http://schemas.openxmlformats.org/officeDocument/2006/relationships/hyperlink" Target="file:///C:\Users\Administrateur\Desktop\Baharadine\1656861556020_Memoire%20Bahardine%20version%202.docx" TargetMode="External"/><Relationship Id="rId36" Type="http://schemas.openxmlformats.org/officeDocument/2006/relationships/header" Target="header7.xml"/><Relationship Id="rId49" Type="http://schemas.openxmlformats.org/officeDocument/2006/relationships/image" Target="media/image5.emf"/><Relationship Id="rId57" Type="http://schemas.openxmlformats.org/officeDocument/2006/relationships/image" Target="media/image9.jpeg"/><Relationship Id="rId10" Type="http://schemas.openxmlformats.org/officeDocument/2006/relationships/header" Target="header2.xml"/><Relationship Id="rId31" Type="http://schemas.openxmlformats.org/officeDocument/2006/relationships/hyperlink" Target="file:///C:\Users\Administrateur\Desktop\Baharadine\1656861556020_Memoire%20Bahardine%20version%202.docx" TargetMode="External"/><Relationship Id="rId44" Type="http://schemas.openxmlformats.org/officeDocument/2006/relationships/header" Target="header10.xml"/><Relationship Id="rId52" Type="http://schemas.openxmlformats.org/officeDocument/2006/relationships/header" Target="header15.xml"/><Relationship Id="rId60" Type="http://schemas.openxmlformats.org/officeDocument/2006/relationships/image" Target="media/image12.jpeg"/><Relationship Id="rId65" Type="http://schemas.openxmlformats.org/officeDocument/2006/relationships/image" Target="media/image17.jpeg"/><Relationship Id="rId73" Type="http://schemas.openxmlformats.org/officeDocument/2006/relationships/header" Target="header16.xml"/><Relationship Id="rId78" Type="http://schemas.openxmlformats.org/officeDocument/2006/relationships/hyperlink" Target="https://www.toutsurlatransfusion.com/transfusion-sanguine/securite3-de-la%20-transfusion/attribution-desproduits-sanguins-pour-la-transfusion-distribution.php" TargetMode="External"/><Relationship Id="rId81" Type="http://schemas.openxmlformats.org/officeDocument/2006/relationships/hyperlink" Target="https://www.toutsurlatransfusion.com/transfusion-sanguine/securite3-de-la%20-transfusion/attribution-desproduits-sanguins-pour-la-transfusion-distribution.php" TargetMode="External"/><Relationship Id="rId86" Type="http://schemas.openxmlformats.org/officeDocument/2006/relationships/hyperlink" Target="http://www.Apf.fr"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file:///C:\Users\Administrateur\Desktop\Baharadine\1656861556020_Memoire%20Bahardine%20version%202.docx" TargetMode="External"/><Relationship Id="rId18" Type="http://schemas.openxmlformats.org/officeDocument/2006/relationships/hyperlink" Target="file:///C:\Users\Administrateur\Desktop\Baharadine\1656861556020_Memoire%20Bahardine%20version%202.docx" TargetMode="External"/><Relationship Id="rId39" Type="http://schemas.openxmlformats.org/officeDocument/2006/relationships/footer" Target="footer2.xml"/><Relationship Id="rId34" Type="http://schemas.openxmlformats.org/officeDocument/2006/relationships/header" Target="header5.xml"/><Relationship Id="rId50" Type="http://schemas.openxmlformats.org/officeDocument/2006/relationships/header" Target="header13.xml"/><Relationship Id="rId55" Type="http://schemas.openxmlformats.org/officeDocument/2006/relationships/image" Target="media/image7.jpeg"/><Relationship Id="rId76" Type="http://schemas.openxmlformats.org/officeDocument/2006/relationships/hyperlink" Target="https://www.toutsurlatransfusion.com/transfusion-sanguine/securite3-de-la%20-transfusion/attribution-desproduits-sanguins-pour-la-transfusion-distribution.php" TargetMode="External"/><Relationship Id="rId7" Type="http://schemas.openxmlformats.org/officeDocument/2006/relationships/endnotes" Target="endnotes.xml"/><Relationship Id="rId71" Type="http://schemas.openxmlformats.org/officeDocument/2006/relationships/image" Target="media/image23.jpeg"/><Relationship Id="rId2" Type="http://schemas.openxmlformats.org/officeDocument/2006/relationships/numbering" Target="numbering.xml"/><Relationship Id="rId29" Type="http://schemas.openxmlformats.org/officeDocument/2006/relationships/hyperlink" Target="file:///C:\Users\Administrateur\Desktop\Baharadine\1656861556020_Memoire%20Bahardine%20version%202.docx" TargetMode="External"/><Relationship Id="rId24" Type="http://schemas.openxmlformats.org/officeDocument/2006/relationships/hyperlink" Target="file:///C:\Users\Administrateur\Desktop\Baharadine\1656861556020_Memoire%20Bahardine%20version%202.docx" TargetMode="External"/><Relationship Id="rId40" Type="http://schemas.openxmlformats.org/officeDocument/2006/relationships/header" Target="header9.xml"/><Relationship Id="rId45" Type="http://schemas.openxmlformats.org/officeDocument/2006/relationships/image" Target="media/image3.png"/><Relationship Id="rId66" Type="http://schemas.openxmlformats.org/officeDocument/2006/relationships/image" Target="media/image18.jpeg"/><Relationship Id="rId87" Type="http://schemas.openxmlformats.org/officeDocument/2006/relationships/hyperlink" Target="http://www.sfm-microbiologie.org/wp-content/uploads/2019/02/VIRUS_VIH.pdf" TargetMode="External"/><Relationship Id="rId61" Type="http://schemas.openxmlformats.org/officeDocument/2006/relationships/image" Target="media/image13.png"/><Relationship Id="rId82" Type="http://schemas.openxmlformats.org/officeDocument/2006/relationships/hyperlink" Target="https://www.toutsurlatransfusion.com/transfusion-sanguine/securite3-de-la%20-transfusion/attribution-desproduits-sanguins-pour-la-transfusion-distribution.php" TargetMode="External"/><Relationship Id="rId19" Type="http://schemas.openxmlformats.org/officeDocument/2006/relationships/hyperlink" Target="file:///C:\Users\Administrateur\Desktop\Baharadine\1656861556020_Memoire%20Bahardine%20version%202.doc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86AC24-5424-4B2A-BD03-0D318FEB2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9886</Words>
  <Characters>54375</Characters>
  <Application>Microsoft Office Word</Application>
  <DocSecurity>0</DocSecurity>
  <Lines>453</Lines>
  <Paragraphs>128</Paragraphs>
  <ScaleCrop>false</ScaleCrop>
  <HeadingPairs>
    <vt:vector size="2" baseType="variant">
      <vt:variant>
        <vt:lpstr>Titre</vt:lpstr>
      </vt:variant>
      <vt:variant>
        <vt:i4>1</vt:i4>
      </vt:variant>
    </vt:vector>
  </HeadingPairs>
  <TitlesOfParts>
    <vt:vector size="1" baseType="lpstr">
      <vt:lpstr>introduction generale</vt:lpstr>
    </vt:vector>
  </TitlesOfParts>
  <Company/>
  <LinksUpToDate>false</LinksUpToDate>
  <CharactersWithSpaces>64133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generale</dc:title>
  <dc:subject/>
  <dc:creator>Ismaïla Sidibé</dc:creator>
  <cp:keywords/>
  <dc:description/>
  <cp:lastModifiedBy>Administrateur</cp:lastModifiedBy>
  <cp:revision>3</cp:revision>
  <cp:lastPrinted>2022-06-27T17:04:00Z</cp:lastPrinted>
  <dcterms:created xsi:type="dcterms:W3CDTF">2022-07-06T01:30:00Z</dcterms:created>
  <dcterms:modified xsi:type="dcterms:W3CDTF">2022-07-06T01:32:00Z</dcterms:modified>
</cp:coreProperties>
</file>